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BF64" w14:textId="1FE8944F" w:rsidR="00F42BBB" w:rsidRPr="00F42BBB" w:rsidRDefault="00F42BBB" w:rsidP="00F42BBB">
      <w:pPr>
        <w:spacing w:after="0" w:line="240" w:lineRule="auto"/>
        <w:jc w:val="right"/>
        <w:rPr>
          <w:rFonts w:ascii="Times New Roman" w:eastAsia="Times New Roman" w:hAnsi="Times New Roman" w:cs="Times New Roman"/>
          <w:b/>
          <w:bCs/>
          <w:i/>
          <w:sz w:val="24"/>
          <w:szCs w:val="24"/>
          <w:lang w:val="kk-KZ" w:eastAsia="ru-RU"/>
        </w:rPr>
      </w:pPr>
      <w:r w:rsidRPr="00F42BBB">
        <w:rPr>
          <w:rFonts w:ascii="Times New Roman" w:eastAsia="Times New Roman" w:hAnsi="Times New Roman" w:cs="Times New Roman"/>
          <w:b/>
          <w:bCs/>
          <w:i/>
          <w:sz w:val="24"/>
          <w:szCs w:val="24"/>
          <w:lang w:val="kk-KZ" w:eastAsia="ru-RU"/>
        </w:rPr>
        <w:t>Жұмыс тобының 1</w:t>
      </w:r>
      <w:r w:rsidR="00F0364E">
        <w:rPr>
          <w:rFonts w:ascii="Times New Roman" w:eastAsia="Times New Roman" w:hAnsi="Times New Roman" w:cs="Times New Roman"/>
          <w:b/>
          <w:bCs/>
          <w:i/>
          <w:sz w:val="24"/>
          <w:szCs w:val="24"/>
          <w:lang w:val="kk-KZ" w:eastAsia="ru-RU"/>
        </w:rPr>
        <w:t>1</w:t>
      </w:r>
      <w:r w:rsidRPr="00F42BBB">
        <w:rPr>
          <w:rFonts w:ascii="Times New Roman" w:eastAsia="Times New Roman" w:hAnsi="Times New Roman" w:cs="Times New Roman"/>
          <w:b/>
          <w:bCs/>
          <w:i/>
          <w:sz w:val="24"/>
          <w:szCs w:val="24"/>
          <w:lang w:val="kk-KZ" w:eastAsia="ru-RU"/>
        </w:rPr>
        <w:t xml:space="preserve">.04.2025 ж. өтетін отырысына </w:t>
      </w:r>
      <w:r w:rsidRPr="00F42BBB">
        <w:rPr>
          <w:rFonts w:ascii="Times New Roman" w:eastAsia="Times New Roman" w:hAnsi="Times New Roman" w:cs="Times New Roman"/>
          <w:b/>
          <w:bCs/>
          <w:i/>
          <w:sz w:val="24"/>
          <w:szCs w:val="24"/>
          <w:lang w:val="kk-KZ" w:eastAsia="ru-RU"/>
        </w:rPr>
        <w:br/>
        <w:t xml:space="preserve">Кодекс жобасы бойынша жалпы кестеден үзінді </w:t>
      </w:r>
    </w:p>
    <w:p w14:paraId="0A112397" w14:textId="77777777" w:rsidR="00F42BBB" w:rsidRPr="00F42BBB" w:rsidRDefault="00F42BBB" w:rsidP="00F42BBB">
      <w:pPr>
        <w:spacing w:after="0" w:line="240" w:lineRule="auto"/>
        <w:jc w:val="right"/>
        <w:rPr>
          <w:rFonts w:ascii="Times New Roman" w:eastAsia="Times New Roman" w:hAnsi="Times New Roman" w:cs="Times New Roman"/>
          <w:b/>
          <w:bCs/>
          <w:i/>
          <w:sz w:val="24"/>
          <w:szCs w:val="24"/>
          <w:lang w:val="kk-KZ" w:eastAsia="ru-RU"/>
        </w:rPr>
      </w:pPr>
    </w:p>
    <w:p w14:paraId="4E8F1D8A" w14:textId="77777777" w:rsidR="00F42BBB" w:rsidRPr="00F42BBB" w:rsidRDefault="00F42BBB" w:rsidP="00F42BBB">
      <w:pPr>
        <w:spacing w:after="0" w:line="240" w:lineRule="auto"/>
        <w:jc w:val="center"/>
        <w:rPr>
          <w:rFonts w:ascii="Times New Roman" w:eastAsia="Times New Roman" w:hAnsi="Times New Roman" w:cs="Times New Roman"/>
          <w:b/>
          <w:bCs/>
          <w:i/>
          <w:sz w:val="24"/>
          <w:szCs w:val="24"/>
          <w:lang w:val="kk-KZ" w:eastAsia="ru-RU"/>
        </w:rPr>
      </w:pPr>
      <w:r w:rsidRPr="00F42BBB">
        <w:rPr>
          <w:rFonts w:ascii="Times New Roman" w:eastAsia="Times New Roman" w:hAnsi="Times New Roman" w:cs="Times New Roman"/>
          <w:b/>
          <w:bCs/>
          <w:i/>
          <w:sz w:val="24"/>
          <w:szCs w:val="24"/>
          <w:lang w:val="kk-KZ" w:eastAsia="ru-RU"/>
        </w:rPr>
        <w:t>Қазақстан Республикасы Салық кодексінің жобасы бойынша</w:t>
      </w:r>
    </w:p>
    <w:p w14:paraId="636D0E1F" w14:textId="77777777" w:rsidR="00F42BBB" w:rsidRPr="00F42BBB" w:rsidRDefault="00F42BBB" w:rsidP="00F42BBB">
      <w:pPr>
        <w:spacing w:after="0" w:line="240" w:lineRule="auto"/>
        <w:jc w:val="center"/>
        <w:rPr>
          <w:rFonts w:ascii="Times New Roman" w:eastAsia="Times New Roman" w:hAnsi="Times New Roman" w:cs="Times New Roman"/>
          <w:b/>
          <w:bCs/>
          <w:i/>
          <w:sz w:val="24"/>
          <w:szCs w:val="24"/>
          <w:lang w:eastAsia="ru-RU"/>
        </w:rPr>
      </w:pPr>
      <w:r w:rsidRPr="00F42BBB">
        <w:rPr>
          <w:rFonts w:ascii="Times New Roman" w:eastAsia="Times New Roman" w:hAnsi="Times New Roman" w:cs="Times New Roman"/>
          <w:b/>
          <w:bCs/>
          <w:i/>
          <w:sz w:val="24"/>
          <w:szCs w:val="24"/>
          <w:lang w:val="kk-KZ" w:eastAsia="ru-RU"/>
        </w:rPr>
        <w:t xml:space="preserve"> САЛЫСТЫРМА КЕСТЕ</w:t>
      </w:r>
    </w:p>
    <w:p w14:paraId="25B51A40" w14:textId="3ED4F1D8" w:rsidR="00834FE0" w:rsidRDefault="00834FE0" w:rsidP="00834FE0">
      <w:pPr>
        <w:spacing w:after="0" w:line="240" w:lineRule="auto"/>
        <w:jc w:val="center"/>
        <w:rPr>
          <w:rFonts w:ascii="Times New Roman" w:eastAsia="Times New Roman" w:hAnsi="Times New Roman" w:cs="Times New Roman"/>
          <w:b/>
          <w:bCs/>
          <w:sz w:val="24"/>
          <w:szCs w:val="24"/>
          <w:lang w:eastAsia="ru-RU"/>
        </w:rPr>
      </w:pPr>
    </w:p>
    <w:p w14:paraId="2FBCCA97" w14:textId="77777777" w:rsidR="00DD4519" w:rsidRDefault="00DD4519" w:rsidP="00834FE0">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F42BBB" w:rsidRPr="00F40387" w14:paraId="6DB598D5" w14:textId="77777777" w:rsidTr="00DE02DC">
        <w:tc>
          <w:tcPr>
            <w:tcW w:w="568" w:type="dxa"/>
          </w:tcPr>
          <w:p w14:paraId="78B4C550" w14:textId="76F4FAA6" w:rsidR="00F42BBB" w:rsidRPr="00F40387" w:rsidRDefault="00F42BBB" w:rsidP="00F42BBB">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bCs/>
                <w:sz w:val="24"/>
                <w:szCs w:val="24"/>
                <w:lang w:val="kk-KZ" w:eastAsia="ru-RU"/>
              </w:rPr>
              <w:t>Р/с№</w:t>
            </w:r>
          </w:p>
        </w:tc>
        <w:tc>
          <w:tcPr>
            <w:tcW w:w="1418" w:type="dxa"/>
          </w:tcPr>
          <w:p w14:paraId="5FC230E5" w14:textId="5E01CE82" w:rsidR="00F42BBB" w:rsidRPr="00F40387" w:rsidRDefault="00F42BBB" w:rsidP="00F42BBB">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val="kk-KZ" w:eastAsia="ru-RU"/>
              </w:rPr>
              <w:t>Құрылым дық элемент</w:t>
            </w:r>
          </w:p>
        </w:tc>
        <w:tc>
          <w:tcPr>
            <w:tcW w:w="3828" w:type="dxa"/>
          </w:tcPr>
          <w:p w14:paraId="1D11AD21" w14:textId="77777777" w:rsidR="00F42BBB" w:rsidRPr="00B218BE" w:rsidRDefault="00F42BBB" w:rsidP="00F42BBB">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Жобаның</w:t>
            </w:r>
          </w:p>
          <w:p w14:paraId="37DA9B8E" w14:textId="4A2B8BE0" w:rsidR="00F42BBB" w:rsidRPr="00F40387" w:rsidRDefault="00F42BBB" w:rsidP="00F42BBB">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bCs/>
                <w:sz w:val="24"/>
                <w:szCs w:val="24"/>
                <w:lang w:val="kk-KZ" w:eastAsia="ru-RU"/>
              </w:rPr>
              <w:t>редакциясы</w:t>
            </w:r>
          </w:p>
        </w:tc>
        <w:tc>
          <w:tcPr>
            <w:tcW w:w="3967" w:type="dxa"/>
          </w:tcPr>
          <w:p w14:paraId="588E72AC" w14:textId="775DBDBC" w:rsidR="00F42BBB" w:rsidRPr="00F40387" w:rsidRDefault="00F42BBB" w:rsidP="00F42BBB">
            <w:pPr>
              <w:widowControl w:val="0"/>
              <w:jc w:val="center"/>
              <w:rPr>
                <w:rFonts w:ascii="Times New Roman" w:eastAsia="Times New Roman" w:hAnsi="Times New Roman" w:cs="Times New Roman"/>
                <w:b/>
                <w:sz w:val="24"/>
                <w:szCs w:val="24"/>
                <w:lang w:eastAsia="ru-RU"/>
              </w:rPr>
            </w:pPr>
            <w:r w:rsidRPr="00B218BE">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14:paraId="0192FBE4" w14:textId="028F05FB" w:rsidR="00F42BBB" w:rsidRPr="00F40387" w:rsidRDefault="00F42BBB" w:rsidP="00F42BBB">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844" w:type="dxa"/>
          </w:tcPr>
          <w:p w14:paraId="466ED768" w14:textId="77777777" w:rsidR="00F42BBB" w:rsidRPr="00B218BE" w:rsidRDefault="00F42BBB" w:rsidP="00F42BBB">
            <w:pPr>
              <w:widowControl w:val="0"/>
              <w:jc w:val="center"/>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Бас комитеттің шешімі,</w:t>
            </w:r>
          </w:p>
          <w:p w14:paraId="4B469457" w14:textId="254A969C" w:rsidR="00F42BBB" w:rsidRPr="00F40387" w:rsidRDefault="00F42BBB" w:rsidP="00F42BBB">
            <w:pPr>
              <w:widowControl w:val="0"/>
              <w:jc w:val="center"/>
              <w:rPr>
                <w:rFonts w:ascii="Times New Roman" w:eastAsia="Times New Roman" w:hAnsi="Times New Roman" w:cs="Times New Roman"/>
                <w:b/>
                <w:bCs/>
                <w:sz w:val="24"/>
                <w:szCs w:val="24"/>
                <w:lang w:eastAsia="ru-RU"/>
              </w:rPr>
            </w:pPr>
            <w:r w:rsidRPr="00B218BE">
              <w:rPr>
                <w:rFonts w:ascii="Times New Roman" w:eastAsia="Times New Roman" w:hAnsi="Times New Roman" w:cs="Times New Roman"/>
                <w:b/>
                <w:bCs/>
                <w:sz w:val="24"/>
                <w:szCs w:val="24"/>
                <w:lang w:val="kk-KZ" w:eastAsia="ru-RU"/>
              </w:rPr>
              <w:t>негіздеме (қабылданбаған жағдайда</w:t>
            </w:r>
          </w:p>
        </w:tc>
      </w:tr>
      <w:tr w:rsidR="00DD4519" w:rsidRPr="00F40387" w14:paraId="7EF8AE45" w14:textId="77777777" w:rsidTr="00DE02DC">
        <w:tc>
          <w:tcPr>
            <w:tcW w:w="568" w:type="dxa"/>
          </w:tcPr>
          <w:p w14:paraId="6AB50B4D" w14:textId="77777777" w:rsidR="00DD4519" w:rsidRPr="00F40387" w:rsidRDefault="00DD4519" w:rsidP="00DE02DC">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1</w:t>
            </w:r>
          </w:p>
        </w:tc>
        <w:tc>
          <w:tcPr>
            <w:tcW w:w="1418" w:type="dxa"/>
          </w:tcPr>
          <w:p w14:paraId="3E7F86C7" w14:textId="77777777" w:rsidR="00DD4519" w:rsidRPr="00F40387" w:rsidRDefault="00DD4519" w:rsidP="00DE02DC">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2</w:t>
            </w:r>
          </w:p>
        </w:tc>
        <w:tc>
          <w:tcPr>
            <w:tcW w:w="3828" w:type="dxa"/>
          </w:tcPr>
          <w:p w14:paraId="3D625929" w14:textId="77777777" w:rsidR="00DD4519" w:rsidRPr="00F40387" w:rsidRDefault="00DD4519" w:rsidP="00DE02DC">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3</w:t>
            </w:r>
          </w:p>
        </w:tc>
        <w:tc>
          <w:tcPr>
            <w:tcW w:w="3967" w:type="dxa"/>
          </w:tcPr>
          <w:p w14:paraId="01033DB5" w14:textId="77777777" w:rsidR="00DD4519" w:rsidRPr="00F40387" w:rsidRDefault="00DD4519" w:rsidP="00DE02DC">
            <w:pPr>
              <w:widowControl w:val="0"/>
              <w:jc w:val="center"/>
              <w:rPr>
                <w:rFonts w:ascii="Times New Roman" w:eastAsia="Times New Roman" w:hAnsi="Times New Roman" w:cs="Times New Roman"/>
                <w:b/>
                <w:sz w:val="24"/>
                <w:szCs w:val="24"/>
                <w:lang w:eastAsia="ru-RU"/>
              </w:rPr>
            </w:pPr>
            <w:r w:rsidRPr="00F40387">
              <w:rPr>
                <w:rFonts w:ascii="Times New Roman" w:eastAsia="Times New Roman" w:hAnsi="Times New Roman" w:cs="Times New Roman"/>
                <w:b/>
                <w:sz w:val="24"/>
                <w:szCs w:val="24"/>
                <w:lang w:eastAsia="ru-RU"/>
              </w:rPr>
              <w:t>4</w:t>
            </w:r>
          </w:p>
        </w:tc>
        <w:tc>
          <w:tcPr>
            <w:tcW w:w="3826" w:type="dxa"/>
          </w:tcPr>
          <w:p w14:paraId="74630AFD" w14:textId="77777777" w:rsidR="00DD4519" w:rsidRPr="00F40387" w:rsidRDefault="00DD4519" w:rsidP="00DE02DC">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5</w:t>
            </w:r>
          </w:p>
        </w:tc>
        <w:tc>
          <w:tcPr>
            <w:tcW w:w="1844" w:type="dxa"/>
          </w:tcPr>
          <w:p w14:paraId="16A97BA2" w14:textId="77777777" w:rsidR="00DD4519" w:rsidRPr="00F40387" w:rsidRDefault="00DD4519" w:rsidP="00DE02DC">
            <w:pPr>
              <w:widowControl w:val="0"/>
              <w:jc w:val="center"/>
              <w:rPr>
                <w:rFonts w:ascii="Times New Roman" w:eastAsia="Times New Roman" w:hAnsi="Times New Roman" w:cs="Times New Roman"/>
                <w:b/>
                <w:bCs/>
                <w:sz w:val="24"/>
                <w:szCs w:val="24"/>
                <w:lang w:eastAsia="ru-RU"/>
              </w:rPr>
            </w:pPr>
            <w:r w:rsidRPr="00F40387">
              <w:rPr>
                <w:rFonts w:ascii="Times New Roman" w:eastAsia="Times New Roman" w:hAnsi="Times New Roman" w:cs="Times New Roman"/>
                <w:b/>
                <w:bCs/>
                <w:sz w:val="24"/>
                <w:szCs w:val="24"/>
                <w:lang w:eastAsia="ru-RU"/>
              </w:rPr>
              <w:t>6</w:t>
            </w:r>
          </w:p>
        </w:tc>
      </w:tr>
      <w:tr w:rsidR="00F42BBB" w:rsidRPr="009F6596" w14:paraId="3581DC1E" w14:textId="77777777" w:rsidTr="00AF57DC">
        <w:tc>
          <w:tcPr>
            <w:tcW w:w="568" w:type="dxa"/>
          </w:tcPr>
          <w:p w14:paraId="254284A7" w14:textId="77777777" w:rsidR="00F42BBB" w:rsidRPr="00F40387"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03E7D09D" w14:textId="6E6C8AE5" w:rsidR="00F42BBB" w:rsidRPr="00374BF5" w:rsidRDefault="00F42BBB" w:rsidP="00F42BBB">
            <w:pPr>
              <w:jc w:val="center"/>
              <w:rPr>
                <w:rFonts w:ascii="Times New Roman" w:hAnsi="Times New Roman" w:cs="Times New Roman"/>
                <w:sz w:val="24"/>
                <w:szCs w:val="24"/>
              </w:rPr>
            </w:pPr>
            <w:r>
              <w:rPr>
                <w:rFonts w:ascii="Times New Roman" w:hAnsi="Times New Roman" w:cs="Times New Roman"/>
                <w:sz w:val="24"/>
                <w:szCs w:val="24"/>
                <w:lang w:val="kk-KZ"/>
              </w:rPr>
              <w:t xml:space="preserve">Жобаның 3-параграфы </w:t>
            </w:r>
          </w:p>
        </w:tc>
        <w:tc>
          <w:tcPr>
            <w:tcW w:w="3828" w:type="dxa"/>
            <w:tcBorders>
              <w:top w:val="single" w:sz="6" w:space="0" w:color="000000"/>
              <w:left w:val="single" w:sz="6" w:space="0" w:color="000000"/>
              <w:bottom w:val="single" w:sz="6" w:space="0" w:color="000000"/>
              <w:right w:val="single" w:sz="6" w:space="0" w:color="000000"/>
            </w:tcBorders>
          </w:tcPr>
          <w:p w14:paraId="6F3AD79F" w14:textId="4BEE4121" w:rsidR="00F42BBB" w:rsidRPr="00374BF5" w:rsidRDefault="00F42BBB" w:rsidP="00F42BBB">
            <w:pPr>
              <w:ind w:firstLine="709"/>
              <w:contextualSpacing/>
              <w:jc w:val="both"/>
              <w:rPr>
                <w:rFonts w:ascii="Times New Roman" w:hAnsi="Times New Roman" w:cs="Times New Roman"/>
                <w:b/>
                <w:sz w:val="24"/>
                <w:szCs w:val="24"/>
              </w:rPr>
            </w:pPr>
            <w:r w:rsidRPr="005611C6">
              <w:rPr>
                <w:rFonts w:ascii="Times New Roman" w:eastAsia="Calibri" w:hAnsi="Times New Roman" w:cs="Times New Roman"/>
                <w:b/>
                <w:sz w:val="28"/>
                <w:szCs w:val="28"/>
                <w:lang w:val="kk-KZ"/>
              </w:rPr>
              <w:t>3</w:t>
            </w:r>
            <w:r w:rsidRPr="0041535A">
              <w:rPr>
                <w:rFonts w:ascii="Times New Roman" w:eastAsia="Calibri" w:hAnsi="Times New Roman" w:cs="Times New Roman"/>
                <w:b/>
                <w:sz w:val="24"/>
                <w:szCs w:val="24"/>
                <w:lang w:val="kk-KZ"/>
              </w:rPr>
              <w:t>-параграф. Табиғи ресурстарды геологиялық зерделеуге, барлауға және оларды өндіруге дайындық жұмыстарына арналған шығыстар шегерімдері</w:t>
            </w:r>
          </w:p>
        </w:tc>
        <w:tc>
          <w:tcPr>
            <w:tcW w:w="3967" w:type="dxa"/>
            <w:tcBorders>
              <w:top w:val="single" w:sz="6" w:space="0" w:color="000000"/>
              <w:left w:val="single" w:sz="6" w:space="0" w:color="000000"/>
              <w:bottom w:val="single" w:sz="6" w:space="0" w:color="000000"/>
              <w:right w:val="single" w:sz="6" w:space="0" w:color="000000"/>
            </w:tcBorders>
          </w:tcPr>
          <w:p w14:paraId="0E4564DC" w14:textId="064EDA7D" w:rsidR="00F42BBB" w:rsidRPr="00374BF5" w:rsidRDefault="00F42BBB" w:rsidP="00F42BBB">
            <w:pPr>
              <w:ind w:firstLine="709"/>
              <w:jc w:val="both"/>
              <w:rPr>
                <w:rFonts w:ascii="Times New Roman" w:eastAsia="Calibri" w:hAnsi="Times New Roman" w:cs="Times New Roman"/>
                <w:sz w:val="24"/>
                <w:szCs w:val="24"/>
              </w:rPr>
            </w:pPr>
            <w:r w:rsidRPr="0041535A">
              <w:rPr>
                <w:rFonts w:ascii="Times New Roman" w:eastAsia="Calibri" w:hAnsi="Times New Roman" w:cs="Times New Roman"/>
                <w:b/>
                <w:bCs/>
                <w:sz w:val="24"/>
                <w:szCs w:val="24"/>
              </w:rPr>
              <w:t>жобаның 28-тарауының 3</w:t>
            </w:r>
            <w:r w:rsidR="00AD3FDB">
              <w:rPr>
                <w:rFonts w:ascii="Times New Roman" w:eastAsia="Calibri" w:hAnsi="Times New Roman" w:cs="Times New Roman"/>
                <w:b/>
                <w:bCs/>
                <w:sz w:val="24"/>
                <w:szCs w:val="24"/>
                <w:lang w:val="kk-KZ"/>
              </w:rPr>
              <w:t>-</w:t>
            </w:r>
            <w:r w:rsidRPr="0041535A">
              <w:rPr>
                <w:rFonts w:ascii="Times New Roman" w:eastAsia="Calibri" w:hAnsi="Times New Roman" w:cs="Times New Roman"/>
                <w:b/>
                <w:bCs/>
                <w:sz w:val="24"/>
                <w:szCs w:val="24"/>
              </w:rPr>
              <w:t>параграфының тақырыбы алып тасталсын</w:t>
            </w:r>
            <w:r w:rsidRPr="00374BF5">
              <w:rPr>
                <w:rFonts w:ascii="Times New Roman" w:eastAsia="Calibri" w:hAnsi="Times New Roman" w:cs="Times New Roman"/>
                <w:b/>
                <w:bCs/>
                <w:sz w:val="24"/>
                <w:szCs w:val="24"/>
              </w:rPr>
              <w:t>;</w:t>
            </w:r>
          </w:p>
          <w:p w14:paraId="173B058B" w14:textId="77777777" w:rsidR="00F42BBB" w:rsidRPr="00374BF5" w:rsidRDefault="00F42BBB" w:rsidP="00F42BBB">
            <w:pPr>
              <w:ind w:firstLine="709"/>
              <w:contextualSpacing/>
              <w:jc w:val="both"/>
              <w:rPr>
                <w:rFonts w:ascii="Times New Roman" w:hAnsi="Times New Roman" w:cs="Times New Roman"/>
                <w:b/>
                <w:bCs/>
                <w:sz w:val="24"/>
                <w:szCs w:val="24"/>
              </w:rPr>
            </w:pPr>
          </w:p>
          <w:p w14:paraId="4E50731F" w14:textId="77777777" w:rsidR="00F42BBB" w:rsidRPr="00374BF5" w:rsidRDefault="00F42BBB" w:rsidP="00F42BBB">
            <w:pPr>
              <w:ind w:firstLine="709"/>
              <w:contextualSpacing/>
              <w:jc w:val="both"/>
              <w:rPr>
                <w:rFonts w:ascii="Times New Roman" w:hAnsi="Times New Roman" w:cs="Times New Roman"/>
                <w:b/>
                <w:bCs/>
                <w:sz w:val="24"/>
                <w:szCs w:val="24"/>
              </w:rPr>
            </w:pPr>
          </w:p>
          <w:p w14:paraId="66E7FC1C" w14:textId="77777777" w:rsidR="00F42BBB" w:rsidRPr="00374BF5" w:rsidRDefault="00F42BBB" w:rsidP="00F42BBB">
            <w:pPr>
              <w:ind w:firstLine="709"/>
              <w:contextualSpacing/>
              <w:jc w:val="both"/>
              <w:rPr>
                <w:rFonts w:ascii="Times New Roman" w:hAnsi="Times New Roman" w:cs="Times New Roman"/>
                <w:b/>
                <w:bCs/>
                <w:sz w:val="24"/>
                <w:szCs w:val="24"/>
              </w:rPr>
            </w:pPr>
          </w:p>
        </w:tc>
        <w:tc>
          <w:tcPr>
            <w:tcW w:w="3826" w:type="dxa"/>
            <w:tcBorders>
              <w:top w:val="single" w:sz="6" w:space="0" w:color="000000"/>
              <w:left w:val="single" w:sz="6" w:space="0" w:color="000000"/>
              <w:bottom w:val="single" w:sz="6" w:space="0" w:color="000000"/>
            </w:tcBorders>
          </w:tcPr>
          <w:p w14:paraId="395F9938"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депутат</w:t>
            </w:r>
            <w:r>
              <w:rPr>
                <w:rFonts w:ascii="Times New Roman" w:eastAsia="Times New Roman" w:hAnsi="Times New Roman" w:cs="Times New Roman"/>
                <w:b/>
                <w:sz w:val="24"/>
                <w:szCs w:val="24"/>
                <w:lang w:val="kk-KZ" w:eastAsia="ru-RU"/>
              </w:rPr>
              <w:t>тар</w:t>
            </w:r>
          </w:p>
          <w:p w14:paraId="2385D76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60A47C8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214939A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11359EE0"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511CBDBB"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56A79E47"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776FE07B"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1A03D4F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200D81AA"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41341540"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061FFE76"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1471AFEA"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68765C94"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p>
          <w:p w14:paraId="75C3DF6B" w14:textId="1FCA78ED" w:rsidR="00F42BBB" w:rsidRPr="00F42BBB" w:rsidRDefault="00F42BBB" w:rsidP="00F42BBB">
            <w:pPr>
              <w:widowControl w:val="0"/>
              <w:jc w:val="both"/>
              <w:rPr>
                <w:rFonts w:ascii="Times New Roman" w:eastAsia="Times New Roman" w:hAnsi="Times New Roman" w:cs="Times New Roman"/>
                <w:b/>
                <w:sz w:val="24"/>
                <w:szCs w:val="24"/>
                <w:lang w:val="kk-KZ" w:eastAsia="ru-RU"/>
              </w:rPr>
            </w:pPr>
            <w:r w:rsidRPr="00F42BBB">
              <w:rPr>
                <w:rFonts w:ascii="Times New Roman" w:hAnsi="Times New Roman" w:cs="Times New Roman"/>
                <w:sz w:val="24"/>
                <w:szCs w:val="24"/>
                <w:lang w:val="kk-KZ"/>
              </w:rPr>
              <w:t xml:space="preserve">Салық кодексі жобасының 296-бабына түзетуге байланысты (негіздеме төменде келтіріледі) 28-тараудың 3-параграфының тақырыбын алып тастау </w:t>
            </w:r>
            <w:r w:rsidRPr="00F42BBB">
              <w:rPr>
                <w:rFonts w:ascii="Times New Roman" w:hAnsi="Times New Roman" w:cs="Times New Roman"/>
                <w:sz w:val="24"/>
                <w:szCs w:val="24"/>
                <w:lang w:val="kk-KZ"/>
              </w:rPr>
              <w:lastRenderedPageBreak/>
              <w:t xml:space="preserve">ұсынылады. </w:t>
            </w:r>
          </w:p>
        </w:tc>
        <w:tc>
          <w:tcPr>
            <w:tcW w:w="1844" w:type="dxa"/>
          </w:tcPr>
          <w:p w14:paraId="2C96ED00" w14:textId="77777777" w:rsidR="00F42BBB" w:rsidRDefault="00F42BBB"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9A30A0E" w14:textId="77777777" w:rsidR="00280F55"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65EFFA2" w14:textId="307B2590" w:rsidR="00280F55" w:rsidRPr="00280F55" w:rsidRDefault="00280F55" w:rsidP="00F42BBB">
            <w:pPr>
              <w:widowControl w:val="0"/>
              <w:shd w:val="clear" w:color="auto" w:fill="FFFFFF" w:themeFill="background1"/>
              <w:jc w:val="both"/>
              <w:rPr>
                <w:rFonts w:ascii="Times New Roman" w:eastAsia="Times New Roman" w:hAnsi="Times New Roman" w:cs="Times New Roman"/>
                <w:i/>
                <w:sz w:val="24"/>
                <w:szCs w:val="24"/>
                <w:lang w:val="kk-KZ" w:eastAsia="ru-RU"/>
              </w:rPr>
            </w:pPr>
            <w:r w:rsidRPr="00280F55">
              <w:rPr>
                <w:rFonts w:ascii="Times New Roman" w:eastAsia="Times New Roman" w:hAnsi="Times New Roman" w:cs="Times New Roman"/>
                <w:i/>
                <w:sz w:val="24"/>
                <w:szCs w:val="24"/>
                <w:lang w:val="kk-KZ" w:eastAsia="ru-RU"/>
              </w:rPr>
              <w:t>Үкіметке жіберілді</w:t>
            </w:r>
          </w:p>
        </w:tc>
      </w:tr>
      <w:tr w:rsidR="00F42BBB" w:rsidRPr="009F6596" w14:paraId="1E706100" w14:textId="77777777" w:rsidTr="00AF57DC">
        <w:tc>
          <w:tcPr>
            <w:tcW w:w="568" w:type="dxa"/>
          </w:tcPr>
          <w:p w14:paraId="51E644E3"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09ED9814" w14:textId="759F51AB" w:rsidR="00F42BBB" w:rsidRPr="00374BF5" w:rsidRDefault="00F42BBB" w:rsidP="00F42BBB">
            <w:pPr>
              <w:jc w:val="center"/>
              <w:rPr>
                <w:rFonts w:ascii="Times New Roman" w:hAnsi="Times New Roman" w:cs="Times New Roman"/>
                <w:sz w:val="24"/>
                <w:szCs w:val="24"/>
              </w:rPr>
            </w:pPr>
            <w:r w:rsidRPr="0041535A">
              <w:rPr>
                <w:rFonts w:ascii="Times New Roman" w:hAnsi="Times New Roman" w:cs="Times New Roman"/>
                <w:sz w:val="24"/>
                <w:szCs w:val="24"/>
              </w:rPr>
              <w:t>жобаның 296-бабы</w:t>
            </w:r>
          </w:p>
        </w:tc>
        <w:tc>
          <w:tcPr>
            <w:tcW w:w="3828" w:type="dxa"/>
            <w:tcBorders>
              <w:top w:val="single" w:sz="6" w:space="0" w:color="000000"/>
              <w:left w:val="single" w:sz="6" w:space="0" w:color="000000"/>
              <w:bottom w:val="single" w:sz="6" w:space="0" w:color="000000"/>
              <w:right w:val="single" w:sz="6" w:space="0" w:color="000000"/>
            </w:tcBorders>
          </w:tcPr>
          <w:p w14:paraId="1838A3C5" w14:textId="77777777" w:rsidR="00F42BBB" w:rsidRPr="009A0942" w:rsidRDefault="00F42BBB" w:rsidP="00F42BBB">
            <w:pPr>
              <w:ind w:firstLine="178"/>
              <w:contextualSpacing/>
              <w:jc w:val="both"/>
              <w:rPr>
                <w:rFonts w:ascii="Times New Roman" w:eastAsia="Calibri" w:hAnsi="Times New Roman" w:cs="Times New Roman"/>
                <w:b/>
                <w:sz w:val="24"/>
                <w:szCs w:val="24"/>
              </w:rPr>
            </w:pPr>
            <w:r w:rsidRPr="009A0942">
              <w:rPr>
                <w:rFonts w:ascii="Times New Roman" w:eastAsia="Calibri" w:hAnsi="Times New Roman" w:cs="Times New Roman"/>
                <w:b/>
                <w:sz w:val="24"/>
                <w:szCs w:val="24"/>
              </w:rPr>
              <w:t>29</w:t>
            </w:r>
            <w:r w:rsidRPr="009A0942">
              <w:rPr>
                <w:rFonts w:ascii="Times New Roman" w:eastAsia="Calibri" w:hAnsi="Times New Roman" w:cs="Times New Roman"/>
                <w:b/>
                <w:sz w:val="24"/>
                <w:szCs w:val="24"/>
                <w:lang w:val="kk-KZ"/>
              </w:rPr>
              <w:t>6</w:t>
            </w:r>
            <w:r w:rsidRPr="009A0942">
              <w:rPr>
                <w:rFonts w:ascii="Times New Roman" w:eastAsia="Calibri" w:hAnsi="Times New Roman" w:cs="Times New Roman"/>
                <w:b/>
                <w:sz w:val="24"/>
                <w:szCs w:val="24"/>
              </w:rPr>
              <w:t>-бап. Осы параграфтың ережелерін қолдану тәртібі</w:t>
            </w:r>
          </w:p>
          <w:p w14:paraId="4FEF748A" w14:textId="77777777" w:rsidR="00F42BBB" w:rsidRPr="009A0942" w:rsidRDefault="00F42BBB" w:rsidP="00F42BBB">
            <w:pPr>
              <w:ind w:firstLine="178"/>
              <w:contextualSpacing/>
              <w:jc w:val="both"/>
              <w:rPr>
                <w:rFonts w:ascii="Times New Roman" w:eastAsia="Calibri" w:hAnsi="Times New Roman" w:cs="Times New Roman"/>
                <w:sz w:val="24"/>
                <w:szCs w:val="24"/>
              </w:rPr>
            </w:pPr>
          </w:p>
          <w:p w14:paraId="30569FE9"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Calibri" w:hAnsi="Times New Roman" w:cs="Times New Roman"/>
                <w:sz w:val="24"/>
                <w:szCs w:val="24"/>
              </w:rPr>
              <w:t xml:space="preserve">1. </w:t>
            </w:r>
            <w:r w:rsidRPr="009A0942">
              <w:rPr>
                <w:rFonts w:ascii="Times New Roman" w:eastAsia="Times New Roman" w:hAnsi="Times New Roman" w:cs="Times New Roman"/>
                <w:bCs/>
                <w:sz w:val="24"/>
                <w:szCs w:val="24"/>
              </w:rPr>
              <w:t>Егер осы баптың 3-тармағында өзгеше көзделмесе, осы параграфтың ережелері осы Кодекстің 29</w:t>
            </w:r>
            <w:r w:rsidRPr="009A0942">
              <w:rPr>
                <w:rFonts w:ascii="Times New Roman" w:eastAsia="Times New Roman" w:hAnsi="Times New Roman" w:cs="Times New Roman"/>
                <w:bCs/>
                <w:sz w:val="24"/>
                <w:szCs w:val="24"/>
                <w:lang w:val="kk-KZ"/>
              </w:rPr>
              <w:t>7</w:t>
            </w:r>
            <w:r w:rsidRPr="009A0942">
              <w:rPr>
                <w:rFonts w:ascii="Times New Roman" w:eastAsia="Times New Roman" w:hAnsi="Times New Roman" w:cs="Times New Roman"/>
                <w:bCs/>
                <w:sz w:val="24"/>
                <w:szCs w:val="24"/>
              </w:rPr>
              <w:t>-бабы 1-тармағының 5) тармақшасында көрсетілген өндіру басталғанға дейінгі шығыстарды салықтық есепке алу тәртібінің және жер қойнауын пайдаланушының осындай шығыстарды шегеруге жатқызу мөлшерін айқындаудың жекелеген мәселелерін белгілейді.</w:t>
            </w:r>
          </w:p>
          <w:p w14:paraId="064175F4"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2. Осы параграфтың ережелері жер қойнауын пайдаланушының жер қойнауын пайдалануға арналған мынадай</w:t>
            </w:r>
            <w:r w:rsidRPr="009A0942">
              <w:rPr>
                <w:rFonts w:ascii="Times New Roman" w:eastAsia="Times New Roman" w:hAnsi="Times New Roman" w:cs="Times New Roman"/>
                <w:bCs/>
                <w:sz w:val="24"/>
                <w:szCs w:val="24"/>
                <w:lang w:val="kk-KZ"/>
              </w:rPr>
              <w:t>:</w:t>
            </w:r>
          </w:p>
          <w:p w14:paraId="1856CFFC"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1) барлау;</w:t>
            </w:r>
          </w:p>
          <w:p w14:paraId="5575AED1"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2) жер қойнауын мемлекеттік геологиялық зерттеу;</w:t>
            </w:r>
          </w:p>
          <w:p w14:paraId="1EC07194"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3) жер қойнауын геологиялық зерттеу;</w:t>
            </w:r>
          </w:p>
          <w:p w14:paraId="57D1F296"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4) бірлескен барлау және өндіру;</w:t>
            </w:r>
          </w:p>
          <w:p w14:paraId="2C544AB2"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5) өндіруге дайындық жұмыстарын көздейтін өндіру;</w:t>
            </w:r>
          </w:p>
          <w:p w14:paraId="38C25F36"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6) барлаумен және (немесе) өндірумен байланысты жерасты құрылыстарын салу және (немесе) пайдалану</w:t>
            </w:r>
            <w:r w:rsidRPr="009A0942">
              <w:rPr>
                <w:rFonts w:ascii="Times New Roman" w:eastAsia="Times New Roman" w:hAnsi="Times New Roman" w:cs="Times New Roman"/>
                <w:bCs/>
                <w:sz w:val="24"/>
                <w:szCs w:val="24"/>
                <w:lang w:val="kk-KZ"/>
              </w:rPr>
              <w:t xml:space="preserve"> жөніндегі </w:t>
            </w:r>
            <w:r w:rsidRPr="009A0942">
              <w:rPr>
                <w:rFonts w:ascii="Times New Roman" w:eastAsia="Times New Roman" w:hAnsi="Times New Roman" w:cs="Times New Roman"/>
                <w:bCs/>
                <w:sz w:val="24"/>
                <w:szCs w:val="24"/>
              </w:rPr>
              <w:t xml:space="preserve">келісімшарттар бойынша жүзеге </w:t>
            </w:r>
            <w:r w:rsidRPr="009A0942">
              <w:rPr>
                <w:rFonts w:ascii="Times New Roman" w:eastAsia="Times New Roman" w:hAnsi="Times New Roman" w:cs="Times New Roman"/>
                <w:bCs/>
                <w:sz w:val="24"/>
                <w:szCs w:val="24"/>
              </w:rPr>
              <w:lastRenderedPageBreak/>
              <w:t>асырылатын қызметіне қолданылады.</w:t>
            </w:r>
          </w:p>
          <w:p w14:paraId="13CB7E93"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3. Осы параграфтың ережелері жер қойнауын пайдаланушының жер қойнауын пайдалануға арналған мынадай</w:t>
            </w:r>
            <w:r w:rsidRPr="009A0942">
              <w:rPr>
                <w:rFonts w:ascii="Times New Roman" w:eastAsia="Times New Roman" w:hAnsi="Times New Roman" w:cs="Times New Roman"/>
                <w:bCs/>
                <w:sz w:val="24"/>
                <w:szCs w:val="24"/>
                <w:lang w:val="kk-KZ"/>
              </w:rPr>
              <w:t>:</w:t>
            </w:r>
          </w:p>
          <w:p w14:paraId="00C38CB9"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1) осы тармақшада көрсетілген келісімшарттар бойынша операциялар барлауға және (немесе) өндіруге арналған келісімшарттар (лицензиялар) бойынша қызметтің бөлігі болып табылатын жағдайларды қоспағанда, осы Кодекстің 76</w:t>
            </w:r>
            <w:r w:rsidRPr="009A0942">
              <w:rPr>
                <w:rFonts w:ascii="Times New Roman" w:eastAsia="Times New Roman" w:hAnsi="Times New Roman" w:cs="Times New Roman"/>
                <w:bCs/>
                <w:sz w:val="24"/>
                <w:szCs w:val="24"/>
                <w:lang w:val="kk-KZ"/>
              </w:rPr>
              <w:t>8</w:t>
            </w:r>
            <w:r w:rsidRPr="009A0942">
              <w:rPr>
                <w:rFonts w:ascii="Times New Roman" w:eastAsia="Times New Roman" w:hAnsi="Times New Roman" w:cs="Times New Roman"/>
                <w:bCs/>
                <w:sz w:val="24"/>
                <w:szCs w:val="24"/>
              </w:rPr>
              <w:t>-бабы</w:t>
            </w:r>
            <w:r w:rsidRPr="009A0942">
              <w:rPr>
                <w:rFonts w:ascii="Times New Roman" w:eastAsia="Times New Roman" w:hAnsi="Times New Roman" w:cs="Times New Roman"/>
                <w:bCs/>
                <w:sz w:val="24"/>
                <w:szCs w:val="24"/>
                <w:lang w:val="kk-KZ"/>
              </w:rPr>
              <w:t xml:space="preserve"> 1-тармағының 1) тармақшасы</w:t>
            </w:r>
            <w:r w:rsidRPr="009A0942">
              <w:rPr>
                <w:rFonts w:ascii="Times New Roman" w:eastAsia="Times New Roman" w:hAnsi="Times New Roman" w:cs="Times New Roman"/>
                <w:bCs/>
                <w:sz w:val="24"/>
                <w:szCs w:val="24"/>
              </w:rPr>
              <w:t xml:space="preserve"> кестесінің 13-жолында көрсетілген кең таралған пайдалы қазбаларды, кенді емес қатты пайдалы қазбаларды, жерасты суларын, емдік балшықтарды барлауға және (немесе) өндіруге көмірсутектер немесе қатты пайдалы қазбалар;</w:t>
            </w:r>
          </w:p>
          <w:p w14:paraId="68FA34F9" w14:textId="77777777" w:rsidR="00F42BBB" w:rsidRPr="009A0942" w:rsidRDefault="00F42BBB" w:rsidP="00F42BBB">
            <w:pPr>
              <w:ind w:firstLine="178"/>
              <w:contextualSpacing/>
              <w:jc w:val="both"/>
              <w:rPr>
                <w:rFonts w:ascii="Times New Roman" w:eastAsia="Times New Roman" w:hAnsi="Times New Roman" w:cs="Times New Roman"/>
                <w:bCs/>
                <w:sz w:val="24"/>
                <w:szCs w:val="24"/>
              </w:rPr>
            </w:pPr>
            <w:r w:rsidRPr="009A0942">
              <w:rPr>
                <w:rFonts w:ascii="Times New Roman" w:eastAsia="Times New Roman" w:hAnsi="Times New Roman" w:cs="Times New Roman"/>
                <w:bCs/>
                <w:sz w:val="24"/>
                <w:szCs w:val="24"/>
              </w:rPr>
              <w:t>2) барлаумен және (немесе) өндірумен байланысты емес жерасты құрылыстарын салу және (немесе) пайдалану;</w:t>
            </w:r>
          </w:p>
          <w:p w14:paraId="61CF3542" w14:textId="77777777" w:rsidR="00F42BBB" w:rsidRPr="009A0942" w:rsidRDefault="00F42BBB" w:rsidP="00F42BBB">
            <w:pPr>
              <w:ind w:firstLine="178"/>
              <w:contextualSpacing/>
              <w:jc w:val="both"/>
              <w:rPr>
                <w:rFonts w:ascii="Times New Roman" w:eastAsia="Calibri" w:hAnsi="Times New Roman" w:cs="Times New Roman"/>
                <w:sz w:val="24"/>
                <w:szCs w:val="24"/>
              </w:rPr>
            </w:pPr>
            <w:r w:rsidRPr="009A0942">
              <w:rPr>
                <w:rFonts w:ascii="Times New Roman" w:eastAsia="Times New Roman" w:hAnsi="Times New Roman" w:cs="Times New Roman"/>
                <w:bCs/>
                <w:sz w:val="24"/>
                <w:szCs w:val="24"/>
              </w:rPr>
              <w:t>3) Осы Кодекстің 7</w:t>
            </w:r>
            <w:r w:rsidRPr="009A0942">
              <w:rPr>
                <w:rFonts w:ascii="Times New Roman" w:eastAsia="Times New Roman" w:hAnsi="Times New Roman" w:cs="Times New Roman"/>
                <w:bCs/>
                <w:sz w:val="24"/>
                <w:szCs w:val="24"/>
                <w:lang w:val="kk-KZ"/>
              </w:rPr>
              <w:t>42</w:t>
            </w:r>
            <w:r w:rsidRPr="009A0942">
              <w:rPr>
                <w:rFonts w:ascii="Times New Roman" w:eastAsia="Times New Roman" w:hAnsi="Times New Roman" w:cs="Times New Roman"/>
                <w:bCs/>
                <w:sz w:val="24"/>
                <w:szCs w:val="24"/>
              </w:rPr>
              <w:t>-бабының 1-тармағында көрсетілген</w:t>
            </w:r>
            <w:r w:rsidRPr="009A0942">
              <w:rPr>
                <w:rFonts w:ascii="Times New Roman" w:eastAsia="Times New Roman" w:hAnsi="Times New Roman" w:cs="Times New Roman"/>
                <w:bCs/>
                <w:sz w:val="24"/>
                <w:szCs w:val="24"/>
                <w:lang w:val="kk-KZ"/>
              </w:rPr>
              <w:t xml:space="preserve"> </w:t>
            </w:r>
            <w:r w:rsidRPr="009A0942">
              <w:rPr>
                <w:rFonts w:ascii="Times New Roman" w:eastAsia="Times New Roman" w:hAnsi="Times New Roman" w:cs="Times New Roman"/>
                <w:bCs/>
                <w:sz w:val="24"/>
                <w:szCs w:val="24"/>
              </w:rPr>
              <w:t>келісімшарттар бойынша жүзеге асырылатын қызметіне қолданылмайды.</w:t>
            </w:r>
          </w:p>
          <w:p w14:paraId="7AF5190A" w14:textId="7C0CF5A5" w:rsidR="00F42BBB" w:rsidRPr="00374BF5" w:rsidRDefault="00F42BBB" w:rsidP="00F42BBB">
            <w:pPr>
              <w:ind w:firstLine="709"/>
              <w:contextualSpacing/>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2667C5E8" w14:textId="77777777" w:rsidR="00F42BBB" w:rsidRPr="00953737" w:rsidRDefault="00F42BBB" w:rsidP="00F42BBB">
            <w:pPr>
              <w:ind w:firstLine="462"/>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lastRenderedPageBreak/>
              <w:t>жобаның 296-бабы мынадай редакцияда жазылсын:</w:t>
            </w:r>
          </w:p>
          <w:p w14:paraId="762015CB" w14:textId="191D196D" w:rsidR="00F42BBB" w:rsidRPr="00953737" w:rsidRDefault="00F42BBB" w:rsidP="00F42BBB">
            <w:pPr>
              <w:ind w:firstLine="462"/>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Pr="00953737">
              <w:rPr>
                <w:rFonts w:ascii="Times New Roman" w:hAnsi="Times New Roman" w:cs="Times New Roman"/>
                <w:b/>
                <w:sz w:val="24"/>
                <w:szCs w:val="24"/>
                <w:lang w:val="kk-KZ"/>
              </w:rPr>
              <w:t>296-бап. Табиғи ресурстарды геологиялық зерделеуге, барлауға және өндіруге дайындық жұмыстарына арналған шығыстар бойынша шегерімдер және жер қойнауын пайдаланушының басқа да шегерімдері</w:t>
            </w:r>
          </w:p>
          <w:p w14:paraId="47F0F5A5" w14:textId="77777777" w:rsidR="00F42BBB" w:rsidRPr="00953737" w:rsidRDefault="00F42BBB" w:rsidP="00F42BBB">
            <w:pPr>
              <w:ind w:firstLine="462"/>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1. Бағалау, жайластыру жөніндегі шығыстарды, жалпы әкімшілік шығыстарды, төленген қол қою бонусының және коммерциялық табу бонусының сомаларын, осы Кодекстің 268-бабы 2-тармағының  2) - 8) тармақшаларында көрсетілген активтерді қоспағанда, негізгі құралдар мен материалдық емес активтерді сатып алу және (немесе) құру жөніндегі шығындарды қоса алғанда, жер қойнауын пайдаланушы коммерциялық табудан кейін өндіру басталған кезге дейін іс жүзінде жүргізілген, пайдалы қазбаларды геологиялық зерделеуге, барлауға, өндіруге дайындық жұмыстарына арналған шығыстар және осы Кодекске сәйкес шегерілуге </w:t>
            </w:r>
            <w:r w:rsidRPr="00953737">
              <w:rPr>
                <w:rFonts w:ascii="Times New Roman" w:hAnsi="Times New Roman" w:cs="Times New Roman"/>
                <w:b/>
                <w:sz w:val="24"/>
                <w:szCs w:val="24"/>
                <w:lang w:val="kk-KZ"/>
              </w:rPr>
              <w:lastRenderedPageBreak/>
              <w:t>жататын өзге де шығыстар амортизацияланатын активтердің жекелеген тобын құрайды. Бұл ретте осы тармақта көрсетілген шығыстарға мыналар жатады:</w:t>
            </w:r>
          </w:p>
          <w:p w14:paraId="020CA02C" w14:textId="77777777" w:rsidR="00F42BBB" w:rsidRPr="00953737" w:rsidRDefault="00F42BBB" w:rsidP="00F42BBB">
            <w:pPr>
              <w:ind w:firstLine="462"/>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1) осы Кодекстің 268 – бабы 2-тармағының 2) - 8) тармақшаларында көрсетілген активтерді қоспағанда, негізгі құралдар мен материалдық емес активтерді сатып алу және (немесе) құру жөніндегі шығындар. Мұндай шығындарға осы Кодекстің 270-бабының 3-тармағына сәйкес осы активтердің бастапқы құнына енгізілуге жататын шығындар, сондай-ақ осы Кодекстің 274-бабына сәйкес жүргізілген осындай активтер бойынша кейінгі шығыстар жатады;</w:t>
            </w:r>
          </w:p>
          <w:p w14:paraId="39697AAC" w14:textId="77777777" w:rsidR="00F42BBB" w:rsidRPr="00953737" w:rsidRDefault="00F42BBB" w:rsidP="00F42BBB">
            <w:pPr>
              <w:ind w:firstLine="462"/>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2) басқа да шығындар.</w:t>
            </w:r>
          </w:p>
          <w:p w14:paraId="1E93E54A"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Бұл ретте осы Кодексте көзделген жағдайларда амортизацияланатын активтердің жекелеген тобына жатқызылатын, осы тармақшада көрсетілген шығыстардың мөлшері мұндай шығыстарды корпоративтік табыс салығының мақсаттары үшін шегерімдерге жатқызу үшін белгіленген нормалардан аспауға тиіс.</w:t>
            </w:r>
          </w:p>
          <w:p w14:paraId="2AD01955"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lastRenderedPageBreak/>
              <w:t xml:space="preserve">      2. Осы баптың 1-тармағында көрсетілген шығыстар пайдалы қазбалар коммерциялық табылғаннан кейін өндіру басталған кезден бастап амортизациялық аударымдар түріндегі жылдық жиынтық табыстан шегеріледі. Амортизациялық аударымдардың сомасы салық кезеңінің соңында осы тармақта көзделген амортизацияланатын активтер тобы бойынша жинақталған шығыстардың сомасына жер қойнауын пайдаланушының қалауы бойынша айқындалатын, бірақ:</w:t>
            </w:r>
          </w:p>
          <w:p w14:paraId="0C68965E"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1) осы Кодекстің 743-бабының 4-тармағында көзделген мерзімге күрделі теңіз жобалары бойынша көмірсутектерді барлауға және өндіруге немесе өндіруге арналған келісімшарт бойынша - 37,5 пайыздан;</w:t>
            </w:r>
          </w:p>
          <w:p w14:paraId="235D4860"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2) жер қойнауын пайдалануға арналған өзге де келісімшарттар бойынша, оның ішінде осы тармақтың 1) тармақшасында көзделген мерзім аяқталғаннан кейін күрделі теңіз жобалары бойынша көмірсутектерді барлауға және өндіруге немесе өндіруге арналған келісімшарт </w:t>
            </w:r>
            <w:r w:rsidRPr="00953737">
              <w:rPr>
                <w:rFonts w:ascii="Times New Roman" w:hAnsi="Times New Roman" w:cs="Times New Roman"/>
                <w:b/>
                <w:sz w:val="24"/>
                <w:szCs w:val="24"/>
                <w:lang w:val="kk-KZ"/>
              </w:rPr>
              <w:lastRenderedPageBreak/>
              <w:t>бойынша - 25 пайыздан жоғары емес амортизация нормасын қолдану жолымен есептеледі.</w:t>
            </w:r>
          </w:p>
          <w:p w14:paraId="4CAE5581"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Көрсетілген тәртіп:</w:t>
            </w:r>
          </w:p>
          <w:p w14:paraId="57130C68"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егер жер қойнауын пайдаланушы барлауға арналған келісімшарт шеңберінде кен орнын табу және бағалау негізінде жасалған өндіруге арналған келісімшарт бойынша қызметті жүзеге асырған жағдайда да қолданылады. Барлауға арналған осындай келісімшарт бойынша соңғы салық кезеңінің соңында қалыптасқан амортизацияланатын активтер тобы бойынша жинақталған шығыстардың сомасы өндіруге арналған көрсетілген келісімшарт шеңберінде амортизациялық аударымдар түріндегі жылдық жиынтық кірістен шегерілуге жатады;</w:t>
            </w:r>
          </w:p>
          <w:p w14:paraId="10CFC3C2"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2026 жылғы 1 қаңтардан кейін Қазақстан Республикасының жер қойнауы және жер қойнауын пайдалану туралы заңнамасына сәйкес бөлу жүргізілетін барлауға және (немесе) өндіруге арналған келісімшартқа өзгерістер енгізу және бөлінген жер қойнауы учаскесі бойынша өндіруге арналған жеке келісімшарт </w:t>
            </w:r>
            <w:r w:rsidRPr="00953737">
              <w:rPr>
                <w:rFonts w:ascii="Times New Roman" w:hAnsi="Times New Roman" w:cs="Times New Roman"/>
                <w:b/>
                <w:sz w:val="24"/>
                <w:szCs w:val="24"/>
                <w:lang w:val="kk-KZ"/>
              </w:rPr>
              <w:lastRenderedPageBreak/>
              <w:t>жасасу жолымен барлау учаскесінің бір бөлігі бөлінген жағдайда да қолданылады. Бұл ретте өндіруге арналған келісімшарт бойынша шегерімдерге жатқызу мақсаттары үшін ауыстыруға жататын амортизацияланатын активтер тобы бойынша жинақталған шығыстардың сомасы тиісті барлауға арналған келісімшарт бойынша бөлінген кезге дейін жер қойнауын пайдаланушы жүргізген тікелей шығыстардың жалпы сомасында барлау учаскесінің осындай бөлінетін бөлігіне тиесілі тікелей шығыстардың үлес салмағы бойынша айқындалады.</w:t>
            </w:r>
          </w:p>
          <w:p w14:paraId="0D959204" w14:textId="358DE9CD"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Жер қойнауын пайдаланушы осы бапта белгіленген коммерциялық табудан соң өндіру басталғаннан кейін жер қойнауын пайдалану жөніндегі қызметті аяқтады деген шартпен өндіруге немесе бірлескен барлауға және өндіруге арналған жеке келісімшарт шеңберінде жер қойнауын пайдалану жөніндегі қызмет аяқталған жағдайда, жер қойнауын пайдаланудың лицензиялық режиміне жер қойнауын пайдалану құқығын </w:t>
            </w:r>
            <w:r w:rsidRPr="00953737">
              <w:rPr>
                <w:rFonts w:ascii="Times New Roman" w:hAnsi="Times New Roman" w:cs="Times New Roman"/>
                <w:b/>
                <w:sz w:val="24"/>
                <w:szCs w:val="24"/>
                <w:lang w:val="kk-KZ"/>
              </w:rPr>
              <w:lastRenderedPageBreak/>
              <w:t>қайта ресімдеуге байланысты жер қойнауын пайдалануға арналған келісімшарттың қолданылуы тоқтатылған жағдайды қоспағанда, жер қойнауын пайдалануға арналған келісімшарттың қолданысы тоқтатылған соңғы салық кезеңінің соңында қалыптасқан амортизацияланатын активтер тобының құн балансы шегерілуге жатады.</w:t>
            </w:r>
          </w:p>
          <w:p w14:paraId="3E0F6132"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Осы баптың, осы Кодекстің 307 және 743-баптарының мақсаттары үшін коммерциялық табудан кейінгі өндіру мыналарды білдіреді:</w:t>
            </w:r>
          </w:p>
          <w:p w14:paraId="6F10886A"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1) барлауға, сондай-ақ пайдалы қазбалардың бекітілмеген қорларымен бірлескен барлауға және өндіруге арналған келісімшарттар бойынша - осы мақсаттар үшін уәкілетті берілген мемлекеттік орган қорларды бекіткеннен кейін пайдалы қазбаларды өндірудің басталуы;</w:t>
            </w:r>
          </w:p>
          <w:p w14:paraId="684E2EC2"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2) қосымша геологиялық зерделеуді және геологиялық-экономикалық қайта бағалауды талап ететін қорларды қоса алғанда, пайдалы қазбалардың қорлары мемлекеттік баланста </w:t>
            </w:r>
            <w:r w:rsidRPr="00953737">
              <w:rPr>
                <w:rFonts w:ascii="Times New Roman" w:hAnsi="Times New Roman" w:cs="Times New Roman"/>
                <w:b/>
                <w:sz w:val="24"/>
                <w:szCs w:val="24"/>
                <w:lang w:val="kk-KZ"/>
              </w:rPr>
              <w:lastRenderedPageBreak/>
              <w:t>есепте тұрған және осы мақсаттар үшін уәкілеттік берілген мемлекеттік органның сараптамалық қорытындысымен расталған бірлескен барлау мен өндіруге арналған келісімшарттар бойынша - егер мұндай жұмыстар келісімшарттың жұмыс бағдарламасында көзделсе және жер қойнауын зерттеу және пайдалану жөніндегі уәкілетті органмен келісілсе, осы келісімшарттар жасалғаннан кейін пайдалы қазбаларды өндірудің басталуы.</w:t>
            </w:r>
          </w:p>
          <w:p w14:paraId="1A64CA2E"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3. Егер ұңғыма Қазақстан Республикасының жер қойнауы және жер қойнауын пайдалану туралы заңнамасына сәйкес оны сынау кезінде көмірсутектердің өнеркәсіптік ағыны алынбағанына байланысты жойылса (бұдан әрі осы тармақтың мақсатында – өнімсіз ұңғыма), онда қосылған құн салығы ескеріле отырып, осындай ұңғыманы салуға және жоюға жұмсалған іс жүзінде жүргізілген шығыстар мынадай тәртіппен шегерімдерге жатқызылады:</w:t>
            </w:r>
          </w:p>
          <w:p w14:paraId="27AD0A4C"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1) өнімсіз ұңғыманы салуға және (немесе) жоюға арналған </w:t>
            </w:r>
            <w:r w:rsidRPr="00953737">
              <w:rPr>
                <w:rFonts w:ascii="Times New Roman" w:hAnsi="Times New Roman" w:cs="Times New Roman"/>
                <w:b/>
                <w:sz w:val="24"/>
                <w:szCs w:val="24"/>
                <w:lang w:val="kk-KZ"/>
              </w:rPr>
              <w:lastRenderedPageBreak/>
              <w:t>шығыстар немесе коммерциялық табудан кейін өндіру басталғанға дейін шеккен осындай шығыстардың бір бөлігі осы баптың 1-тармағында айқындалған тәртіппен шегерілуге жатады;</w:t>
            </w:r>
          </w:p>
          <w:p w14:paraId="3470D94E"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2) өнімсіз ұңғыманы салуға және (немесе) жоюға арналған шығыстар немесе коммерциялық табудан кейін өндіру басталған кезден кейін шеккен осындай шығыстардың бір бөлігі осындай ұңғыма жойылған салық кезеңіндегі шегерімдерге жатқызылады.</w:t>
            </w:r>
          </w:p>
          <w:p w14:paraId="684D5B0D"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Бұл ретте осы баптың 1-тармағына сәйкес құрылған амортизацияланатын активтердің жекелеген тобынан коммерциялық табудан кейін өндіру басталған кезге дейін шеккен өнімсіз ұңғыманы салуға және (немесе) жоюға арналған шығыстар алып тасталмайды.</w:t>
            </w:r>
          </w:p>
          <w:p w14:paraId="7AAAFA21" w14:textId="77777777" w:rsidR="00F42BBB" w:rsidRPr="00F874C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4. </w:t>
            </w:r>
            <w:r w:rsidRPr="00F874C7">
              <w:rPr>
                <w:rFonts w:ascii="Times New Roman" w:hAnsi="Times New Roman" w:cs="Times New Roman"/>
                <w:b/>
                <w:sz w:val="24"/>
                <w:szCs w:val="24"/>
                <w:lang w:val="kk-KZ"/>
              </w:rPr>
              <w:t xml:space="preserve">Осы баптың 1-тармағында көрсетілген шығыстар (Қазақстан Республикасының Жер қойнауы және жер қойнауын пайдалану туралы заңнамасына сәйкес инвестициялық қаржыландыру бойынша есептелген, бірақ </w:t>
            </w:r>
            <w:r w:rsidRPr="00F874C7">
              <w:rPr>
                <w:rFonts w:ascii="Times New Roman" w:hAnsi="Times New Roman" w:cs="Times New Roman"/>
                <w:b/>
                <w:sz w:val="24"/>
                <w:szCs w:val="24"/>
                <w:lang w:val="kk-KZ"/>
              </w:rPr>
              <w:lastRenderedPageBreak/>
              <w:t>төленбеген сыйақыдан басқа) мынадай сомаларға азайтылады:</w:t>
            </w:r>
          </w:p>
          <w:p w14:paraId="0C4AC039"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1) осы Кодекстің 249-бабына сәйкес жылдық жиынтық кірістен алып тастауға жататын кірістерді қоспағанда, геологиялық зерделеу және өндіруге дайындық жұмыстарын жүргізу кезеңінде алынған кірістер;</w:t>
            </w:r>
          </w:p>
          <w:p w14:paraId="2ABD047A"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2) коммерциялық табудан кейін өндіру басталғанға дейін өндірілген пайдалы қазбаларды өткізуден алынған кірістер;</w:t>
            </w:r>
          </w:p>
          <w:p w14:paraId="306197E2"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3) жер қойнауын пайдалану құқығын немесе оның бір бөлігін өткізуден алынған кірістер;</w:t>
            </w:r>
          </w:p>
          <w:p w14:paraId="2B0C9198"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4) жарғылық капиталға салым ретінде берілген кезде осы баптың 1-тармағына сәйкес құрылған амортизацияланатын активтердің жекелеген тобында ескерілген активтердің құны. Бұл ретте мұндай құн заңды тұлғаның құрылтай құжаттарында көрсетілген салым құны негізінде айқындалады;</w:t>
            </w:r>
          </w:p>
          <w:p w14:paraId="1C3A3B8E" w14:textId="204F1ED0" w:rsidR="00F42BBB" w:rsidRPr="0095373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5) осы баптың 1-тармағына сәйкес құрылған амортизацияланатын активтердің жекелеген тобы шеңберінде есепке алынатын </w:t>
            </w:r>
            <w:r>
              <w:rPr>
                <w:rFonts w:ascii="Times New Roman" w:hAnsi="Times New Roman" w:cs="Times New Roman"/>
                <w:b/>
                <w:sz w:val="24"/>
                <w:szCs w:val="24"/>
                <w:lang w:val="kk-KZ"/>
              </w:rPr>
              <w:t>ө</w:t>
            </w:r>
            <w:r w:rsidRPr="00F874C7">
              <w:rPr>
                <w:rFonts w:ascii="Times New Roman" w:hAnsi="Times New Roman" w:cs="Times New Roman"/>
                <w:b/>
                <w:sz w:val="24"/>
                <w:szCs w:val="24"/>
                <w:lang w:val="kk-KZ"/>
              </w:rPr>
              <w:t xml:space="preserve">теусіз берілген активтердің аталған активтерді қабылдау-беру актісінде </w:t>
            </w:r>
            <w:r w:rsidRPr="00F874C7">
              <w:rPr>
                <w:rFonts w:ascii="Times New Roman" w:hAnsi="Times New Roman" w:cs="Times New Roman"/>
                <w:b/>
                <w:sz w:val="24"/>
                <w:szCs w:val="24"/>
                <w:lang w:val="kk-KZ"/>
              </w:rPr>
              <w:lastRenderedPageBreak/>
              <w:t>көрсетілген, бірақ берілген күнге бухгалтерлік есепке алу деректері бойынша аталған активтердің баланстық құнынан кем емес құны</w:t>
            </w:r>
            <w:r w:rsidRPr="00953737">
              <w:rPr>
                <w:rFonts w:ascii="Times New Roman" w:hAnsi="Times New Roman" w:cs="Times New Roman"/>
                <w:b/>
                <w:sz w:val="24"/>
                <w:szCs w:val="24"/>
                <w:lang w:val="kk-KZ"/>
              </w:rPr>
              <w:t>.</w:t>
            </w:r>
          </w:p>
          <w:p w14:paraId="010B6712"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w:t>
            </w:r>
            <w:r w:rsidRPr="00F874C7">
              <w:rPr>
                <w:rFonts w:ascii="Times New Roman" w:hAnsi="Times New Roman" w:cs="Times New Roman"/>
                <w:b/>
                <w:sz w:val="24"/>
                <w:szCs w:val="24"/>
                <w:lang w:val="kk-KZ"/>
              </w:rPr>
              <w:t>Бұл ретте күрделі жобалар (құрлықтағы газ жобаларын қоспағанда) бойынша көмірсутектерді барлауға және өндіруге немесе өндіруге арналған келісімшарттар бойынша осы тармақтың бірінші бөлігінің 4) және 5) тармақшаларында көзделген шығыстар сомасы осы баптың 6-тармағында белгіленген бұрын қолданылған шартты коэффициент ескеріле отырып айқындалады</w:t>
            </w:r>
            <w:r w:rsidRPr="00953737">
              <w:rPr>
                <w:rFonts w:ascii="Times New Roman" w:hAnsi="Times New Roman" w:cs="Times New Roman"/>
                <w:b/>
                <w:sz w:val="24"/>
                <w:szCs w:val="24"/>
                <w:lang w:val="kk-KZ"/>
              </w:rPr>
              <w:t>.</w:t>
            </w:r>
          </w:p>
          <w:p w14:paraId="2D7DBEA9" w14:textId="77777777" w:rsidR="00F42BBB" w:rsidRPr="0095373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5. </w:t>
            </w:r>
            <w:r w:rsidRPr="00F874C7">
              <w:rPr>
                <w:rFonts w:ascii="Times New Roman" w:hAnsi="Times New Roman" w:cs="Times New Roman"/>
                <w:b/>
                <w:sz w:val="24"/>
                <w:szCs w:val="24"/>
                <w:lang w:val="kk-KZ"/>
              </w:rPr>
              <w:t>Осы баптың 1-тармағында айқындалған тәртіп жер қойнауын пайдалану құқығын алуға байланысты салық төлеуші шеккен материалдық емес активтерді сатып алуға және (немесе) құруға арналған шығыстарға да қолданылады</w:t>
            </w:r>
            <w:r w:rsidRPr="00953737">
              <w:rPr>
                <w:rFonts w:ascii="Times New Roman" w:hAnsi="Times New Roman" w:cs="Times New Roman"/>
                <w:b/>
                <w:sz w:val="24"/>
                <w:szCs w:val="24"/>
                <w:lang w:val="kk-KZ"/>
              </w:rPr>
              <w:t>.</w:t>
            </w:r>
          </w:p>
          <w:p w14:paraId="4C0817D0" w14:textId="77777777" w:rsidR="00F42BBB" w:rsidRPr="00F874C7" w:rsidRDefault="00F42BBB" w:rsidP="00F42BBB">
            <w:pPr>
              <w:jc w:val="both"/>
              <w:rPr>
                <w:rFonts w:ascii="Times New Roman" w:hAnsi="Times New Roman" w:cs="Times New Roman"/>
                <w:b/>
                <w:sz w:val="24"/>
                <w:szCs w:val="24"/>
                <w:lang w:val="kk-KZ"/>
              </w:rPr>
            </w:pPr>
            <w:r w:rsidRPr="00953737">
              <w:rPr>
                <w:rFonts w:ascii="Times New Roman" w:hAnsi="Times New Roman" w:cs="Times New Roman"/>
                <w:b/>
                <w:sz w:val="24"/>
                <w:szCs w:val="24"/>
                <w:lang w:val="kk-KZ"/>
              </w:rPr>
              <w:t xml:space="preserve">      6. </w:t>
            </w:r>
            <w:r w:rsidRPr="00F874C7">
              <w:rPr>
                <w:rFonts w:ascii="Times New Roman" w:hAnsi="Times New Roman" w:cs="Times New Roman"/>
                <w:b/>
                <w:sz w:val="24"/>
                <w:szCs w:val="24"/>
                <w:lang w:val="kk-KZ"/>
              </w:rPr>
              <w:t xml:space="preserve">Осы Кодекстің 743-бабының 4-тармағында көзделген ерекшеліктер ескеріле отырып, күрделі жобалар (құрлықтағы газ жобаларын қоспағанда) бойынша көмірсутектерді барлауға және өндіруге немесе өндіруге арналған </w:t>
            </w:r>
            <w:r w:rsidRPr="00F874C7">
              <w:rPr>
                <w:rFonts w:ascii="Times New Roman" w:hAnsi="Times New Roman" w:cs="Times New Roman"/>
                <w:b/>
                <w:sz w:val="24"/>
                <w:szCs w:val="24"/>
                <w:lang w:val="kk-KZ"/>
              </w:rPr>
              <w:lastRenderedPageBreak/>
              <w:t>келісімшартқа қатысты осы баптың 1-тармағында көрсетілген шығыстар мөлшері осындай шығыстарға мынадай шартты коэффициентті қолдану жолымен айқындалады:</w:t>
            </w:r>
          </w:p>
          <w:p w14:paraId="6D86514D"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құрлықтағы күрделі жобалар бойынша көмірсутектерді барлауға және өндіруге немесе өндіруге арналған келісімшарт бойынша - 1,5 ;</w:t>
            </w:r>
          </w:p>
          <w:p w14:paraId="1E200DB2" w14:textId="54E9EB1C" w:rsidR="00F42BBB" w:rsidRPr="00F42BBB"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күрделі теңіз жобалары бойынша көмірсутектерді барлауға және өндіруге немесе өндіруге арналған келісімшарт бойынша - 2,0</w:t>
            </w:r>
            <w:r w:rsidRPr="00953737">
              <w:rPr>
                <w:rFonts w:ascii="Times New Roman" w:hAnsi="Times New Roman" w:cs="Times New Roman"/>
                <w:b/>
                <w:sz w:val="24"/>
                <w:szCs w:val="24"/>
                <w:lang w:val="kk-KZ"/>
              </w:rPr>
              <w:t>.».</w:t>
            </w:r>
          </w:p>
        </w:tc>
        <w:tc>
          <w:tcPr>
            <w:tcW w:w="3826" w:type="dxa"/>
            <w:tcBorders>
              <w:top w:val="single" w:sz="6" w:space="0" w:color="000000"/>
              <w:left w:val="single" w:sz="6" w:space="0" w:color="000000"/>
              <w:bottom w:val="single" w:sz="6" w:space="0" w:color="000000"/>
            </w:tcBorders>
          </w:tcPr>
          <w:p w14:paraId="2E53FF8D"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lastRenderedPageBreak/>
              <w:t>депутат</w:t>
            </w:r>
            <w:r>
              <w:rPr>
                <w:rFonts w:ascii="Times New Roman" w:eastAsia="Times New Roman" w:hAnsi="Times New Roman" w:cs="Times New Roman"/>
                <w:b/>
                <w:sz w:val="24"/>
                <w:szCs w:val="24"/>
                <w:lang w:val="kk-KZ" w:eastAsia="ru-RU"/>
              </w:rPr>
              <w:t>тар</w:t>
            </w:r>
          </w:p>
          <w:p w14:paraId="677F9A9D"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255B636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3E027077"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7EA1689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113616CA"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63150432"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384ED093"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42A46C2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38D5B1FD"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791A1BFC"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79B0940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062B7F3A"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4DBC8DD7" w14:textId="77777777" w:rsidR="00F42BBB" w:rsidRDefault="00F42BBB" w:rsidP="00F42BBB">
            <w:pPr>
              <w:ind w:firstLine="457"/>
              <w:jc w:val="both"/>
              <w:rPr>
                <w:rFonts w:ascii="Times New Roman" w:hAnsi="Times New Roman" w:cs="Times New Roman"/>
                <w:bCs/>
                <w:sz w:val="24"/>
                <w:szCs w:val="24"/>
                <w:lang w:val="kk-KZ"/>
              </w:rPr>
            </w:pPr>
          </w:p>
          <w:p w14:paraId="559A4CAB" w14:textId="77777777" w:rsidR="00F42BBB" w:rsidRPr="00F42BBB" w:rsidRDefault="00F42BBB" w:rsidP="00F42BBB">
            <w:pPr>
              <w:ind w:firstLine="457"/>
              <w:jc w:val="both"/>
              <w:rPr>
                <w:rFonts w:ascii="Times New Roman" w:hAnsi="Times New Roman" w:cs="Times New Roman"/>
                <w:bCs/>
                <w:sz w:val="24"/>
                <w:szCs w:val="24"/>
                <w:lang w:val="kk-KZ"/>
              </w:rPr>
            </w:pPr>
            <w:r w:rsidRPr="00F42BBB">
              <w:rPr>
                <w:rFonts w:ascii="Times New Roman" w:hAnsi="Times New Roman" w:cs="Times New Roman"/>
                <w:bCs/>
                <w:sz w:val="24"/>
                <w:szCs w:val="24"/>
                <w:lang w:val="kk-KZ"/>
              </w:rPr>
              <w:t>Геологиялық барлауды ынталандыру шеңберінде барлау шығыстарын, оның ішінде сәтсіз барлау жобалары бойынша табысты қызметке және келісімшарттан тыс қызметке көшіру жөніндегі түзетулер енгізілді.</w:t>
            </w:r>
          </w:p>
          <w:p w14:paraId="1B7C149D" w14:textId="77777777" w:rsidR="00F42BBB" w:rsidRPr="00F42BBB" w:rsidRDefault="00F42BBB" w:rsidP="00F42BBB">
            <w:pPr>
              <w:ind w:firstLine="457"/>
              <w:jc w:val="both"/>
              <w:rPr>
                <w:rFonts w:ascii="Times New Roman" w:hAnsi="Times New Roman" w:cs="Times New Roman"/>
                <w:bCs/>
                <w:sz w:val="24"/>
                <w:szCs w:val="24"/>
                <w:lang w:val="kk-KZ"/>
              </w:rPr>
            </w:pPr>
            <w:r w:rsidRPr="00F42BBB">
              <w:rPr>
                <w:rFonts w:ascii="Times New Roman" w:hAnsi="Times New Roman" w:cs="Times New Roman"/>
                <w:bCs/>
                <w:sz w:val="24"/>
                <w:szCs w:val="24"/>
                <w:lang w:val="kk-KZ"/>
              </w:rPr>
              <w:t xml:space="preserve">Келісімшарттар арасындағы салық шекараларының бұлыңғыр болуы пайдалы барлау келісімшарттары мен келісімшарттан тыс қызмет бойынша кірістердің төмендеуіне әкеледі: </w:t>
            </w:r>
          </w:p>
          <w:p w14:paraId="022F925F" w14:textId="77777777" w:rsidR="00F42BBB" w:rsidRPr="00F42BBB" w:rsidRDefault="00F42BBB" w:rsidP="00F42BBB">
            <w:pPr>
              <w:ind w:firstLine="457"/>
              <w:jc w:val="both"/>
              <w:rPr>
                <w:rFonts w:ascii="Times New Roman" w:hAnsi="Times New Roman" w:cs="Times New Roman"/>
                <w:bCs/>
                <w:sz w:val="24"/>
                <w:szCs w:val="24"/>
                <w:lang w:val="kk-KZ"/>
              </w:rPr>
            </w:pPr>
            <w:r w:rsidRPr="00F42BBB">
              <w:rPr>
                <w:rFonts w:ascii="Times New Roman" w:hAnsi="Times New Roman" w:cs="Times New Roman"/>
                <w:bCs/>
                <w:sz w:val="24"/>
                <w:szCs w:val="24"/>
                <w:lang w:val="kk-KZ"/>
              </w:rPr>
              <w:t xml:space="preserve">1) сәтсіз барлау бойынша шығыстарды ауыстыру бюджет шығындарының кемінде 20 есеге </w:t>
            </w:r>
            <w:r w:rsidRPr="00F42BBB">
              <w:rPr>
                <w:rFonts w:ascii="Times New Roman" w:hAnsi="Times New Roman" w:cs="Times New Roman"/>
                <w:bCs/>
                <w:sz w:val="24"/>
                <w:szCs w:val="24"/>
                <w:lang w:val="kk-KZ"/>
              </w:rPr>
              <w:lastRenderedPageBreak/>
              <w:t xml:space="preserve">ұлғаюына әкеледі (сарапшылардың пікірінше, табысты барлаудың үлес салмағы небәрі 5 % - құрайды).    </w:t>
            </w:r>
          </w:p>
          <w:p w14:paraId="760EF6FD" w14:textId="77777777" w:rsidR="00F42BBB" w:rsidRPr="00F42BBB" w:rsidRDefault="00F42BBB" w:rsidP="00F42BBB">
            <w:pPr>
              <w:ind w:firstLine="457"/>
              <w:jc w:val="both"/>
              <w:rPr>
                <w:rFonts w:ascii="Times New Roman" w:hAnsi="Times New Roman" w:cs="Times New Roman"/>
                <w:bCs/>
                <w:sz w:val="24"/>
                <w:szCs w:val="24"/>
                <w:lang w:val="kk-KZ"/>
              </w:rPr>
            </w:pPr>
            <w:r w:rsidRPr="00F42BBB">
              <w:rPr>
                <w:rFonts w:ascii="Times New Roman" w:hAnsi="Times New Roman" w:cs="Times New Roman"/>
                <w:bCs/>
                <w:sz w:val="24"/>
                <w:szCs w:val="24"/>
                <w:lang w:val="kk-KZ"/>
              </w:rPr>
              <w:t xml:space="preserve">2) ГРР шығыстарын салалық бақылаудың болмауы КТС бойынша шегерімдердің бақылаусыз ұлғаюына және бюджет шығындарына әкеп соғады; </w:t>
            </w:r>
          </w:p>
          <w:p w14:paraId="372635C2" w14:textId="77777777" w:rsidR="00F42BBB" w:rsidRPr="00F42BBB" w:rsidRDefault="00F42BBB" w:rsidP="00F42BBB">
            <w:pPr>
              <w:ind w:firstLine="457"/>
              <w:jc w:val="both"/>
              <w:rPr>
                <w:rFonts w:ascii="Times New Roman" w:hAnsi="Times New Roman" w:cs="Times New Roman"/>
                <w:bCs/>
                <w:sz w:val="24"/>
                <w:szCs w:val="24"/>
                <w:lang w:val="kk-KZ"/>
              </w:rPr>
            </w:pPr>
            <w:r w:rsidRPr="00F42BBB">
              <w:rPr>
                <w:rFonts w:ascii="Times New Roman" w:hAnsi="Times New Roman" w:cs="Times New Roman"/>
                <w:bCs/>
                <w:sz w:val="24"/>
                <w:szCs w:val="24"/>
                <w:lang w:val="kk-KZ"/>
              </w:rPr>
              <w:t>3) жер қойнауын пайдаланушылар үшін талап қою мерзімдері - 5 жыл, олардың контрагенттері (жер қойнауын пайдаланушылар емес) үшін – 3 жыл, бұл ретте салалық заңнамаға сәйкес геологиялық барлауды жүргізу мерзімдері 6 жылдан 11 жылға дейін ауытқиды, яғни іс жүзінде Мемлекет ГРР-ға жұмсалған шығыстардың объективтілігін тексере алмайды.</w:t>
            </w:r>
          </w:p>
          <w:p w14:paraId="3EF51C16" w14:textId="4FE928F8" w:rsidR="00F42BBB" w:rsidRPr="00F42BBB" w:rsidRDefault="00F42BBB" w:rsidP="00F42BBB">
            <w:pPr>
              <w:widowControl w:val="0"/>
              <w:jc w:val="both"/>
              <w:rPr>
                <w:rFonts w:ascii="Times New Roman" w:eastAsia="Times New Roman" w:hAnsi="Times New Roman" w:cs="Times New Roman"/>
                <w:b/>
                <w:sz w:val="24"/>
                <w:szCs w:val="24"/>
                <w:lang w:val="kk-KZ" w:eastAsia="ru-RU"/>
              </w:rPr>
            </w:pPr>
            <w:r w:rsidRPr="00F42BBB">
              <w:rPr>
                <w:rFonts w:ascii="Times New Roman" w:hAnsi="Times New Roman" w:cs="Times New Roman"/>
                <w:bCs/>
                <w:sz w:val="24"/>
                <w:szCs w:val="24"/>
                <w:lang w:val="kk-KZ"/>
              </w:rPr>
              <w:t>Ашық дереккөздерге сәйкес (dfo.kz) 2018 жылдан 2023 жылға дейінгі кезеңде жер қойнауын пайдаланушылар 12,6 трлн. теңге дивидендтер (ТМК - 9,1 трлн. теңге, мұнай-газ компаниялары - 3,5 трлн. теңге), оларды геологиялық барлауға инвестициялауы мүмкін еді.</w:t>
            </w:r>
          </w:p>
        </w:tc>
        <w:tc>
          <w:tcPr>
            <w:tcW w:w="1844" w:type="dxa"/>
          </w:tcPr>
          <w:p w14:paraId="5C435713" w14:textId="77777777" w:rsidR="00F42BBB" w:rsidRPr="00F42BBB" w:rsidRDefault="00F42BBB"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F42BBB" w:rsidRPr="009F6596" w14:paraId="1C5C4120" w14:textId="77777777" w:rsidTr="00AF57DC">
        <w:tc>
          <w:tcPr>
            <w:tcW w:w="568" w:type="dxa"/>
          </w:tcPr>
          <w:p w14:paraId="58460275"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10D92AF5" w14:textId="34A41C9F" w:rsidR="00F42BBB" w:rsidRPr="00374BF5" w:rsidRDefault="00F42BBB" w:rsidP="00F42BBB">
            <w:pPr>
              <w:jc w:val="center"/>
              <w:rPr>
                <w:rFonts w:ascii="Times New Roman" w:hAnsi="Times New Roman" w:cs="Times New Roman"/>
                <w:sz w:val="24"/>
                <w:szCs w:val="24"/>
              </w:rPr>
            </w:pPr>
            <w:r w:rsidRPr="00F874C7">
              <w:rPr>
                <w:rFonts w:ascii="Times New Roman" w:hAnsi="Times New Roman" w:cs="Times New Roman"/>
                <w:sz w:val="24"/>
                <w:szCs w:val="24"/>
                <w:lang w:val="kk-KZ"/>
              </w:rPr>
              <w:t>жобаның 297-бабы</w:t>
            </w:r>
          </w:p>
        </w:tc>
        <w:tc>
          <w:tcPr>
            <w:tcW w:w="3828" w:type="dxa"/>
            <w:tcBorders>
              <w:top w:val="single" w:sz="6" w:space="0" w:color="000000"/>
              <w:left w:val="single" w:sz="6" w:space="0" w:color="000000"/>
              <w:bottom w:val="single" w:sz="6" w:space="0" w:color="000000"/>
              <w:right w:val="single" w:sz="6" w:space="0" w:color="000000"/>
            </w:tcBorders>
          </w:tcPr>
          <w:p w14:paraId="4AE9F7C6" w14:textId="77777777" w:rsidR="00F42BBB" w:rsidRPr="00F874C7" w:rsidRDefault="00F42BBB" w:rsidP="00F42BBB">
            <w:pPr>
              <w:ind w:firstLine="178"/>
              <w:contextualSpacing/>
              <w:jc w:val="both"/>
              <w:rPr>
                <w:rFonts w:ascii="Times New Roman" w:eastAsia="Calibri" w:hAnsi="Times New Roman" w:cs="Times New Roman"/>
                <w:b/>
                <w:sz w:val="24"/>
                <w:szCs w:val="24"/>
                <w:lang w:val="kk-KZ"/>
              </w:rPr>
            </w:pPr>
            <w:r w:rsidRPr="00F874C7">
              <w:rPr>
                <w:rFonts w:ascii="Times New Roman" w:eastAsia="Calibri" w:hAnsi="Times New Roman" w:cs="Times New Roman"/>
                <w:b/>
                <w:sz w:val="24"/>
                <w:szCs w:val="24"/>
                <w:lang w:val="kk-KZ"/>
              </w:rPr>
              <w:t>297-бап. Осы параграфта пайдалану үшін айқындалатын негізгі ұғымдар</w:t>
            </w:r>
          </w:p>
          <w:p w14:paraId="0CD33263" w14:textId="77777777" w:rsidR="00F42BBB" w:rsidRPr="00F874C7" w:rsidRDefault="00F42BBB" w:rsidP="00F42BBB">
            <w:pPr>
              <w:ind w:firstLine="178"/>
              <w:contextualSpacing/>
              <w:jc w:val="both"/>
              <w:rPr>
                <w:rFonts w:ascii="Times New Roman" w:eastAsia="Calibri" w:hAnsi="Times New Roman" w:cs="Times New Roman"/>
                <w:b/>
                <w:sz w:val="24"/>
                <w:szCs w:val="24"/>
                <w:lang w:val="kk-KZ"/>
              </w:rPr>
            </w:pPr>
          </w:p>
          <w:p w14:paraId="1D40B012"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1. Осы параграфта мынадай негізгі ұғымдар пайдаланылады:</w:t>
            </w:r>
          </w:p>
          <w:p w14:paraId="55AF6D8B"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1) өндіру басталғанға дейінгі шығыстармен жасалған келісімшарт-осы параграфтың ережелері қолданылатын және ол бойынша жер қойнауын пайдаланушы осы тармақтың 5) тармақшасында көрсетілген өндіру басталғанға дейінгі шығыстарды жүргізетін жер қойнауын пайдалануға арналған келісімшарт;</w:t>
            </w:r>
          </w:p>
          <w:p w14:paraId="460A4084"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lastRenderedPageBreak/>
              <w:t>2) өндіру басталғанға дейінгі шығыстар жөніндегі топ-осы Кодекстің 296-бабында белгіленген тәртіппен және шарттарда жер қойнауын пайдаланушы қалыптастыратын, осы баптың 5) тармақшасында көрсетілген шығыстардан тұратын амортизацияланатын активтер тобы;</w:t>
            </w:r>
          </w:p>
          <w:p w14:paraId="1259EBB0"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3) тасымалданатын активтер тобы-осы Кодекстің 303-бабында белгіленген тәртіппен және шарттарда өндіру басталғанға дейінгі шығыстарды (шығыстардың бір бөлігін) есепке алу үшін өндіру басталғанға дейінгі шығыстармен келісімшартта жер қойнауын пайдаланушы қалыптастыратын амортизацияланатын активтер тобы;</w:t>
            </w:r>
          </w:p>
          <w:p w14:paraId="1EB36959"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4) табылғаннан кейін өндірудің басталу күні – жер қойнауын пайдалануға арналған келісімшарт бойынша қызмет шеңберінде күнтізбелік күн:</w:t>
            </w:r>
          </w:p>
          <w:p w14:paraId="63DD4DD4"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көмірсутектер бойынша бірінші келесі оқиға болады:</w:t>
            </w:r>
          </w:p>
          <w:p w14:paraId="3BFF9755"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жер қойнауын зерттеу жөніндегі уәкілетті орган бекіткен және көмірсутектерді өндіру жүзеге асырылады; немесе</w:t>
            </w:r>
          </w:p>
          <w:p w14:paraId="575D5F22"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lastRenderedPageBreak/>
              <w:t>- жер қойнауын зерттеу жөніндегі уәкілетті орган көмірсутектер қорларын бекіткеннен кейін не бекітілген қорлар болған кезде көмірсутектерді өндіру жүзеге асырылды;</w:t>
            </w:r>
          </w:p>
          <w:p w14:paraId="34179197"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қатты пайдалы қазбалар бойынша:</w:t>
            </w:r>
          </w:p>
          <w:p w14:paraId="07391976"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минералды шикізатты өндіру тау-кен өндіруге дайындық жұмыстары аяқталғаннан кейін жүзеге асырылды; немесе</w:t>
            </w:r>
          </w:p>
          <w:p w14:paraId="349281E9"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өндіру басталған айы мен жылы көрсетіле отырып, уәкілетті органға хабарлама жіберілді.</w:t>
            </w:r>
          </w:p>
          <w:p w14:paraId="738E8A67"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Осы тармақшада белгіленген қатты пайдалы қазбалар бойынша анықталғаннан кейін өндірудің басталу күні жер қойнауын пайдаланушының таңдауы бойынша айқындалады;</w:t>
            </w:r>
          </w:p>
          <w:p w14:paraId="3E608B8D"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xml:space="preserve">– бұрын басқа жер қойнауын пайдаланушы қалыптастырған өндіру басталғанға дейінгі шығыстар бойынша жер қойнауын пайдалану құқығының (құқығының бір бөлігінің) және (немесе) топтың, сондай-ақ жер қойнауын пайдалануға арналған келісімшарт бойынша қызметті одан әрі жүзеге асыру үшін тұлға жарғылық капиталға табылғаннан кейін өндіру басталған күнге дейін </w:t>
            </w:r>
            <w:r w:rsidRPr="00F874C7">
              <w:rPr>
                <w:rFonts w:ascii="Times New Roman" w:eastAsia="Calibri" w:hAnsi="Times New Roman" w:cs="Times New Roman"/>
                <w:sz w:val="24"/>
                <w:szCs w:val="24"/>
                <w:lang w:val="kk-KZ"/>
              </w:rPr>
              <w:lastRenderedPageBreak/>
              <w:t>осындай басқа жер қойнауын пайдаланушы енгізген негізгі құралдар мен материалдық емес активтердің құны;</w:t>
            </w:r>
          </w:p>
          <w:p w14:paraId="18D67D10"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басқа жер қойнауын пайдаланушыны өндіру басталғанға дейінгі шығыстар және (немесе) Қазақстан Республикасының азаматтық заңнамасына сәйкес бір адамның екінші адамның алдындағы міндеттемесін тоқтатудың шегініс, есепке жатқызу есебіне алынған, өндіру басталғанға дейінгі шығыстармен келісімшарт бойынша басқа жер қойнауын пайдаланушының негізгі құралдары мен материалдық емес активтерінің құны;</w:t>
            </w:r>
          </w:p>
          <w:p w14:paraId="7788844F"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басқа жер қойнауын пайдаланушы өндіру басталғанға дейінгі шығыстармен келісімшарт бойынша шеккен және жер қойнауы құқығын иеленуге байланысты осындай тұлғадан сатып алынған материалдық емес активтердің құнына енгізілген өндіру басталғанға дейінгі шығыстар</w:t>
            </w:r>
          </w:p>
          <w:p w14:paraId="4B48BF10"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xml:space="preserve">Осы параграфтың мақсаттары үшін өндіру басталғанға дейінгі шығыстарға осы Кодекстің 266-бабының 4-тармағында </w:t>
            </w:r>
            <w:r w:rsidRPr="00F874C7">
              <w:rPr>
                <w:rFonts w:ascii="Times New Roman" w:eastAsia="Calibri" w:hAnsi="Times New Roman" w:cs="Times New Roman"/>
                <w:sz w:val="24"/>
                <w:szCs w:val="24"/>
                <w:lang w:val="kk-KZ"/>
              </w:rPr>
              <w:lastRenderedPageBreak/>
              <w:t>көрсетілген осындай активтердің баланстық құнын ұлғайтуға бухгалтерлік есепте жатқызуға жататын, жер қойнауын пайдаланушы тауып алғаннан кейін пайдалануға берген негізгі құралдар мен материалдық емес активтер бойынша тауып алғаннан кейін өндіру басталған күннен кейін шеккен, осындай активтердің баланстық құнын ұлғайтуға жататын келесі шығыстар да жатады;</w:t>
            </w:r>
          </w:p>
          <w:p w14:paraId="40D6A619"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6) жер қойнауын пайдалануға арналған жалғастырушы келісімшарт – өндіру басталғанға дейінгі шығыстармен келісімшарттың келісімшарттық аумағындағы (жер қойнауы учаскесіндегі) қызмет нәтижелері бойынша жасалған жер қойнауын пайдалануға арналған келісімшарт.</w:t>
            </w:r>
          </w:p>
          <w:p w14:paraId="05AEEC65"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Жер қойнауын пайдалануға арналған жалғасып жатқан келісімшартқа мыналарға арналған келісімшарт жатады:</w:t>
            </w:r>
          </w:p>
          <w:p w14:paraId="22AF93F8"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өндіру, оның ішінде жер қойнауы учаскесін бөлу және осындай учаске бойынша өндіруге жеке келісімшарт жасасу нәтижесінде жасалған;</w:t>
            </w:r>
          </w:p>
          <w:p w14:paraId="44CC4A30"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xml:space="preserve">- өндіру басталғанға дейінгі шығыстармен келісімшарттың </w:t>
            </w:r>
            <w:r w:rsidRPr="00F874C7">
              <w:rPr>
                <w:rFonts w:ascii="Times New Roman" w:eastAsia="Calibri" w:hAnsi="Times New Roman" w:cs="Times New Roman"/>
                <w:sz w:val="24"/>
                <w:szCs w:val="24"/>
                <w:lang w:val="kk-KZ"/>
              </w:rPr>
              <w:lastRenderedPageBreak/>
              <w:t>келісімшарттық аумағында (жер қойнауы учаскесінде) қызмет нәтижесінде, оның ішінде жер қойнауы учаскесінің қайта құрылуына байланысты жасалған барлау;</w:t>
            </w:r>
          </w:p>
          <w:p w14:paraId="6C46FD02"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бірлескен барлау және өндіру;</w:t>
            </w:r>
          </w:p>
          <w:p w14:paraId="7A65334E"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7) жер қойнауын пайдалануға арналған басқа келісімшарт-өндіруге немесе бірлескен барлау мен өндіруге арналған келісімшарт:</w:t>
            </w:r>
          </w:p>
          <w:p w14:paraId="176E21A9"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өндіру басталғанға дейінгі шығыстармен келісімшарт, одан өндіру басталғанға дейін шығыстар бойынша топтың құн балансын ауыстыру жүргізіледі;</w:t>
            </w:r>
          </w:p>
          <w:p w14:paraId="770E20A4"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жер қойнауын пайдалануға келісімшартты жалғастыру;</w:t>
            </w:r>
          </w:p>
          <w:p w14:paraId="74072205"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8) бекітілген қорлар-бекітілуі (қабылдануы) Қазақстан Республикасының Жер қойнауы және жер қойнауын пайдалану туралы заңнамасына сәйкес мынадай тәртіппен жүргізілген қорлар:</w:t>
            </w:r>
          </w:p>
          <w:p w14:paraId="50B11021"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xml:space="preserve">көмірсутектер бойынша-жер қойнауын зерттеу жөніндегі уәкілетті органның бекітілген қорлардың (баланстық қорлардың) көлемі белгіленетін геологиялық қорларды есептеу жөніндегі есепке қатысты жер қойнауын </w:t>
            </w:r>
            <w:r w:rsidRPr="00F874C7">
              <w:rPr>
                <w:rFonts w:ascii="Times New Roman" w:eastAsia="Calibri" w:hAnsi="Times New Roman" w:cs="Times New Roman"/>
                <w:sz w:val="24"/>
                <w:szCs w:val="24"/>
                <w:lang w:val="kk-KZ"/>
              </w:rPr>
              <w:lastRenderedPageBreak/>
              <w:t>мемлекеттік сараптамасының оң қорытындысымен қорларды бекітуі. Бұл ретте алдын ала бағаланған қорлардың көлемі белгіленетін көмірсутектердің геологиялық қорларын жедел есептеу жөніндегі есепке қатысты жер қойнауына мемлекеттік сараптама қорытындысы көмірсутектер бойынша қорларды бекіту болып табылмайды;</w:t>
            </w:r>
          </w:p>
          <w:p w14:paraId="33C494A3"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қатты пайдалы қазбалар бойынша:</w:t>
            </w:r>
          </w:p>
          <w:p w14:paraId="1786F21B"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бекітілген қорлардың (баланстық қорлардың)көлемі белгіленетін геологиялық қорларды есептеу жөніндегі есепке қатысты жер қойнауын зерттеу жөніндегі уәкілетті органның сыныптамасы бойынша қорларды жер қойнауын мемлекеттік сараптамасының оң қорытындысымен бекіту;</w:t>
            </w:r>
          </w:p>
          <w:p w14:paraId="2F02B4D3"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жер қойнауын зерттеу жөніндегі уәкілетті органның Қазақстан кодексіне сәйкес дайындалған пайдалы қатты қазбалардың ресурстарын және (немесе) қорларын бағалау туралы есепті жария есепті қабылдауы (Кодекс KAZRC);</w:t>
            </w:r>
          </w:p>
          <w:p w14:paraId="15DFD347" w14:textId="77777777" w:rsidR="00F42BBB" w:rsidRPr="00F874C7" w:rsidRDefault="00F42BBB" w:rsidP="00F42BBB">
            <w:pPr>
              <w:ind w:firstLine="178"/>
              <w:contextualSpacing/>
              <w:jc w:val="both"/>
              <w:rPr>
                <w:rFonts w:ascii="Times New Roman" w:eastAsia="Calibri" w:hAnsi="Times New Roman" w:cs="Times New Roman"/>
                <w:sz w:val="24"/>
                <w:szCs w:val="24"/>
                <w:lang w:val="kk-KZ"/>
              </w:rPr>
            </w:pPr>
            <w:r w:rsidRPr="00F874C7">
              <w:rPr>
                <w:rFonts w:ascii="Times New Roman" w:eastAsia="Calibri" w:hAnsi="Times New Roman" w:cs="Times New Roman"/>
                <w:sz w:val="24"/>
                <w:szCs w:val="24"/>
                <w:lang w:val="kk-KZ"/>
              </w:rPr>
              <w:t xml:space="preserve">9) топтың құндық балансы – топ бойынша өндіру басталғанға </w:t>
            </w:r>
            <w:r w:rsidRPr="00F874C7">
              <w:rPr>
                <w:rFonts w:ascii="Times New Roman" w:eastAsia="Calibri" w:hAnsi="Times New Roman" w:cs="Times New Roman"/>
                <w:sz w:val="24"/>
                <w:szCs w:val="24"/>
                <w:lang w:val="kk-KZ"/>
              </w:rPr>
              <w:lastRenderedPageBreak/>
              <w:t>дейнгі шығыстар бойынша және салық кезеңінің басы мен аяғында айқындалатын ауыстырылатын активтер тобы бойынша қорытынды сома.</w:t>
            </w:r>
          </w:p>
          <w:p w14:paraId="5F63FD66" w14:textId="46B90F5A" w:rsidR="00F42BBB" w:rsidRPr="00F42BBB" w:rsidRDefault="00F42BBB" w:rsidP="00F42BBB">
            <w:pPr>
              <w:ind w:firstLine="709"/>
              <w:contextualSpacing/>
              <w:jc w:val="both"/>
              <w:rPr>
                <w:rFonts w:ascii="Times New Roman" w:hAnsi="Times New Roman" w:cs="Times New Roman"/>
                <w:b/>
                <w:sz w:val="24"/>
                <w:szCs w:val="24"/>
                <w:lang w:val="kk-KZ"/>
              </w:rPr>
            </w:pPr>
            <w:r w:rsidRPr="00F874C7">
              <w:rPr>
                <w:rFonts w:ascii="Times New Roman" w:eastAsia="Calibri" w:hAnsi="Times New Roman" w:cs="Times New Roman"/>
                <w:sz w:val="24"/>
                <w:szCs w:val="24"/>
                <w:lang w:val="kk-KZ"/>
              </w:rPr>
              <w:t>2. Осы баптың 1-тармағының 2) және 5) тармақшаларында айқындалған ұғымдар осы Кодекстің басқа баптарына осы бапта айқындалған мәндерінде пайдаланылады.</w:t>
            </w:r>
          </w:p>
        </w:tc>
        <w:tc>
          <w:tcPr>
            <w:tcW w:w="3967" w:type="dxa"/>
            <w:tcBorders>
              <w:top w:val="single" w:sz="6" w:space="0" w:color="000000"/>
              <w:left w:val="single" w:sz="6" w:space="0" w:color="000000"/>
              <w:bottom w:val="single" w:sz="6" w:space="0" w:color="000000"/>
              <w:right w:val="single" w:sz="6" w:space="0" w:color="000000"/>
            </w:tcBorders>
          </w:tcPr>
          <w:p w14:paraId="35FE711F" w14:textId="77777777" w:rsidR="00F42BBB" w:rsidRPr="00F874C7" w:rsidRDefault="00F42BBB" w:rsidP="00F42BBB">
            <w:pPr>
              <w:ind w:firstLine="462"/>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lastRenderedPageBreak/>
              <w:t>жобаның 297-бабы мынадай редакцияда жазылсын:</w:t>
            </w:r>
          </w:p>
          <w:p w14:paraId="7D46892D" w14:textId="77777777" w:rsidR="00F42BBB" w:rsidRPr="00F874C7" w:rsidRDefault="00F42BBB" w:rsidP="00F42BBB">
            <w:pPr>
              <w:jc w:val="both"/>
              <w:rPr>
                <w:rFonts w:ascii="Times New Roman" w:hAnsi="Times New Roman" w:cs="Times New Roman"/>
                <w:b/>
                <w:sz w:val="24"/>
                <w:szCs w:val="24"/>
                <w:lang w:val="kk-KZ"/>
              </w:rPr>
            </w:pPr>
            <w:r>
              <w:rPr>
                <w:rFonts w:ascii="Times New Roman" w:hAnsi="Times New Roman" w:cs="Times New Roman"/>
                <w:b/>
                <w:sz w:val="24"/>
                <w:szCs w:val="24"/>
                <w:lang w:val="kk-KZ"/>
              </w:rPr>
              <w:t>«</w:t>
            </w:r>
            <w:r w:rsidRPr="00F874C7">
              <w:rPr>
                <w:rFonts w:ascii="Times New Roman" w:hAnsi="Times New Roman" w:cs="Times New Roman"/>
                <w:b/>
                <w:sz w:val="24"/>
                <w:szCs w:val="24"/>
                <w:lang w:val="kk-KZ"/>
              </w:rPr>
              <w:t>297-бап. Көмірсутектерді барлауға және (немесе) бірлесіп барлауға және өндіруге арналған келісімшарт шеңберінде қызметін жүзеге асыратын жер қойнауын пайдаланушының табиғи ресурстарды геологиялық зерделеуге және өндіруге дайындық жұмыстарына арналған шығыстары шегерімдерінің және басқа да шегерімдерінің ерекшеліктері</w:t>
            </w:r>
          </w:p>
          <w:p w14:paraId="1609782A"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1. </w:t>
            </w:r>
            <w:r w:rsidRPr="00D57863">
              <w:rPr>
                <w:rFonts w:ascii="Times New Roman" w:hAnsi="Times New Roman" w:cs="Times New Roman"/>
                <w:b/>
                <w:sz w:val="24"/>
                <w:szCs w:val="24"/>
                <w:lang w:val="kk-KZ"/>
              </w:rPr>
              <w:t xml:space="preserve">Жер қойнауын пайдаланушы 2026 жылғы 1 қаңтардан бастап барлауға және </w:t>
            </w:r>
            <w:r w:rsidRPr="00D57863">
              <w:rPr>
                <w:rFonts w:ascii="Times New Roman" w:hAnsi="Times New Roman" w:cs="Times New Roman"/>
                <w:b/>
                <w:sz w:val="24"/>
                <w:szCs w:val="24"/>
                <w:lang w:val="kk-KZ"/>
              </w:rPr>
              <w:lastRenderedPageBreak/>
              <w:t>(немесе) бірлескен барлау мен өндіруге арналған келісімшарт шеңберінде (барлау кезеңінде) шеккен осы Кодекстің 296-бабының 1-тармағында көрсетілген шығыстар бойынша жер қойнауын пайдаланушы осы жер қойнауын пайдаланушының өндіруге және (немесе) бірлескен барлау мен өндіруге  (өндіру кезеңінде) арналған басқа келісімшарттары бойынша шегерімдерге жатқызу мақсатында амортизацияланатын активтердің жекелеген тобын құруға құқылы</w:t>
            </w:r>
            <w:r w:rsidRPr="00F874C7">
              <w:rPr>
                <w:rFonts w:ascii="Times New Roman" w:hAnsi="Times New Roman" w:cs="Times New Roman"/>
                <w:b/>
                <w:sz w:val="24"/>
                <w:szCs w:val="24"/>
                <w:lang w:val="kk-KZ"/>
              </w:rPr>
              <w:t>.</w:t>
            </w:r>
          </w:p>
          <w:p w14:paraId="04539DA2"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w:t>
            </w:r>
            <w:r w:rsidRPr="00D57863">
              <w:rPr>
                <w:rFonts w:ascii="Times New Roman" w:hAnsi="Times New Roman" w:cs="Times New Roman"/>
                <w:b/>
                <w:sz w:val="24"/>
                <w:szCs w:val="24"/>
                <w:lang w:val="kk-KZ"/>
              </w:rPr>
              <w:t>Көрсетілген шығыстар бойынша жер қойнауын пайдаланушы әрбір салық кезеңінің соңына  жер қойнауын пайдаланушының қалауы бойынша айқындалатын, бірақ 25 пайыздан аспайтын амортизация нормасын осы тармақта көзделген амортизацияланатын активтер тобы бойынша жинақталған шығыстар сомасына қолдану арқылы амортизациялық аударымдарды есептейді</w:t>
            </w:r>
            <w:r w:rsidRPr="00F874C7">
              <w:rPr>
                <w:rFonts w:ascii="Times New Roman" w:hAnsi="Times New Roman" w:cs="Times New Roman"/>
                <w:b/>
                <w:sz w:val="24"/>
                <w:szCs w:val="24"/>
                <w:lang w:val="kk-KZ"/>
              </w:rPr>
              <w:t>.</w:t>
            </w:r>
          </w:p>
          <w:p w14:paraId="16D2F013"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w:t>
            </w:r>
            <w:r w:rsidRPr="00D57863">
              <w:rPr>
                <w:rFonts w:ascii="Times New Roman" w:hAnsi="Times New Roman" w:cs="Times New Roman"/>
                <w:b/>
                <w:sz w:val="24"/>
                <w:szCs w:val="24"/>
                <w:lang w:val="kk-KZ"/>
              </w:rPr>
              <w:t xml:space="preserve">Бұл ретте осы амортизациялық аударымдар салық кезеңінде осындай </w:t>
            </w:r>
            <w:r w:rsidRPr="00D57863">
              <w:rPr>
                <w:rFonts w:ascii="Times New Roman" w:hAnsi="Times New Roman" w:cs="Times New Roman"/>
                <w:b/>
                <w:sz w:val="24"/>
                <w:szCs w:val="24"/>
                <w:lang w:val="kk-KZ"/>
              </w:rPr>
              <w:lastRenderedPageBreak/>
              <w:t>келісімшарттар бойынша жер қойнауын пайдаланушы алған тікелей кірістердің жалпы сомасында осы жер қойнауын пайдаланушының өндіруге және (немесе) бірлескен барлау мен өндіруге (өндіру кезеңінде) арналған басқа келісімшарттар бойынша шегерімдерге оларды өндіруге және (немесе) бірлескен барлау мен өндіруге (өндіру кезеңінде алынған) арналған әрбір нақты келісімшартқа тиесілі тікелей кірістердің үлес салмағы бойынша бөлу жолымен жатқызылады</w:t>
            </w:r>
            <w:r w:rsidRPr="00F874C7">
              <w:rPr>
                <w:rFonts w:ascii="Times New Roman" w:hAnsi="Times New Roman" w:cs="Times New Roman"/>
                <w:b/>
                <w:sz w:val="24"/>
                <w:szCs w:val="24"/>
                <w:lang w:val="kk-KZ"/>
              </w:rPr>
              <w:t>.</w:t>
            </w:r>
          </w:p>
          <w:p w14:paraId="3550C06D" w14:textId="77777777" w:rsidR="00F42BBB" w:rsidRPr="00D57863"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2. </w:t>
            </w:r>
            <w:r w:rsidRPr="00D57863">
              <w:rPr>
                <w:rFonts w:ascii="Times New Roman" w:hAnsi="Times New Roman" w:cs="Times New Roman"/>
                <w:b/>
                <w:sz w:val="24"/>
                <w:szCs w:val="24"/>
                <w:lang w:val="kk-KZ"/>
              </w:rPr>
              <w:t xml:space="preserve">Осы бапта белгіленген жеке топтың құқықтық құрылуы осы баптың 1-тармағында көрсетілген алғашқы шығындар жұмсалған салық кезеңінде беріледі. Бұл ретте, егер жер қойнауын пайдаланушының осындай жекелеген топ құрылған кезде өндіруге және (немесе) бірлескен барлау мен өндіруге (өндіру кезеңінде) арналған басқа келісімшарты болмаған жағдайда, онда мұндай жекелеген топты құру құқығы өндіруге арналған келісімшарт жасалған және (немесе) бірлескен барлау мен өндіруге арналған келісімшарт </w:t>
            </w:r>
            <w:r w:rsidRPr="00D57863">
              <w:rPr>
                <w:rFonts w:ascii="Times New Roman" w:hAnsi="Times New Roman" w:cs="Times New Roman"/>
                <w:b/>
                <w:sz w:val="24"/>
                <w:szCs w:val="24"/>
                <w:lang w:val="kk-KZ"/>
              </w:rPr>
              <w:lastRenderedPageBreak/>
              <w:t xml:space="preserve">бойынша өндіру кезеңі басталған салық кезеңінде беріледі </w:t>
            </w:r>
          </w:p>
          <w:p w14:paraId="75F2DFEC" w14:textId="77777777" w:rsidR="00F42BBB" w:rsidRPr="00F874C7" w:rsidRDefault="00F42BBB" w:rsidP="00F42BBB">
            <w:pPr>
              <w:jc w:val="both"/>
              <w:rPr>
                <w:rFonts w:ascii="Times New Roman" w:hAnsi="Times New Roman" w:cs="Times New Roman"/>
                <w:b/>
                <w:sz w:val="24"/>
                <w:szCs w:val="24"/>
                <w:lang w:val="kk-KZ"/>
              </w:rPr>
            </w:pPr>
            <w:r w:rsidRPr="00D57863">
              <w:rPr>
                <w:rFonts w:ascii="Times New Roman" w:hAnsi="Times New Roman" w:cs="Times New Roman"/>
                <w:b/>
                <w:sz w:val="24"/>
                <w:szCs w:val="24"/>
                <w:lang w:val="kk-KZ"/>
              </w:rPr>
              <w:t xml:space="preserve">      Бұл ретте мұндай құқық барлауға арналған келісімшарттың немесе бірлескен барлау мен өндіруге арналған келісімшарттың қолданылу соңына дейін (өндіру кезеңі басталғанға дейін) қайта қарауға жатпайды</w:t>
            </w:r>
            <w:r w:rsidRPr="00F874C7">
              <w:rPr>
                <w:rFonts w:ascii="Times New Roman" w:hAnsi="Times New Roman" w:cs="Times New Roman"/>
                <w:b/>
                <w:sz w:val="24"/>
                <w:szCs w:val="24"/>
                <w:lang w:val="kk-KZ"/>
              </w:rPr>
              <w:t>.</w:t>
            </w:r>
          </w:p>
          <w:p w14:paraId="01856822"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3. </w:t>
            </w:r>
            <w:r w:rsidRPr="00D57863">
              <w:rPr>
                <w:rFonts w:ascii="Times New Roman" w:hAnsi="Times New Roman" w:cs="Times New Roman"/>
                <w:b/>
                <w:sz w:val="24"/>
                <w:szCs w:val="24"/>
                <w:lang w:val="kk-KZ"/>
              </w:rPr>
              <w:t>Салық кезеңі үшін амортизациялық аударымдар есептелгенге дейін осы бапқа сәйкес құрылған амортизацияланатын активтердің жекелеген тобы тиісті келісімшарт бойынша алынған осы Кодекстің 296-бабының 4-тармағында көрсетілген кірістер сомасына азайтылады</w:t>
            </w:r>
            <w:r w:rsidRPr="00F874C7">
              <w:rPr>
                <w:rFonts w:ascii="Times New Roman" w:hAnsi="Times New Roman" w:cs="Times New Roman"/>
                <w:b/>
                <w:sz w:val="24"/>
                <w:szCs w:val="24"/>
                <w:lang w:val="kk-KZ"/>
              </w:rPr>
              <w:t>.</w:t>
            </w:r>
          </w:p>
          <w:p w14:paraId="75F89C84"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w:t>
            </w:r>
            <w:r w:rsidRPr="00D57863">
              <w:rPr>
                <w:rFonts w:ascii="Times New Roman" w:hAnsi="Times New Roman" w:cs="Times New Roman"/>
                <w:b/>
                <w:sz w:val="24"/>
                <w:szCs w:val="24"/>
                <w:lang w:val="kk-KZ"/>
              </w:rPr>
              <w:t xml:space="preserve">Егер мұндай кірістердің сомасы осы бапқа сәйкес құрылған амортизацияланатын активтердің жекелеген тобының мөлшерінен асып кеткен жағдайда, асып кету шамасы тиісті барлауға арналған келісімшарт немесе бірлескен барлау мен өндіруге арналған келісімшарт бойынша (өндіру кезеңі басталғанға дейін) осы Кодекстің 296-бабына сәйкес құрылған амортизацияланатын </w:t>
            </w:r>
            <w:r w:rsidRPr="00D57863">
              <w:rPr>
                <w:rFonts w:ascii="Times New Roman" w:hAnsi="Times New Roman" w:cs="Times New Roman"/>
                <w:b/>
                <w:sz w:val="24"/>
                <w:szCs w:val="24"/>
                <w:lang w:val="kk-KZ"/>
              </w:rPr>
              <w:lastRenderedPageBreak/>
              <w:t>активтердің жекелеген тобын азайтады. Осы Кодекстің 296-бабына сәйкес құрылған амортизацияланатын активтердің жекелеген тобы болмаған кезде мұндай асып кету шамасы жылдық жиынтық кіріске енгізіледі</w:t>
            </w:r>
            <w:r w:rsidRPr="00F874C7">
              <w:rPr>
                <w:rFonts w:ascii="Times New Roman" w:hAnsi="Times New Roman" w:cs="Times New Roman"/>
                <w:b/>
                <w:sz w:val="24"/>
                <w:szCs w:val="24"/>
                <w:lang w:val="kk-KZ"/>
              </w:rPr>
              <w:t>.</w:t>
            </w:r>
          </w:p>
          <w:p w14:paraId="5D996EAF"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4. </w:t>
            </w:r>
            <w:r w:rsidRPr="00D57863">
              <w:rPr>
                <w:rFonts w:ascii="Times New Roman" w:hAnsi="Times New Roman" w:cs="Times New Roman"/>
                <w:b/>
                <w:sz w:val="24"/>
                <w:szCs w:val="24"/>
                <w:lang w:val="kk-KZ"/>
              </w:rPr>
              <w:t>Жер қойнауын пайдаланушы тиісті барлауға және (немесе) бірлескен барлау мен өндіруге арналған келісімшарт шеңберінде (барлау кезеңінде) осы бапқа сәйкес құрылған амортизацияланатын активтердің жекелеген тобының және осы Кодекстің 296-бабына сәйкес құрылған амортизацияланатын активтердің жекелеген тобының бөлек салық есебін жүргізуге міндетті</w:t>
            </w:r>
            <w:r w:rsidRPr="00F874C7">
              <w:rPr>
                <w:rFonts w:ascii="Times New Roman" w:hAnsi="Times New Roman" w:cs="Times New Roman"/>
                <w:b/>
                <w:sz w:val="24"/>
                <w:szCs w:val="24"/>
                <w:lang w:val="kk-KZ"/>
              </w:rPr>
              <w:t>.</w:t>
            </w:r>
          </w:p>
          <w:p w14:paraId="6238292E" w14:textId="77777777" w:rsidR="00F42BBB" w:rsidRPr="00F874C7"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5. </w:t>
            </w:r>
            <w:r w:rsidRPr="00D57863">
              <w:rPr>
                <w:rFonts w:ascii="Times New Roman" w:hAnsi="Times New Roman" w:cs="Times New Roman"/>
                <w:b/>
                <w:sz w:val="24"/>
                <w:szCs w:val="24"/>
                <w:lang w:val="kk-KZ"/>
              </w:rPr>
              <w:t xml:space="preserve">Бірлескен барлауға және өндіруге арналған келісімшарт бойынша өндіру кезеңі басталған немесе барлауға арналған келісімшарт шеңберінде кен орнын табу және бағалау негізінде өндіруге арналған келісімшарт жасалған салық кезеңінен бұрын шегерімге жатқызылмаған, осы бапқа сәйкес құрылған амортизацияланатын активтердің жекелеген тобының құны </w:t>
            </w:r>
            <w:r w:rsidRPr="00D57863">
              <w:rPr>
                <w:rFonts w:ascii="Times New Roman" w:hAnsi="Times New Roman" w:cs="Times New Roman"/>
                <w:b/>
                <w:sz w:val="24"/>
                <w:szCs w:val="24"/>
                <w:lang w:val="kk-KZ"/>
              </w:rPr>
              <w:lastRenderedPageBreak/>
              <w:t>өндіруге немесе бірлескен барлау мен өндіруге арналған осындай келісімшарт шеңберінде осы Кодекстің 296-бабында айқындалған тәртіппен шегерімге жатады.</w:t>
            </w:r>
            <w:r w:rsidRPr="00F874C7">
              <w:rPr>
                <w:rFonts w:ascii="Times New Roman" w:hAnsi="Times New Roman" w:cs="Times New Roman"/>
                <w:b/>
                <w:sz w:val="24"/>
                <w:szCs w:val="24"/>
                <w:lang w:val="kk-KZ"/>
              </w:rPr>
              <w:t>.</w:t>
            </w:r>
          </w:p>
          <w:p w14:paraId="13773BEE" w14:textId="1F90C259" w:rsidR="00F42BBB" w:rsidRPr="00F42BBB" w:rsidRDefault="00F42BBB" w:rsidP="00F42BBB">
            <w:pPr>
              <w:jc w:val="both"/>
              <w:rPr>
                <w:rFonts w:ascii="Times New Roman" w:hAnsi="Times New Roman" w:cs="Times New Roman"/>
                <w:b/>
                <w:sz w:val="24"/>
                <w:szCs w:val="24"/>
                <w:lang w:val="kk-KZ"/>
              </w:rPr>
            </w:pPr>
            <w:r w:rsidRPr="00F874C7">
              <w:rPr>
                <w:rFonts w:ascii="Times New Roman" w:hAnsi="Times New Roman" w:cs="Times New Roman"/>
                <w:b/>
                <w:sz w:val="24"/>
                <w:szCs w:val="24"/>
                <w:lang w:val="kk-KZ"/>
              </w:rPr>
              <w:t xml:space="preserve">      6. </w:t>
            </w:r>
            <w:r w:rsidRPr="00D57863">
              <w:rPr>
                <w:rFonts w:ascii="Times New Roman" w:hAnsi="Times New Roman" w:cs="Times New Roman"/>
                <w:b/>
                <w:sz w:val="24"/>
                <w:szCs w:val="24"/>
                <w:lang w:val="kk-KZ"/>
              </w:rPr>
              <w:t>Барлауға және (немесе) бірлескен барлау мен өндіруге (барлау кезеңінде) арналған келісімшарттың қолданылуы тоқтатылған жағдайда, осы баптың 5-тармағында белгіленген жағдайды қоспағанда, осындай тоқтату кезінде амортизацияланатын активтердің жекелеген тобының шегерімге жатқызылмаған құны шегеруге жатпайды</w:t>
            </w:r>
            <w:r w:rsidRPr="00F874C7">
              <w:rPr>
                <w:rFonts w:ascii="Times New Roman" w:hAnsi="Times New Roman" w:cs="Times New Roman"/>
                <w:b/>
                <w:sz w:val="24"/>
                <w:szCs w:val="24"/>
                <w:lang w:val="kk-KZ"/>
              </w:rPr>
              <w:t>.».</w:t>
            </w:r>
          </w:p>
        </w:tc>
        <w:tc>
          <w:tcPr>
            <w:tcW w:w="3826" w:type="dxa"/>
            <w:tcBorders>
              <w:top w:val="single" w:sz="6" w:space="0" w:color="000000"/>
              <w:left w:val="single" w:sz="6" w:space="0" w:color="000000"/>
              <w:bottom w:val="single" w:sz="6" w:space="0" w:color="000000"/>
            </w:tcBorders>
          </w:tcPr>
          <w:p w14:paraId="396310A5"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lastRenderedPageBreak/>
              <w:t>депутат</w:t>
            </w:r>
            <w:r>
              <w:rPr>
                <w:rFonts w:ascii="Times New Roman" w:eastAsia="Times New Roman" w:hAnsi="Times New Roman" w:cs="Times New Roman"/>
                <w:b/>
                <w:sz w:val="24"/>
                <w:szCs w:val="24"/>
                <w:lang w:val="kk-KZ" w:eastAsia="ru-RU"/>
              </w:rPr>
              <w:t>тар</w:t>
            </w:r>
          </w:p>
          <w:p w14:paraId="288258B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2B91547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01625517"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3467107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70F0BA5E"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5E2A9282"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22436C1B"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0F970A59"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3074B733"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08A4E23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388724C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339AED77" w14:textId="77777777" w:rsidR="00F42BBB" w:rsidRPr="00F874C7"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5994BBC8" w14:textId="77777777" w:rsidR="00F42BBB" w:rsidRPr="00F874C7" w:rsidRDefault="00F42BBB" w:rsidP="00F42BBB">
            <w:pPr>
              <w:widowControl w:val="0"/>
              <w:jc w:val="both"/>
              <w:rPr>
                <w:rFonts w:ascii="Times New Roman" w:hAnsi="Times New Roman" w:cs="Times New Roman"/>
                <w:sz w:val="24"/>
                <w:szCs w:val="24"/>
                <w:lang w:val="kk-KZ"/>
              </w:rPr>
            </w:pPr>
          </w:p>
          <w:p w14:paraId="78C235DF" w14:textId="39F4C16C" w:rsidR="00F42BBB" w:rsidRPr="00F42BBB" w:rsidRDefault="00F42BBB" w:rsidP="00F42BBB">
            <w:pPr>
              <w:widowControl w:val="0"/>
              <w:jc w:val="both"/>
              <w:rPr>
                <w:rFonts w:ascii="Times New Roman" w:eastAsia="Times New Roman" w:hAnsi="Times New Roman" w:cs="Times New Roman"/>
                <w:b/>
                <w:sz w:val="24"/>
                <w:szCs w:val="24"/>
                <w:lang w:val="kk-KZ" w:eastAsia="ru-RU"/>
              </w:rPr>
            </w:pPr>
            <w:r w:rsidRPr="00D57863">
              <w:rPr>
                <w:rFonts w:ascii="Times New Roman" w:hAnsi="Times New Roman" w:cs="Times New Roman"/>
                <w:sz w:val="24"/>
                <w:szCs w:val="24"/>
                <w:lang w:val="kk-KZ"/>
              </w:rPr>
              <w:t xml:space="preserve">Салық кодексі жобасының 296-бабына түзетуге байланысты (негіздеме жоғарыда 2-позицияда </w:t>
            </w:r>
            <w:r w:rsidRPr="00D57863">
              <w:rPr>
                <w:rFonts w:ascii="Times New Roman" w:hAnsi="Times New Roman" w:cs="Times New Roman"/>
                <w:sz w:val="24"/>
                <w:szCs w:val="24"/>
                <w:lang w:val="kk-KZ"/>
              </w:rPr>
              <w:lastRenderedPageBreak/>
              <w:t>келтіріледі)</w:t>
            </w:r>
          </w:p>
        </w:tc>
        <w:tc>
          <w:tcPr>
            <w:tcW w:w="1844" w:type="dxa"/>
          </w:tcPr>
          <w:p w14:paraId="4D99B25C" w14:textId="3793A724"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F42BBB" w:rsidRPr="009F6596" w14:paraId="01ECF5C9" w14:textId="77777777" w:rsidTr="00AF57DC">
        <w:tc>
          <w:tcPr>
            <w:tcW w:w="568" w:type="dxa"/>
          </w:tcPr>
          <w:p w14:paraId="1A3B29F7"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6AC5AB31" w14:textId="0D03A3D2"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298-бабы</w:t>
            </w:r>
          </w:p>
        </w:tc>
        <w:tc>
          <w:tcPr>
            <w:tcW w:w="3828" w:type="dxa"/>
            <w:tcBorders>
              <w:top w:val="single" w:sz="6" w:space="0" w:color="000000"/>
              <w:left w:val="single" w:sz="6" w:space="0" w:color="000000"/>
              <w:bottom w:val="single" w:sz="6" w:space="0" w:color="000000"/>
              <w:right w:val="single" w:sz="6" w:space="0" w:color="000000"/>
            </w:tcBorders>
          </w:tcPr>
          <w:p w14:paraId="0C960D35" w14:textId="77777777" w:rsidR="00F42BBB" w:rsidRPr="00391CA3" w:rsidRDefault="00F42BBB" w:rsidP="00F42BBB">
            <w:pPr>
              <w:ind w:firstLine="178"/>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298-бап.  Өндіру баасталғанға дейінгі шығыстардың шегерімі жөніндегі жалпы ережелер</w:t>
            </w:r>
          </w:p>
          <w:p w14:paraId="73855ABB"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Жер қойнауын пайдаланушы өндіру басталғанға дейінгі шығыстармен келісім-шарт бойынша шеккен өндіру басталғанға дейінгі шығыстар өндіру басталғанға дейінгі шығыстар бойынша жеке топты қалыптастырады.</w:t>
            </w:r>
          </w:p>
          <w:p w14:paraId="5DF6A5C7"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Өндіру басталғанға дейінгі шығыстар жөніндегі топқа енгізу кезінде өндіру басталғанға дейінгі шығыстардың мөлшері осы Кодекстің 251 – 265, 279, 280-баптарында белгіленген шегерімдерге осындай шығыстарды жатқызу үшін нормадан аспауға тиіс.</w:t>
            </w:r>
          </w:p>
          <w:p w14:paraId="5A42A838"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3. Осы баптың 1-тармағында көрсетілген шығыстар мыналар </w:t>
            </w:r>
            <w:r w:rsidRPr="00391CA3">
              <w:rPr>
                <w:rFonts w:ascii="Times New Roman" w:eastAsia="Calibri" w:hAnsi="Times New Roman" w:cs="Times New Roman"/>
                <w:sz w:val="24"/>
                <w:szCs w:val="24"/>
                <w:lang w:val="kk-KZ"/>
              </w:rPr>
              <w:lastRenderedPageBreak/>
              <w:t>бойынша жылдық жиынтық табыстан шегеріледі:</w:t>
            </w:r>
          </w:p>
          <w:p w14:paraId="4A3C5FE2"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тау-кен жұмыстары анықталғаннан кейін жүзеге асырылатын өндіру басталғанға дейінгі шығыстармен келісімшартқа немесе</w:t>
            </w:r>
          </w:p>
          <w:p w14:paraId="09373E64"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келісімшарттан тыс қызмет</w:t>
            </w:r>
          </w:p>
          <w:p w14:paraId="27613B47"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осы параграфта белгіленген тәртіппен және шарттарда амортизациялық аударымдар түрінде немесе осы Кодекстің 303-бабының 3-тармағына сәйкес.</w:t>
            </w:r>
          </w:p>
          <w:p w14:paraId="582BC811"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4. Осы баптың 1-тармағына сәйкес құрылған өндіру басталғанға дейінгі шығыстар жөніндегі топ салық есебінің мақсаттары үшін шығыстармен жасалған келісімшарттан өндіру басталғанға дейін:</w:t>
            </w:r>
          </w:p>
          <w:p w14:paraId="22A713A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жер қойнауын пайдалануға арналған келісімшартты жалғастыру - осы Кодекстің 301-бабында көзделген тәртіппен; немесе</w:t>
            </w:r>
          </w:p>
          <w:p w14:paraId="7EA9176C"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жер қойнауын пайдалануға немесе келісімшарттан тыс қызметке арналған басқа келісімшарт-осы Кодекстің 302 немесе 303-бабында көзделген тәртіппен толық немесе ішінара ауыстырылуы мүмкін.</w:t>
            </w:r>
          </w:p>
          <w:p w14:paraId="37F487D1"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lastRenderedPageBreak/>
              <w:t>5. Осы Кодекстің 743-бабының 4-тармағында көзделген ерекшеліктерді ескере отырып, күрделі жобалар (құрлықтағы газ жобаларын қоспағанда) бойынша көмірсутектерді барлауға және өндіруге немесе өндіруге арналған келісімшартқа қатысты өндіру басталғанға дейінгі шығыстардың мөлшері осындай шығыстарға мынадай шартты коэффициентті қолдану жолымен айқындалады:</w:t>
            </w:r>
          </w:p>
          <w:p w14:paraId="3B0B20E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1,5-құрлықтағы күрделі жобалар бойынша көмірсутектерді барлауға және өндіруге немесе өндіруге арналған келісімшарт бойынша;</w:t>
            </w:r>
          </w:p>
          <w:p w14:paraId="34F974A4"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2,0-күрделі теңіз жобалары бойынша көмірсутектерді барлауға және өндіруге немесе өндіруге арналған келісімшарт бойынша.</w:t>
            </w:r>
          </w:p>
          <w:p w14:paraId="60FC78B0"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6. Егер осы Кодекстің 302-бабында өзгеше белгіленбесе, жер қойнауын пайдаланушы осы Кодекстің 250 – 275, 279-281-баптарында белгіленген тәртіппен өндіру басталғанға дейінгі шығыстармен келісімшарт шеңберінде табылғаннан кейін өндіру басталғаннан кейін туындайтын шығыстардың салықтық есебін жүргізеді.</w:t>
            </w:r>
          </w:p>
          <w:p w14:paraId="63E48B9A" w14:textId="5FB0616A" w:rsidR="00F42BBB" w:rsidRPr="00F42BBB" w:rsidRDefault="00F42BBB" w:rsidP="00F42BBB">
            <w:pPr>
              <w:ind w:firstLine="709"/>
              <w:contextualSpacing/>
              <w:jc w:val="both"/>
              <w:rPr>
                <w:rFonts w:ascii="Times New Roman" w:hAnsi="Times New Roman" w:cs="Times New Roman"/>
                <w:b/>
                <w:sz w:val="24"/>
                <w:szCs w:val="24"/>
                <w:lang w:val="kk-KZ"/>
              </w:rPr>
            </w:pPr>
          </w:p>
        </w:tc>
        <w:tc>
          <w:tcPr>
            <w:tcW w:w="3967" w:type="dxa"/>
            <w:tcBorders>
              <w:top w:val="single" w:sz="6" w:space="0" w:color="000000"/>
              <w:left w:val="single" w:sz="6" w:space="0" w:color="000000"/>
              <w:bottom w:val="single" w:sz="6" w:space="0" w:color="000000"/>
              <w:right w:val="single" w:sz="6" w:space="0" w:color="000000"/>
            </w:tcBorders>
          </w:tcPr>
          <w:p w14:paraId="50AEF238" w14:textId="7777777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
                <w:sz w:val="24"/>
                <w:szCs w:val="24"/>
                <w:lang w:val="kk-KZ"/>
              </w:rPr>
              <w:lastRenderedPageBreak/>
              <w:t>жобаның 298-бабы алып тасталсын;</w:t>
            </w:r>
          </w:p>
          <w:p w14:paraId="628F38F7" w14:textId="77777777" w:rsidR="00F42BBB" w:rsidRPr="00F42BBB" w:rsidRDefault="00F42BBB" w:rsidP="00F42BBB">
            <w:pPr>
              <w:ind w:firstLine="462"/>
              <w:jc w:val="both"/>
              <w:rPr>
                <w:rFonts w:ascii="Times New Roman" w:hAnsi="Times New Roman" w:cs="Times New Roman"/>
                <w:b/>
                <w:sz w:val="24"/>
                <w:szCs w:val="24"/>
                <w:lang w:val="kk-KZ"/>
              </w:rPr>
            </w:pPr>
          </w:p>
          <w:p w14:paraId="536A7493" w14:textId="2B8947C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Cs/>
                <w:sz w:val="24"/>
                <w:szCs w:val="24"/>
                <w:lang w:val="kk-KZ"/>
              </w:rPr>
              <w:t>тиісінше Кодекс жобасындағы баптардың кейінгі нөмірленуі өзгертілсін</w:t>
            </w:r>
          </w:p>
        </w:tc>
        <w:tc>
          <w:tcPr>
            <w:tcW w:w="3826" w:type="dxa"/>
            <w:tcBorders>
              <w:top w:val="single" w:sz="6" w:space="0" w:color="000000"/>
              <w:left w:val="single" w:sz="6" w:space="0" w:color="000000"/>
              <w:bottom w:val="single" w:sz="6" w:space="0" w:color="000000"/>
            </w:tcBorders>
          </w:tcPr>
          <w:p w14:paraId="4C937449"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депутат</w:t>
            </w:r>
            <w:r>
              <w:rPr>
                <w:rFonts w:ascii="Times New Roman" w:eastAsia="Times New Roman" w:hAnsi="Times New Roman" w:cs="Times New Roman"/>
                <w:b/>
                <w:sz w:val="24"/>
                <w:szCs w:val="24"/>
                <w:lang w:val="kk-KZ" w:eastAsia="ru-RU"/>
              </w:rPr>
              <w:t>тар</w:t>
            </w:r>
          </w:p>
          <w:p w14:paraId="4FE0E9F0"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027B78BA"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55D3378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23074770"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694C600A"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320D3CF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40E9C28D"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62D972BD"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4B139C7E"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4A6773D3"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7DD34EA0"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2E7C3C53"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6F22FAB7" w14:textId="77777777" w:rsidR="00F42BBB" w:rsidRDefault="00F42BBB" w:rsidP="00F42BBB">
            <w:pPr>
              <w:ind w:firstLine="462"/>
              <w:jc w:val="both"/>
              <w:rPr>
                <w:rFonts w:ascii="Times New Roman" w:hAnsi="Times New Roman" w:cs="Times New Roman"/>
                <w:b/>
                <w:sz w:val="24"/>
                <w:szCs w:val="24"/>
                <w:lang w:val="kk-KZ"/>
              </w:rPr>
            </w:pPr>
          </w:p>
          <w:p w14:paraId="2BF93205"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6FCFD2D4"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12D7F55F" w14:textId="51A0AA30"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t>Үкіметке жіберілді</w:t>
            </w:r>
          </w:p>
        </w:tc>
      </w:tr>
      <w:tr w:rsidR="00F42BBB" w:rsidRPr="009F6596" w14:paraId="7197A527" w14:textId="77777777" w:rsidTr="00AF57DC">
        <w:tc>
          <w:tcPr>
            <w:tcW w:w="568" w:type="dxa"/>
          </w:tcPr>
          <w:p w14:paraId="7A9DE34D"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16260587" w14:textId="241C8CC8"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299-бабы</w:t>
            </w:r>
          </w:p>
        </w:tc>
        <w:tc>
          <w:tcPr>
            <w:tcW w:w="3828" w:type="dxa"/>
            <w:tcBorders>
              <w:top w:val="single" w:sz="6" w:space="0" w:color="000000"/>
              <w:left w:val="single" w:sz="6" w:space="0" w:color="000000"/>
              <w:bottom w:val="single" w:sz="6" w:space="0" w:color="000000"/>
              <w:right w:val="single" w:sz="6" w:space="0" w:color="000000"/>
            </w:tcBorders>
          </w:tcPr>
          <w:p w14:paraId="76519790" w14:textId="77777777" w:rsidR="00F42BBB" w:rsidRPr="00391CA3" w:rsidRDefault="00F42BBB" w:rsidP="00F42BBB">
            <w:pPr>
              <w:keepNext/>
              <w:ind w:firstLine="36"/>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299-бап. Амортизациялық аударымдарды есептеу тәртібі</w:t>
            </w:r>
          </w:p>
          <w:p w14:paraId="33307762" w14:textId="77777777" w:rsidR="00F42BBB" w:rsidRPr="00391CA3" w:rsidRDefault="00F42BBB" w:rsidP="00F42BBB">
            <w:pPr>
              <w:keepNext/>
              <w:ind w:firstLine="36"/>
              <w:contextualSpacing/>
              <w:jc w:val="both"/>
              <w:rPr>
                <w:rFonts w:ascii="Times New Roman" w:eastAsia="Calibri" w:hAnsi="Times New Roman" w:cs="Times New Roman"/>
                <w:b/>
                <w:sz w:val="24"/>
                <w:szCs w:val="24"/>
                <w:lang w:val="kk-KZ"/>
              </w:rPr>
            </w:pPr>
          </w:p>
          <w:p w14:paraId="6560BF0B"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Өндіру басталғанға дейінгі шығыстар жөніндегі топ бойынша амортизациялық аударымдар өндіру басталғанға дейін шығыстарды есепке алу жөніндегі салық тіркелімінде жер қойнауын пайдаланушы белгілеген шығыстар жөніндегі топтың шығыстар жөніндегі құн балансына амортизация нормаларын қолдану жолымен салық кезеңінің соңына дейін айқындалады.</w:t>
            </w:r>
          </w:p>
          <w:p w14:paraId="4B8DFE09"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Мұндай жер қойнауын пайдаланушы белгілеген амортизация нормалары амортизацияның мынадай шекті нормаларынан аспауға тиіс:</w:t>
            </w:r>
          </w:p>
          <w:p w14:paraId="21576E79"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37,5 пайыз – күрделі теңіз жобалары бойынша көмірсутектерді барлауға және өндіруге немесе өндіруге арналған келісімшарт бойынша жылдық жиынтық табыстан осы Кодекстің 743-бабының 4-тармағында көзделген мерзімге шегеру үшін амортизациялық аударымдардың сомасын айқындау үшін;</w:t>
            </w:r>
          </w:p>
          <w:p w14:paraId="3235CB36"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lastRenderedPageBreak/>
              <w:t>2) 25 пайыз – амортизациялық аударымдардың сомасын айқындау үшін жылдық жиынтық табыстан:</w:t>
            </w:r>
          </w:p>
          <w:p w14:paraId="54C19362"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жер қойнауын пайдалануға арналған өзге де келісімшарттар, оның ішінде күрделі теңіз жобалары бойынша көмірсутектерді барлауға және өндіруге немесе өндіруге арналған келісімшарт бойынша осы тармақтың 1) тармақшасында көзделген мерзім аяқталғаннан кейін;</w:t>
            </w:r>
          </w:p>
          <w:p w14:paraId="213FFC5B"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осы Кодекстің 304-бабының 1-тармағына сәйкес өндіру басталғанға дейін шығыстар бойынша топтың құн балансы ауысқан жағдайда келісімшарттан тыс қызмет.</w:t>
            </w:r>
          </w:p>
          <w:p w14:paraId="2EC0FC29"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Осы бапқа сәйкес өндіру басталғанға дейінгі шығыстар бойынша шегерімді айқындау мақсаттары үшін амортизациялық аударымдарды есептеу басталады:</w:t>
            </w:r>
          </w:p>
          <w:p w14:paraId="3C968736"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өндіру басталғанға дейінгі шығыстармен жасалған келісімшарт бойынша-өндірудің басталу күні табылғаннан кейін басталған салық кезеңінен бастап;</w:t>
            </w:r>
          </w:p>
          <w:p w14:paraId="75CE060B"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2) жер қойнауын пайдалануға арналған жалғастырушы келісімшарт бойынша немесе жер қойнауын пайдалануға арналған </w:t>
            </w:r>
            <w:r w:rsidRPr="00391CA3">
              <w:rPr>
                <w:rFonts w:ascii="Times New Roman" w:eastAsia="Calibri" w:hAnsi="Times New Roman" w:cs="Times New Roman"/>
                <w:sz w:val="24"/>
                <w:szCs w:val="24"/>
                <w:lang w:val="kk-KZ"/>
              </w:rPr>
              <w:lastRenderedPageBreak/>
              <w:t>басқа келісімшарт бойынша-шығыстар бойынша топтың өндіру басталғанға дейінгі құн балансы немесе тасымалданатын активтер тобының құн балансы шығыстармен жасалған келісімшарттан өндіру басталғанға дейін және:</w:t>
            </w:r>
          </w:p>
          <w:p w14:paraId="7BCAD59E"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 шығындар тобын ұлғайтты;</w:t>
            </w:r>
          </w:p>
          <w:p w14:paraId="2F7217E5"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 шығыстар бойынша топ болмаған кезде осындай топты қалыптастырады;</w:t>
            </w:r>
          </w:p>
          <w:p w14:paraId="470B6BA8"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3) келісімшарттан тыс қызмет бойынша-шығыстар бойынша топтың құн балансы өндіру басталғанға дейін шығыстармен жасалған келісімшарттан өндірудің басталуына дейін келісімшарттан тыс қызмет бойынша салық есебіне ауыстырылған салық кезеңінен бастап және:</w:t>
            </w:r>
          </w:p>
          <w:p w14:paraId="1C2DE01A"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 шығындар тобын ұлғайтты;</w:t>
            </w:r>
          </w:p>
          <w:p w14:paraId="27B2A0A2" w14:textId="26FB17A5" w:rsidR="00F42BBB" w:rsidRPr="00F42BBB" w:rsidRDefault="00F42BBB" w:rsidP="00F42BBB">
            <w:pPr>
              <w:ind w:firstLine="709"/>
              <w:contextualSpacing/>
              <w:jc w:val="both"/>
              <w:rPr>
                <w:rFonts w:ascii="Times New Roman" w:hAnsi="Times New Roman" w:cs="Times New Roman"/>
                <w:b/>
                <w:sz w:val="24"/>
                <w:szCs w:val="24"/>
                <w:lang w:val="kk-KZ"/>
              </w:rPr>
            </w:pPr>
            <w:r w:rsidRPr="00391CA3">
              <w:rPr>
                <w:rFonts w:ascii="Times New Roman" w:eastAsia="Calibri" w:hAnsi="Times New Roman" w:cs="Times New Roman"/>
                <w:sz w:val="24"/>
                <w:szCs w:val="24"/>
                <w:lang w:val="kk-KZ"/>
              </w:rPr>
              <w:t>- өндіру басталғанға дейін шығыстар бойынша топ болмаған кезде осындай топты қалыптастырады.</w:t>
            </w:r>
          </w:p>
        </w:tc>
        <w:tc>
          <w:tcPr>
            <w:tcW w:w="3967" w:type="dxa"/>
            <w:tcBorders>
              <w:top w:val="single" w:sz="6" w:space="0" w:color="000000"/>
              <w:left w:val="single" w:sz="6" w:space="0" w:color="000000"/>
              <w:bottom w:val="single" w:sz="6" w:space="0" w:color="000000"/>
              <w:right w:val="single" w:sz="6" w:space="0" w:color="000000"/>
            </w:tcBorders>
          </w:tcPr>
          <w:p w14:paraId="09C6D263" w14:textId="7777777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
                <w:sz w:val="24"/>
                <w:szCs w:val="24"/>
                <w:lang w:val="kk-KZ"/>
              </w:rPr>
              <w:lastRenderedPageBreak/>
              <w:t xml:space="preserve">жобаның </w:t>
            </w:r>
            <w:r>
              <w:rPr>
                <w:rFonts w:ascii="Times New Roman" w:hAnsi="Times New Roman" w:cs="Times New Roman"/>
                <w:b/>
                <w:sz w:val="24"/>
                <w:szCs w:val="24"/>
                <w:lang w:val="kk-KZ"/>
              </w:rPr>
              <w:t>299</w:t>
            </w:r>
            <w:r w:rsidRPr="00F42BBB">
              <w:rPr>
                <w:rFonts w:ascii="Times New Roman" w:hAnsi="Times New Roman" w:cs="Times New Roman"/>
                <w:b/>
                <w:sz w:val="24"/>
                <w:szCs w:val="24"/>
                <w:lang w:val="kk-KZ"/>
              </w:rPr>
              <w:t>-бабы алып тасталсын;</w:t>
            </w:r>
          </w:p>
          <w:p w14:paraId="2B81D158" w14:textId="77777777" w:rsidR="00F42BBB" w:rsidRPr="00F42BBB" w:rsidRDefault="00F42BBB" w:rsidP="00F42BBB">
            <w:pPr>
              <w:ind w:firstLine="709"/>
              <w:jc w:val="both"/>
              <w:rPr>
                <w:rFonts w:ascii="Times New Roman" w:eastAsia="Calibri" w:hAnsi="Times New Roman" w:cs="Times New Roman"/>
                <w:i/>
                <w:sz w:val="24"/>
                <w:szCs w:val="24"/>
                <w:lang w:val="kk-KZ"/>
              </w:rPr>
            </w:pPr>
          </w:p>
          <w:p w14:paraId="22E8F455" w14:textId="4E682C3C" w:rsidR="00F42BBB" w:rsidRPr="00AD3FDB" w:rsidRDefault="00AD3FDB" w:rsidP="00F42BBB">
            <w:pPr>
              <w:ind w:firstLine="462"/>
              <w:jc w:val="both"/>
              <w:rPr>
                <w:rFonts w:ascii="Times New Roman" w:hAnsi="Times New Roman" w:cs="Times New Roman"/>
                <w:b/>
                <w:i/>
                <w:iCs/>
                <w:sz w:val="24"/>
                <w:szCs w:val="24"/>
                <w:lang w:val="kk-KZ"/>
              </w:rPr>
            </w:pPr>
            <w:r>
              <w:rPr>
                <w:rFonts w:ascii="Times New Roman" w:hAnsi="Times New Roman" w:cs="Times New Roman"/>
                <w:bCs/>
                <w:i/>
                <w:iCs/>
                <w:sz w:val="24"/>
                <w:szCs w:val="24"/>
                <w:lang w:val="kk-KZ"/>
              </w:rPr>
              <w:t>Т</w:t>
            </w:r>
            <w:r w:rsidR="00F42BBB" w:rsidRPr="00AD3FDB">
              <w:rPr>
                <w:rFonts w:ascii="Times New Roman" w:hAnsi="Times New Roman" w:cs="Times New Roman"/>
                <w:bCs/>
                <w:i/>
                <w:iCs/>
                <w:sz w:val="24"/>
                <w:szCs w:val="24"/>
                <w:lang w:val="kk-KZ"/>
              </w:rPr>
              <w:t>иісінше Кодекс жобасындағы баптардың кейінгі нөмірленуі өзгертілсін</w:t>
            </w:r>
            <w:r w:rsidR="00F42BBB" w:rsidRPr="00AD3FDB">
              <w:rPr>
                <w:rFonts w:ascii="Times New Roman" w:hAnsi="Times New Roman" w:cs="Times New Roman"/>
                <w:b/>
                <w:i/>
                <w:iCs/>
                <w:sz w:val="24"/>
                <w:szCs w:val="24"/>
                <w:lang w:val="kk-KZ"/>
              </w:rPr>
              <w:t xml:space="preserve"> </w:t>
            </w:r>
          </w:p>
        </w:tc>
        <w:tc>
          <w:tcPr>
            <w:tcW w:w="3826" w:type="dxa"/>
            <w:tcBorders>
              <w:top w:val="single" w:sz="6" w:space="0" w:color="000000"/>
              <w:left w:val="single" w:sz="6" w:space="0" w:color="000000"/>
              <w:bottom w:val="single" w:sz="6" w:space="0" w:color="000000"/>
            </w:tcBorders>
          </w:tcPr>
          <w:p w14:paraId="3E7968A9"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депутат</w:t>
            </w:r>
            <w:r>
              <w:rPr>
                <w:rFonts w:ascii="Times New Roman" w:eastAsia="Times New Roman" w:hAnsi="Times New Roman" w:cs="Times New Roman"/>
                <w:b/>
                <w:sz w:val="24"/>
                <w:szCs w:val="24"/>
                <w:lang w:val="kk-KZ" w:eastAsia="ru-RU"/>
              </w:rPr>
              <w:t>тар</w:t>
            </w:r>
          </w:p>
          <w:p w14:paraId="52B0DF2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666CD69E"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78725F3C"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56BC79F4"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179F7AE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5C3AD40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57E4B76E"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7C5DDB36"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37AFA82B"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68D355B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0E8BE3AA"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27A99B3E"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30B572FD" w14:textId="77777777" w:rsidR="00F42BBB" w:rsidRDefault="00F42BBB" w:rsidP="00F42BBB">
            <w:pPr>
              <w:ind w:firstLine="462"/>
              <w:jc w:val="both"/>
              <w:rPr>
                <w:rFonts w:ascii="Times New Roman" w:hAnsi="Times New Roman" w:cs="Times New Roman"/>
                <w:b/>
                <w:sz w:val="24"/>
                <w:szCs w:val="24"/>
                <w:lang w:val="kk-KZ"/>
              </w:rPr>
            </w:pPr>
          </w:p>
          <w:p w14:paraId="3C09291B"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467AB871" w14:textId="77777777" w:rsidR="00F42BBB" w:rsidRPr="00F42BBB" w:rsidRDefault="00F42BBB" w:rsidP="00F42BBB">
            <w:pPr>
              <w:ind w:firstLine="462"/>
              <w:jc w:val="both"/>
              <w:rPr>
                <w:rFonts w:ascii="Times New Roman" w:hAnsi="Times New Roman" w:cs="Times New Roman"/>
                <w:b/>
                <w:sz w:val="24"/>
                <w:szCs w:val="24"/>
                <w:lang w:val="kk-KZ"/>
              </w:rPr>
            </w:pPr>
          </w:p>
          <w:p w14:paraId="0E3DE65F"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77BB9031" w14:textId="550C105D"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t>Үкіметке жіберілді</w:t>
            </w:r>
          </w:p>
        </w:tc>
      </w:tr>
      <w:tr w:rsidR="00F42BBB" w:rsidRPr="009F6596" w14:paraId="39830E52" w14:textId="77777777" w:rsidTr="00AF57DC">
        <w:tc>
          <w:tcPr>
            <w:tcW w:w="568" w:type="dxa"/>
          </w:tcPr>
          <w:p w14:paraId="61A7C506"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7F2CADAC" w14:textId="0FDE6DB3"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300-бабы</w:t>
            </w:r>
          </w:p>
        </w:tc>
        <w:tc>
          <w:tcPr>
            <w:tcW w:w="3828" w:type="dxa"/>
            <w:tcBorders>
              <w:top w:val="single" w:sz="6" w:space="0" w:color="000000"/>
              <w:left w:val="single" w:sz="6" w:space="0" w:color="000000"/>
              <w:bottom w:val="single" w:sz="6" w:space="0" w:color="000000"/>
              <w:right w:val="single" w:sz="6" w:space="0" w:color="000000"/>
            </w:tcBorders>
          </w:tcPr>
          <w:p w14:paraId="58E36259" w14:textId="77777777" w:rsidR="00F42BBB" w:rsidRPr="00391CA3" w:rsidRDefault="00F42BBB" w:rsidP="00F42BBB">
            <w:pPr>
              <w:ind w:firstLine="178"/>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 xml:space="preserve">300-бап. Өндіру басталғанға дейінгі шығыстар </w:t>
            </w:r>
            <w:r w:rsidRPr="00391CA3">
              <w:rPr>
                <w:rFonts w:ascii="Times New Roman" w:eastAsia="Calibri" w:hAnsi="Times New Roman" w:cs="Times New Roman"/>
                <w:b/>
                <w:sz w:val="24"/>
                <w:szCs w:val="24"/>
                <w:lang w:val="kk-KZ"/>
              </w:rPr>
              <w:lastRenderedPageBreak/>
              <w:t>тобыныңқұндық баланстарын айқындау</w:t>
            </w:r>
          </w:p>
          <w:p w14:paraId="2640DB08" w14:textId="77777777" w:rsidR="00F42BBB" w:rsidRPr="00391CA3" w:rsidRDefault="00F42BBB" w:rsidP="00F42BBB">
            <w:pPr>
              <w:ind w:firstLine="178"/>
              <w:contextualSpacing/>
              <w:jc w:val="both"/>
              <w:rPr>
                <w:rFonts w:ascii="Times New Roman" w:eastAsia="Calibri" w:hAnsi="Times New Roman" w:cs="Times New Roman"/>
                <w:b/>
                <w:sz w:val="24"/>
                <w:szCs w:val="24"/>
                <w:lang w:val="kk-KZ"/>
              </w:rPr>
            </w:pPr>
          </w:p>
          <w:p w14:paraId="211F8E8F"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Салықтық кезеңнің басындағы өндіру басталғанға дейінгі шығыстар тобыныңқұндық балансын салық төлеуші мынадай түрде айқындайды:</w:t>
            </w:r>
          </w:p>
          <w:p w14:paraId="52ACD6D2"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алдыңғы салықтық кезеңнің соңындағы өндіру басталғанға дейінгі шығыстар тобыныңқұндық балансы</w:t>
            </w:r>
          </w:p>
          <w:p w14:paraId="4BBA0C15"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алу</w:t>
            </w:r>
          </w:p>
          <w:p w14:paraId="3B6E5AA5"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алдыңғы салықтық кезеңде есептелген амортизациялық аударымдардың сомасы. </w:t>
            </w:r>
          </w:p>
          <w:p w14:paraId="13983DB1"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Салықтық кезеңнің соңындағы өндіру басталғанға дейінгі шығыстар тобыныңқұндық балансын салық төлеуші мынадай түрде айқындайды:</w:t>
            </w:r>
          </w:p>
          <w:p w14:paraId="5283694B"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салықтық кезеңнің басында өндіру басталғанға дейінгі шығыстар тобыныңқұндық балансы</w:t>
            </w:r>
          </w:p>
          <w:p w14:paraId="166B52B7"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қосу</w:t>
            </w:r>
          </w:p>
          <w:p w14:paraId="2E51029C"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өндіру басталғанға дейіінгі шығыстарымен келісімшарт бойынша салық төлеушінің табылғаннан кейін өндірудің басталу күніне дейінгі салықтық кезеңдегі және өндіру басталғанға дейінгі шығыстар </w:t>
            </w:r>
            <w:r w:rsidRPr="00391CA3">
              <w:rPr>
                <w:rFonts w:ascii="Times New Roman" w:eastAsia="Calibri" w:hAnsi="Times New Roman" w:cs="Times New Roman"/>
                <w:sz w:val="24"/>
                <w:szCs w:val="24"/>
                <w:lang w:val="kk-KZ"/>
              </w:rPr>
              <w:lastRenderedPageBreak/>
              <w:t>тобынақосылуғажататын  шығыстарының немесе шығындарының сомасы,</w:t>
            </w:r>
          </w:p>
          <w:p w14:paraId="74DDE320"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қосу</w:t>
            </w:r>
          </w:p>
          <w:p w14:paraId="7F5F354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осы Кодекстің 266-бабының 4-тармағында көрсетілген осындай активтердің баланстық құнын ұлғайтуға бухгалтерлік есепте жатқызуға жататын жер қойнауын пайдаланушы пайдалануға енгізген негізгі құралдар мен материалдық емес активтер бойынша тау-кен өндіру басталған күнге дейін табылғаннан кейін өндіру басталған күннен кейін шеккен келесі шығыстардың сомасы,</w:t>
            </w:r>
          </w:p>
          <w:p w14:paraId="028B4840"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қосу</w:t>
            </w:r>
          </w:p>
          <w:p w14:paraId="345F6AEF"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жер қойнауын пайдаланушының тасымалданатын активтер тобының құн балансынан өндіру басталғанға дейінгі шығыстар жөніндегі топқа ауыстырылған шығыстар сомасы,</w:t>
            </w:r>
          </w:p>
          <w:p w14:paraId="4B9628B2"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плюс</w:t>
            </w:r>
          </w:p>
          <w:p w14:paraId="5AA40549"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осы Кодекстің 301 немесе 304-бабына сәйкес өндіру басталғанға дейінгі шығыстар жөніндегі топтың құн балансы немесе оның бір бөлігі,</w:t>
            </w:r>
          </w:p>
          <w:p w14:paraId="616BAC71"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плюс</w:t>
            </w:r>
          </w:p>
          <w:p w14:paraId="7AC34C9B"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осы Кодекстің 302-бабында көрсетілген тіркелген активтер топтарының және кәсіпкерлік </w:t>
            </w:r>
            <w:r w:rsidRPr="00391CA3">
              <w:rPr>
                <w:rFonts w:ascii="Times New Roman" w:eastAsia="Calibri" w:hAnsi="Times New Roman" w:cs="Times New Roman"/>
                <w:sz w:val="24"/>
                <w:szCs w:val="24"/>
                <w:lang w:val="kk-KZ"/>
              </w:rPr>
              <w:lastRenderedPageBreak/>
              <w:t>қызметтен болған залалдардың құн баланстарының мөлшері,</w:t>
            </w:r>
          </w:p>
          <w:p w14:paraId="315EC32E"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минус</w:t>
            </w:r>
          </w:p>
          <w:p w14:paraId="1B7292B5"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осы Кодекстің 303-бабына сәйкес түзетулер,</w:t>
            </w:r>
          </w:p>
          <w:p w14:paraId="1572D8D0"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минус</w:t>
            </w:r>
          </w:p>
          <w:p w14:paraId="71F459BC"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жер қойнауын пайдаланушы шығыстар бойынша топтың құн балансынан өндіру басталғанға дейін тасымалданатын активтер тобының құн балансына ауыстырған шығыстар сомасы,</w:t>
            </w:r>
          </w:p>
          <w:p w14:paraId="462367A6"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минус</w:t>
            </w:r>
          </w:p>
          <w:p w14:paraId="6B06ADF6" w14:textId="574C29F0" w:rsidR="00F42BBB" w:rsidRPr="00F42BBB" w:rsidRDefault="00F42BBB" w:rsidP="00F42BBB">
            <w:pPr>
              <w:ind w:firstLine="709"/>
              <w:contextualSpacing/>
              <w:jc w:val="both"/>
              <w:rPr>
                <w:rFonts w:ascii="Times New Roman" w:hAnsi="Times New Roman" w:cs="Times New Roman"/>
                <w:b/>
                <w:sz w:val="24"/>
                <w:szCs w:val="24"/>
                <w:lang w:val="kk-KZ"/>
              </w:rPr>
            </w:pPr>
            <w:r w:rsidRPr="00391CA3">
              <w:rPr>
                <w:rFonts w:ascii="Times New Roman" w:eastAsia="Calibri" w:hAnsi="Times New Roman" w:cs="Times New Roman"/>
                <w:sz w:val="24"/>
                <w:szCs w:val="24"/>
                <w:lang w:val="kk-KZ"/>
              </w:rPr>
              <w:t>осы Кодекстің 301 немесе 304-бабына сәйкес жер қойнауын пайдаланушының жер қойнауын пайдалануға арналған басқа келісімшартқа толығымен немесе бір бөлігінде ауыстырған өндіру басталғанға дейінгі шығыстар бойынша топтың құн балансы.</w:t>
            </w:r>
          </w:p>
        </w:tc>
        <w:tc>
          <w:tcPr>
            <w:tcW w:w="3967" w:type="dxa"/>
            <w:tcBorders>
              <w:top w:val="single" w:sz="6" w:space="0" w:color="000000"/>
              <w:left w:val="single" w:sz="6" w:space="0" w:color="000000"/>
              <w:bottom w:val="single" w:sz="6" w:space="0" w:color="000000"/>
              <w:right w:val="single" w:sz="6" w:space="0" w:color="000000"/>
            </w:tcBorders>
          </w:tcPr>
          <w:p w14:paraId="1FF1C5D7" w14:textId="7777777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
                <w:sz w:val="24"/>
                <w:szCs w:val="24"/>
                <w:lang w:val="kk-KZ"/>
              </w:rPr>
              <w:lastRenderedPageBreak/>
              <w:t>жобаның 30</w:t>
            </w:r>
            <w:r>
              <w:rPr>
                <w:rFonts w:ascii="Times New Roman" w:hAnsi="Times New Roman" w:cs="Times New Roman"/>
                <w:b/>
                <w:sz w:val="24"/>
                <w:szCs w:val="24"/>
                <w:lang w:val="kk-KZ"/>
              </w:rPr>
              <w:t>0</w:t>
            </w:r>
            <w:r w:rsidRPr="00F42BBB">
              <w:rPr>
                <w:rFonts w:ascii="Times New Roman" w:hAnsi="Times New Roman" w:cs="Times New Roman"/>
                <w:b/>
                <w:sz w:val="24"/>
                <w:szCs w:val="24"/>
                <w:lang w:val="kk-KZ"/>
              </w:rPr>
              <w:t>-бабы алып тасталсын;</w:t>
            </w:r>
          </w:p>
          <w:p w14:paraId="193F80EE" w14:textId="77777777" w:rsidR="00F42BBB" w:rsidRPr="00F42BBB" w:rsidRDefault="00F42BBB" w:rsidP="00F42BBB">
            <w:pPr>
              <w:ind w:firstLine="709"/>
              <w:jc w:val="both"/>
              <w:rPr>
                <w:rFonts w:ascii="Times New Roman" w:eastAsia="Calibri" w:hAnsi="Times New Roman" w:cs="Times New Roman"/>
                <w:i/>
                <w:sz w:val="24"/>
                <w:szCs w:val="24"/>
                <w:lang w:val="kk-KZ"/>
              </w:rPr>
            </w:pPr>
          </w:p>
          <w:p w14:paraId="4BA694F4" w14:textId="3441EA4D"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Cs/>
                <w:sz w:val="24"/>
                <w:szCs w:val="24"/>
                <w:lang w:val="kk-KZ"/>
              </w:rPr>
              <w:lastRenderedPageBreak/>
              <w:t>тиісінше Кодекс жобасындағы баптардың кейінгі нөмірленуі өзгертілсін</w:t>
            </w:r>
            <w:r w:rsidRPr="00F42BBB">
              <w:rPr>
                <w:rFonts w:ascii="Times New Roman" w:hAnsi="Times New Roman" w:cs="Times New Roman"/>
                <w:b/>
                <w:sz w:val="24"/>
                <w:szCs w:val="24"/>
                <w:lang w:val="kk-KZ"/>
              </w:rPr>
              <w:t xml:space="preserve"> </w:t>
            </w:r>
          </w:p>
        </w:tc>
        <w:tc>
          <w:tcPr>
            <w:tcW w:w="3826" w:type="dxa"/>
            <w:tcBorders>
              <w:top w:val="single" w:sz="6" w:space="0" w:color="000000"/>
              <w:left w:val="single" w:sz="6" w:space="0" w:color="000000"/>
              <w:bottom w:val="single" w:sz="6" w:space="0" w:color="000000"/>
            </w:tcBorders>
          </w:tcPr>
          <w:p w14:paraId="5FC65C85"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lastRenderedPageBreak/>
              <w:t>депутат</w:t>
            </w:r>
            <w:r>
              <w:rPr>
                <w:rFonts w:ascii="Times New Roman" w:eastAsia="Times New Roman" w:hAnsi="Times New Roman" w:cs="Times New Roman"/>
                <w:b/>
                <w:sz w:val="24"/>
                <w:szCs w:val="24"/>
                <w:lang w:val="kk-KZ" w:eastAsia="ru-RU"/>
              </w:rPr>
              <w:t>тар</w:t>
            </w:r>
          </w:p>
          <w:p w14:paraId="57D83E4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1DD9C2B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4610DF8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Т. Савельева</w:t>
            </w:r>
          </w:p>
          <w:p w14:paraId="105BCBC2"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2CA48E2C"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3FEEE66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4B09F50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5808FD4E"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6BEA8049"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1E486064"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59A6972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670156D5"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396D14E7" w14:textId="77777777" w:rsidR="00F42BBB" w:rsidRDefault="00F42BBB" w:rsidP="00F42BBB">
            <w:pPr>
              <w:ind w:firstLine="462"/>
              <w:jc w:val="both"/>
              <w:rPr>
                <w:rFonts w:ascii="Times New Roman" w:hAnsi="Times New Roman" w:cs="Times New Roman"/>
                <w:b/>
                <w:sz w:val="24"/>
                <w:szCs w:val="24"/>
                <w:lang w:val="kk-KZ"/>
              </w:rPr>
            </w:pPr>
          </w:p>
          <w:p w14:paraId="28C7AE7F"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0F7E0A0B" w14:textId="77777777" w:rsidR="00F42BBB" w:rsidRPr="00F42BBB" w:rsidRDefault="00F42BBB" w:rsidP="00F42BBB">
            <w:pPr>
              <w:ind w:firstLine="462"/>
              <w:jc w:val="both"/>
              <w:rPr>
                <w:rFonts w:ascii="Times New Roman" w:hAnsi="Times New Roman" w:cs="Times New Roman"/>
                <w:b/>
                <w:sz w:val="24"/>
                <w:szCs w:val="24"/>
                <w:lang w:val="kk-KZ"/>
              </w:rPr>
            </w:pPr>
          </w:p>
          <w:p w14:paraId="73825839"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6A7F87A1" w14:textId="28D5F53D"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F42BBB" w:rsidRPr="009F6596" w14:paraId="6B3FDE0F" w14:textId="77777777" w:rsidTr="00AF57DC">
        <w:tc>
          <w:tcPr>
            <w:tcW w:w="568" w:type="dxa"/>
          </w:tcPr>
          <w:p w14:paraId="73C929AA"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075062B6" w14:textId="59F325C6"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301-бабы</w:t>
            </w:r>
          </w:p>
        </w:tc>
        <w:tc>
          <w:tcPr>
            <w:tcW w:w="3828" w:type="dxa"/>
            <w:tcBorders>
              <w:top w:val="single" w:sz="6" w:space="0" w:color="000000"/>
              <w:left w:val="single" w:sz="6" w:space="0" w:color="000000"/>
              <w:bottom w:val="single" w:sz="6" w:space="0" w:color="000000"/>
              <w:right w:val="single" w:sz="6" w:space="0" w:color="000000"/>
            </w:tcBorders>
          </w:tcPr>
          <w:p w14:paraId="059100E2" w14:textId="77777777" w:rsidR="00F42BBB" w:rsidRPr="00391CA3" w:rsidRDefault="00F42BBB" w:rsidP="00F42BBB">
            <w:pPr>
              <w:ind w:firstLine="178"/>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 xml:space="preserve">301-бап. Жер қойнауын пайдалануға арналған жалғасатын келісімшарт бойынша өндіру басталғанға дейінгі шығыстар бойынша шегерімді айқындау үшін өндіру басталғанға дейінгі шығыстар тобының құндық балансын ауыстыру </w:t>
            </w:r>
          </w:p>
          <w:p w14:paraId="26DB8464" w14:textId="77777777" w:rsidR="00F42BBB" w:rsidRPr="00391CA3" w:rsidRDefault="00F42BBB" w:rsidP="00F42BBB">
            <w:pPr>
              <w:ind w:firstLine="178"/>
              <w:contextualSpacing/>
              <w:jc w:val="both"/>
              <w:rPr>
                <w:rFonts w:ascii="Times New Roman" w:eastAsia="Calibri" w:hAnsi="Times New Roman" w:cs="Times New Roman"/>
                <w:b/>
                <w:sz w:val="24"/>
                <w:szCs w:val="24"/>
                <w:lang w:val="kk-KZ"/>
              </w:rPr>
            </w:pPr>
          </w:p>
          <w:p w14:paraId="4E72C33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1. Жалғасатын жер қойнауын пайдалануға арналған келісімшарт </w:t>
            </w:r>
            <w:r w:rsidRPr="00391CA3">
              <w:rPr>
                <w:rFonts w:ascii="Times New Roman" w:eastAsia="Calibri" w:hAnsi="Times New Roman" w:cs="Times New Roman"/>
                <w:sz w:val="24"/>
                <w:szCs w:val="24"/>
                <w:lang w:val="kk-KZ"/>
              </w:rPr>
              <w:lastRenderedPageBreak/>
              <w:t>жасалған жағдайда, осы Кодекстiң 296-бабының 1-тармағына сәйкес қалыптастырылған өндiруге дейінгі шығыстартобының құндық балансы жалғасатын келісімшартқа (-тарға) ауыстырылады.</w:t>
            </w:r>
          </w:p>
          <w:p w14:paraId="23B7515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2.Өндіру басталғанға дейінгі шығыстарымен келісімшарттан өндіру басталғанға дейінгі шығыстар тобының құндық балансынауыстыру бір уақытта мынадай: </w:t>
            </w:r>
          </w:p>
          <w:p w14:paraId="4AB78FCE"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өндіру басталғанға дейінгі шығыстарымен келісімшарт бойынша   өндіру басталғанға дейінгі шығыстар тобының құндық балансын азайту жолымен; және</w:t>
            </w:r>
          </w:p>
          <w:p w14:paraId="7F14A394"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мынадай:</w:t>
            </w:r>
          </w:p>
          <w:p w14:paraId="55D46B7C"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дейінгі шығыстар тобының құндық балансын ұлғайту;</w:t>
            </w:r>
          </w:p>
          <w:p w14:paraId="512C64AA"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жер қойнауын пайдаланудың жалғасатынкелісімшарты бойынша салық есебiнде өндiру басталғанға дейiнгі шығыстар тобыныңқұндық балансы болмаған жағдайда осындай топты қалыптастыру жолымен жер қойнауын пайдаланушының қалауы бойынша толық немесе iшiнара жүзеге асырылады.</w:t>
            </w:r>
          </w:p>
          <w:p w14:paraId="2F1EA7D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p>
          <w:p w14:paraId="461909DE"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lastRenderedPageBreak/>
              <w:t>3.Жер қойнауын пайдаланушы жер қойнауын пайдалануға арналған бірнеше жалғасатын келісімшарт жасасқан жағдайда, өндіру басталғанға дейінгі шығыстар тобының ауыстырылатын құн балансының шамасы бөлінеді және тиісті бөлігінде жер қойнауын пайдалануға арналған осындай жалғасатын келісімшарттар бойынша салық есебіне ауыстырылады. Жер қойнауын пайдалануға арналған жалғасатын келісімшарттар арасында мұндай бөлу осындай жағдай үшін салықтық есепке алу саясатында қабылданған бөлек салық есебін жүргізу әдісі негізінде немесе ол салықтық есепке алу саясатында болмаған кезде жер қойнауын пайдалануға арналған барлық жалғасатын келісімшарттар бойынша бекітілген қорлардың жалпы көлеміндегі жер қойнауын пайдалануға арналған әрбір жалғасатын келісімшарт бойынша бекітілген қорлар көлемдерінің үлес салмағы бойынша салық есебіне осы шығыстарды есепке алу жүргізіледі.</w:t>
            </w:r>
          </w:p>
          <w:p w14:paraId="499C56AD"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4. Алдын ала өндiрiстiк шығындарға арналған топтың </w:t>
            </w:r>
            <w:r w:rsidRPr="00391CA3">
              <w:rPr>
                <w:rFonts w:ascii="Times New Roman" w:eastAsia="Calibri" w:hAnsi="Times New Roman" w:cs="Times New Roman"/>
                <w:sz w:val="24"/>
                <w:szCs w:val="24"/>
                <w:lang w:val="kk-KZ"/>
              </w:rPr>
              <w:lastRenderedPageBreak/>
              <w:t>құндық балансын толық немесе iшiнара өндiрiстiк шығындармен келісімшарттан жер қойнауын пайдаланудың жалғасатынкелісімшартына ауыстыруды жер қойнауын пайдаланушы жалғасатын жер қойнауын пайдалануға арналған келісімшарт жасалған салық кезеңiнде жүзеге асыруға тиiс.</w:t>
            </w:r>
          </w:p>
          <w:p w14:paraId="0DB5FA3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5.Өндіру басталғанға дейінгі шығыстар бөлігінде алға жылжуға жататын топтың шығыстар қалдығының сомасы осы Кодекстің 300-бабында белгіленген рәсімге сәйкес берілген күнгі жағдай бойынша айқындалуға тиіс.</w:t>
            </w:r>
          </w:p>
          <w:p w14:paraId="194C37B8"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6.Жалғасатын жер қойнауын пайдалануға арналған келісімшарт (жалғасатынкелісімшарттар) бойынша шегерiм мақсаттары үшiн өндiрiс басталғанға дейiн шығыстар тобыныңқұндық балансын аударуды жер қойнауын пайдаланушының салық тiзiлiмi негiзiнде жүзеге асыруға тиiс.</w:t>
            </w:r>
          </w:p>
          <w:p w14:paraId="2B3E7962" w14:textId="1C02425F" w:rsidR="00F42BBB" w:rsidRPr="00F42BBB" w:rsidRDefault="00F42BBB" w:rsidP="00F42BBB">
            <w:pPr>
              <w:ind w:firstLine="709"/>
              <w:contextualSpacing/>
              <w:jc w:val="both"/>
              <w:rPr>
                <w:rFonts w:ascii="Times New Roman" w:hAnsi="Times New Roman" w:cs="Times New Roman"/>
                <w:b/>
                <w:sz w:val="24"/>
                <w:szCs w:val="24"/>
                <w:lang w:val="kk-KZ"/>
              </w:rPr>
            </w:pPr>
            <w:r w:rsidRPr="00391CA3">
              <w:rPr>
                <w:rFonts w:ascii="Times New Roman" w:eastAsia="Calibri" w:hAnsi="Times New Roman" w:cs="Times New Roman"/>
                <w:sz w:val="24"/>
                <w:szCs w:val="24"/>
                <w:lang w:val="kk-KZ"/>
              </w:rPr>
              <w:t xml:space="preserve">7.Жер қойнауын пайдаланушыда жалғастыратын жер қойнауын пайдалануға арналған келісімшартты өндіру басталғанға дейінгі шығыстарымен келісімшарттың қолданылуы тоқтатылған күні болмаған және </w:t>
            </w:r>
            <w:r w:rsidRPr="00391CA3">
              <w:rPr>
                <w:rFonts w:ascii="Times New Roman" w:eastAsia="Calibri" w:hAnsi="Times New Roman" w:cs="Times New Roman"/>
                <w:sz w:val="24"/>
                <w:szCs w:val="24"/>
                <w:lang w:val="kk-KZ"/>
              </w:rPr>
              <w:lastRenderedPageBreak/>
              <w:t>(немесе) жер қойнауын пайдаланушы пайдалану үшін жалғастыратын жер қойнауын пайдалануға арналған келісімшартты жасасу құқығы анықталмаған жағдайда, жер қойнауын пайдаланушы шегерімге жатқызу мақсатында осы Кодекстің 304-бабында белгіленген тәртіппен шығыстарды ауыстыруды жүргізеді.</w:t>
            </w:r>
          </w:p>
        </w:tc>
        <w:tc>
          <w:tcPr>
            <w:tcW w:w="3967" w:type="dxa"/>
            <w:tcBorders>
              <w:top w:val="single" w:sz="6" w:space="0" w:color="000000"/>
              <w:left w:val="single" w:sz="6" w:space="0" w:color="000000"/>
              <w:bottom w:val="single" w:sz="6" w:space="0" w:color="000000"/>
              <w:right w:val="single" w:sz="6" w:space="0" w:color="000000"/>
            </w:tcBorders>
          </w:tcPr>
          <w:p w14:paraId="1DB8F6A7" w14:textId="7777777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
                <w:sz w:val="24"/>
                <w:szCs w:val="24"/>
                <w:lang w:val="kk-KZ"/>
              </w:rPr>
              <w:lastRenderedPageBreak/>
              <w:t>жобаның 30</w:t>
            </w:r>
            <w:r>
              <w:rPr>
                <w:rFonts w:ascii="Times New Roman" w:hAnsi="Times New Roman" w:cs="Times New Roman"/>
                <w:b/>
                <w:sz w:val="24"/>
                <w:szCs w:val="24"/>
                <w:lang w:val="kk-KZ"/>
              </w:rPr>
              <w:t>1</w:t>
            </w:r>
            <w:r w:rsidRPr="00F42BBB">
              <w:rPr>
                <w:rFonts w:ascii="Times New Roman" w:hAnsi="Times New Roman" w:cs="Times New Roman"/>
                <w:b/>
                <w:sz w:val="24"/>
                <w:szCs w:val="24"/>
                <w:lang w:val="kk-KZ"/>
              </w:rPr>
              <w:t>-бабы алып тасталсын;</w:t>
            </w:r>
          </w:p>
          <w:p w14:paraId="5BDB2AB9" w14:textId="77777777" w:rsidR="00F42BBB" w:rsidRPr="00F42BBB" w:rsidRDefault="00F42BBB" w:rsidP="00F42BBB">
            <w:pPr>
              <w:ind w:firstLine="709"/>
              <w:jc w:val="both"/>
              <w:rPr>
                <w:rFonts w:ascii="Times New Roman" w:eastAsia="Calibri" w:hAnsi="Times New Roman" w:cs="Times New Roman"/>
                <w:i/>
                <w:sz w:val="24"/>
                <w:szCs w:val="24"/>
                <w:lang w:val="kk-KZ"/>
              </w:rPr>
            </w:pPr>
          </w:p>
          <w:p w14:paraId="0202F50B" w14:textId="77777777" w:rsidR="00F42BBB" w:rsidRPr="00F42BBB" w:rsidRDefault="00F42BBB" w:rsidP="00F42BBB">
            <w:pPr>
              <w:ind w:firstLine="709"/>
              <w:jc w:val="both"/>
              <w:rPr>
                <w:rFonts w:ascii="Times New Roman" w:eastAsia="Calibri" w:hAnsi="Times New Roman" w:cs="Times New Roman"/>
                <w:i/>
                <w:sz w:val="24"/>
                <w:szCs w:val="24"/>
                <w:lang w:val="kk-KZ"/>
              </w:rPr>
            </w:pPr>
            <w:r w:rsidRPr="00F42BBB">
              <w:rPr>
                <w:rFonts w:ascii="Times New Roman" w:hAnsi="Times New Roman" w:cs="Times New Roman"/>
                <w:bCs/>
                <w:sz w:val="24"/>
                <w:szCs w:val="24"/>
                <w:lang w:val="kk-KZ"/>
              </w:rPr>
              <w:t>тиісінше Кодекс жобасындағы баптардың кейінгі нөмірленуі өзгертілсін</w:t>
            </w:r>
          </w:p>
          <w:p w14:paraId="4AE2C97C" w14:textId="77777777" w:rsidR="00F42BBB" w:rsidRPr="00F42BBB" w:rsidRDefault="00F42BBB" w:rsidP="00F42BBB">
            <w:pPr>
              <w:ind w:firstLine="462"/>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tcBorders>
          </w:tcPr>
          <w:p w14:paraId="467F67CF"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депутат</w:t>
            </w:r>
            <w:r>
              <w:rPr>
                <w:rFonts w:ascii="Times New Roman" w:eastAsia="Times New Roman" w:hAnsi="Times New Roman" w:cs="Times New Roman"/>
                <w:b/>
                <w:sz w:val="24"/>
                <w:szCs w:val="24"/>
                <w:lang w:val="kk-KZ" w:eastAsia="ru-RU"/>
              </w:rPr>
              <w:t>тар</w:t>
            </w:r>
          </w:p>
          <w:p w14:paraId="20BE4E9D"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3FDAA26B"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4195C45A"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299A9699"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2A90469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7BF20FD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105668ED"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5E03FA07"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599BC5A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47FA2262"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6205E277"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16CDD968"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lastRenderedPageBreak/>
              <w:t>Н. Шаталов</w:t>
            </w:r>
          </w:p>
          <w:p w14:paraId="721A2D04" w14:textId="77777777" w:rsidR="00F42BBB" w:rsidRDefault="00F42BBB" w:rsidP="00F42BBB">
            <w:pPr>
              <w:ind w:firstLine="462"/>
              <w:jc w:val="both"/>
              <w:rPr>
                <w:rFonts w:ascii="Times New Roman" w:hAnsi="Times New Roman" w:cs="Times New Roman"/>
                <w:b/>
                <w:sz w:val="24"/>
                <w:szCs w:val="24"/>
                <w:lang w:val="kk-KZ"/>
              </w:rPr>
            </w:pPr>
          </w:p>
          <w:p w14:paraId="713DE22B"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6E1A853A" w14:textId="77777777" w:rsidR="00F42BBB" w:rsidRPr="00F42BBB" w:rsidRDefault="00F42BBB" w:rsidP="00F42BBB">
            <w:pPr>
              <w:ind w:firstLine="462"/>
              <w:jc w:val="both"/>
              <w:rPr>
                <w:rFonts w:ascii="Times New Roman" w:hAnsi="Times New Roman" w:cs="Times New Roman"/>
                <w:b/>
                <w:sz w:val="24"/>
                <w:szCs w:val="24"/>
                <w:lang w:val="kk-KZ"/>
              </w:rPr>
            </w:pPr>
          </w:p>
          <w:p w14:paraId="342B2229"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75CA4181" w14:textId="363D7AF1"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F42BBB" w:rsidRPr="009F6596" w14:paraId="324F61E9" w14:textId="77777777" w:rsidTr="00AF57DC">
        <w:tc>
          <w:tcPr>
            <w:tcW w:w="568" w:type="dxa"/>
          </w:tcPr>
          <w:p w14:paraId="0C36CA62"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2F877AA" w14:textId="52F58B1F"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302-бабы</w:t>
            </w:r>
          </w:p>
        </w:tc>
        <w:tc>
          <w:tcPr>
            <w:tcW w:w="3828" w:type="dxa"/>
            <w:tcBorders>
              <w:top w:val="single" w:sz="6" w:space="0" w:color="000000"/>
              <w:left w:val="single" w:sz="6" w:space="0" w:color="000000"/>
              <w:bottom w:val="single" w:sz="6" w:space="0" w:color="000000"/>
              <w:right w:val="single" w:sz="6" w:space="0" w:color="000000"/>
            </w:tcBorders>
          </w:tcPr>
          <w:p w14:paraId="2B1061B4" w14:textId="77777777" w:rsidR="00F42BBB" w:rsidRPr="00391CA3" w:rsidRDefault="00F42BBB" w:rsidP="00F42BBB">
            <w:pPr>
              <w:ind w:firstLine="319"/>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302-бап. Тіркелген активтер топтарының құндық баланстарын, кәсіпкерлік қызметтен болған залалдарды өндіру басталғанға дейінгі шығыстарымен келісімшарт бойынша қалыптасқан жер қойнауын пайдалануға арналған жалғасатын келісімшартта шегерімдерге ауыстыру және жатқызу тәртібі</w:t>
            </w:r>
          </w:p>
          <w:p w14:paraId="2E80F21C" w14:textId="77777777" w:rsidR="00F42BBB" w:rsidRPr="00391CA3" w:rsidRDefault="00F42BBB" w:rsidP="00F42BBB">
            <w:pPr>
              <w:ind w:firstLine="319"/>
              <w:contextualSpacing/>
              <w:jc w:val="both"/>
              <w:rPr>
                <w:rFonts w:ascii="Times New Roman" w:eastAsia="Calibri" w:hAnsi="Times New Roman" w:cs="Times New Roman"/>
                <w:sz w:val="24"/>
                <w:szCs w:val="24"/>
                <w:lang w:val="kk-KZ"/>
              </w:rPr>
            </w:pPr>
          </w:p>
          <w:p w14:paraId="23D4ED19" w14:textId="77777777" w:rsidR="00F42BBB" w:rsidRPr="00391CA3" w:rsidRDefault="00F42BBB" w:rsidP="00F42BBB">
            <w:pPr>
              <w:ind w:firstLine="319"/>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Табылғаннан кейін өндіру күні басталған өндіру басталғанға дейінгі шығыстарымен келісімшарт шеңберінде жер қойнауын пайдалану жөніндегі қызмет аяқталған кезде, тіркелген активтер топтарының қалыптасқан құндық баланстары және </w:t>
            </w:r>
            <w:r w:rsidRPr="00391CA3">
              <w:rPr>
                <w:rFonts w:ascii="Times New Roman" w:eastAsia="Calibri" w:hAnsi="Times New Roman" w:cs="Times New Roman"/>
                <w:sz w:val="24"/>
                <w:szCs w:val="24"/>
                <w:lang w:val="kk-KZ"/>
              </w:rPr>
              <w:lastRenderedPageBreak/>
              <w:t>кәсіпкерлік қызметтен болған залалдар:</w:t>
            </w:r>
          </w:p>
          <w:p w14:paraId="3A989227" w14:textId="77777777" w:rsidR="00F42BBB" w:rsidRPr="00391CA3" w:rsidRDefault="00F42BBB" w:rsidP="00F42BBB">
            <w:pPr>
              <w:ind w:firstLine="319"/>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өндіру басталғанға дейінгі шығыстар тобыныңқұндық балансына қосуға;</w:t>
            </w:r>
          </w:p>
          <w:p w14:paraId="0A2BB33E" w14:textId="77777777" w:rsidR="00F42BBB" w:rsidRPr="00391CA3" w:rsidRDefault="00F42BBB" w:rsidP="00F42BBB">
            <w:pPr>
              <w:ind w:firstLine="319"/>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осы Кодекстің 301-бабында белгіленген тәртіппен жер қойнауын пайдалануға арналған жалғасатын келісімшартқа (келісімшарттарға) ауыстыруға;</w:t>
            </w:r>
          </w:p>
          <w:p w14:paraId="1E9D4D1F" w14:textId="49881987" w:rsidR="00F42BBB" w:rsidRPr="00F42BBB" w:rsidRDefault="00F42BBB" w:rsidP="00F42BBB">
            <w:pPr>
              <w:ind w:firstLine="709"/>
              <w:contextualSpacing/>
              <w:jc w:val="both"/>
              <w:rPr>
                <w:rFonts w:ascii="Times New Roman" w:hAnsi="Times New Roman" w:cs="Times New Roman"/>
                <w:b/>
                <w:sz w:val="24"/>
                <w:szCs w:val="24"/>
                <w:lang w:val="kk-KZ"/>
              </w:rPr>
            </w:pPr>
            <w:r w:rsidRPr="00391CA3">
              <w:rPr>
                <w:rFonts w:ascii="Times New Roman" w:eastAsia="Calibri" w:hAnsi="Times New Roman" w:cs="Times New Roman"/>
                <w:sz w:val="24"/>
                <w:szCs w:val="24"/>
                <w:lang w:val="kk-KZ"/>
              </w:rPr>
              <w:t>3) осы Кодекстің 299-бабында белгіленген тәртіппен осындай жалғасатын жер қойнауын пайдалануға арналған келісімшартта шегерімдерге жатқызылады.</w:t>
            </w:r>
          </w:p>
        </w:tc>
        <w:tc>
          <w:tcPr>
            <w:tcW w:w="3967" w:type="dxa"/>
            <w:tcBorders>
              <w:top w:val="single" w:sz="6" w:space="0" w:color="000000"/>
              <w:left w:val="single" w:sz="6" w:space="0" w:color="000000"/>
              <w:bottom w:val="single" w:sz="6" w:space="0" w:color="000000"/>
              <w:right w:val="single" w:sz="6" w:space="0" w:color="000000"/>
            </w:tcBorders>
          </w:tcPr>
          <w:p w14:paraId="05483F3E" w14:textId="7777777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
                <w:sz w:val="24"/>
                <w:szCs w:val="24"/>
                <w:lang w:val="kk-KZ"/>
              </w:rPr>
              <w:lastRenderedPageBreak/>
              <w:t>жобаның 30</w:t>
            </w:r>
            <w:r>
              <w:rPr>
                <w:rFonts w:ascii="Times New Roman" w:hAnsi="Times New Roman" w:cs="Times New Roman"/>
                <w:b/>
                <w:sz w:val="24"/>
                <w:szCs w:val="24"/>
                <w:lang w:val="kk-KZ"/>
              </w:rPr>
              <w:t>2</w:t>
            </w:r>
            <w:r w:rsidRPr="00F42BBB">
              <w:rPr>
                <w:rFonts w:ascii="Times New Roman" w:hAnsi="Times New Roman" w:cs="Times New Roman"/>
                <w:b/>
                <w:sz w:val="24"/>
                <w:szCs w:val="24"/>
                <w:lang w:val="kk-KZ"/>
              </w:rPr>
              <w:t>-бабы алып тасталсын;</w:t>
            </w:r>
          </w:p>
          <w:p w14:paraId="3FAECFEA" w14:textId="77777777" w:rsidR="00F42BBB" w:rsidRPr="00F42BBB" w:rsidRDefault="00F42BBB" w:rsidP="00F42BBB">
            <w:pPr>
              <w:ind w:firstLine="709"/>
              <w:jc w:val="both"/>
              <w:rPr>
                <w:rFonts w:ascii="Times New Roman" w:eastAsia="Calibri" w:hAnsi="Times New Roman" w:cs="Times New Roman"/>
                <w:i/>
                <w:sz w:val="24"/>
                <w:szCs w:val="24"/>
                <w:lang w:val="kk-KZ"/>
              </w:rPr>
            </w:pPr>
          </w:p>
          <w:p w14:paraId="306B2C29" w14:textId="77777777" w:rsidR="00F42BBB" w:rsidRPr="00F42BBB" w:rsidRDefault="00F42BBB" w:rsidP="00F42BBB">
            <w:pPr>
              <w:ind w:firstLine="709"/>
              <w:jc w:val="both"/>
              <w:rPr>
                <w:rFonts w:ascii="Times New Roman" w:eastAsia="Calibri" w:hAnsi="Times New Roman" w:cs="Times New Roman"/>
                <w:i/>
                <w:sz w:val="24"/>
                <w:szCs w:val="24"/>
                <w:lang w:val="kk-KZ"/>
              </w:rPr>
            </w:pPr>
            <w:r w:rsidRPr="00F42BBB">
              <w:rPr>
                <w:rFonts w:ascii="Times New Roman" w:hAnsi="Times New Roman" w:cs="Times New Roman"/>
                <w:bCs/>
                <w:sz w:val="24"/>
                <w:szCs w:val="24"/>
                <w:lang w:val="kk-KZ"/>
              </w:rPr>
              <w:t>тиісінше Кодекс жобасындағы баптардың кейінгі нөмірленуі өзгертілсін</w:t>
            </w:r>
          </w:p>
          <w:p w14:paraId="04C7F5EB" w14:textId="77777777" w:rsidR="00F42BBB" w:rsidRPr="00F42BBB" w:rsidRDefault="00F42BBB" w:rsidP="00F42BBB">
            <w:pPr>
              <w:ind w:firstLine="462"/>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tcBorders>
          </w:tcPr>
          <w:p w14:paraId="1A89E6CE"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депутат</w:t>
            </w:r>
            <w:r>
              <w:rPr>
                <w:rFonts w:ascii="Times New Roman" w:eastAsia="Times New Roman" w:hAnsi="Times New Roman" w:cs="Times New Roman"/>
                <w:b/>
                <w:sz w:val="24"/>
                <w:szCs w:val="24"/>
                <w:lang w:val="kk-KZ" w:eastAsia="ru-RU"/>
              </w:rPr>
              <w:t>тар</w:t>
            </w:r>
          </w:p>
          <w:p w14:paraId="3768325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33612F9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326AAB56"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413BDE0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30C19FF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0F219B86"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17581549"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29354E70"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7D0EEC03"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40811A50"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33DB463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7E211C3E"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5745712E" w14:textId="77777777" w:rsidR="00F42BBB" w:rsidRDefault="00F42BBB" w:rsidP="00F42BBB">
            <w:pPr>
              <w:ind w:firstLine="462"/>
              <w:jc w:val="both"/>
              <w:rPr>
                <w:rFonts w:ascii="Times New Roman" w:hAnsi="Times New Roman" w:cs="Times New Roman"/>
                <w:b/>
                <w:sz w:val="24"/>
                <w:szCs w:val="24"/>
                <w:lang w:val="kk-KZ"/>
              </w:rPr>
            </w:pPr>
          </w:p>
          <w:p w14:paraId="1E13D8E4"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7A745ADF" w14:textId="77777777" w:rsidR="00F42BBB" w:rsidRPr="00F42BBB" w:rsidRDefault="00F42BBB" w:rsidP="00F42BBB">
            <w:pPr>
              <w:ind w:firstLine="462"/>
              <w:jc w:val="both"/>
              <w:rPr>
                <w:rFonts w:ascii="Times New Roman" w:hAnsi="Times New Roman" w:cs="Times New Roman"/>
                <w:b/>
                <w:sz w:val="24"/>
                <w:szCs w:val="24"/>
                <w:lang w:val="kk-KZ"/>
              </w:rPr>
            </w:pPr>
          </w:p>
          <w:p w14:paraId="21F8E6EE"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64BFEF62" w14:textId="5EF440E4"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F42BBB" w:rsidRPr="009F6596" w14:paraId="0B278387" w14:textId="77777777" w:rsidTr="00AF57DC">
        <w:tc>
          <w:tcPr>
            <w:tcW w:w="568" w:type="dxa"/>
          </w:tcPr>
          <w:p w14:paraId="2A6C0349"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0CC6C09E" w14:textId="4C9F5E1E"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303-бабы</w:t>
            </w:r>
          </w:p>
        </w:tc>
        <w:tc>
          <w:tcPr>
            <w:tcW w:w="3828" w:type="dxa"/>
            <w:tcBorders>
              <w:top w:val="single" w:sz="6" w:space="0" w:color="000000"/>
              <w:left w:val="single" w:sz="6" w:space="0" w:color="000000"/>
              <w:bottom w:val="single" w:sz="6" w:space="0" w:color="000000"/>
              <w:right w:val="single" w:sz="6" w:space="0" w:color="000000"/>
            </w:tcBorders>
          </w:tcPr>
          <w:p w14:paraId="75FEB67C" w14:textId="77777777" w:rsidR="00F42BBB" w:rsidRPr="00391CA3" w:rsidRDefault="00F42BBB" w:rsidP="00F42BBB">
            <w:pPr>
              <w:ind w:firstLine="178"/>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303-бап. Өндіру басталғанға дейінгішығыстар тобыныңқұндық балансын түзетулер</w:t>
            </w:r>
          </w:p>
          <w:p w14:paraId="47ABB68C" w14:textId="77777777" w:rsidR="00F42BBB" w:rsidRPr="00391CA3" w:rsidRDefault="00F42BBB" w:rsidP="00F42BBB">
            <w:pPr>
              <w:ind w:firstLine="178"/>
              <w:contextualSpacing/>
              <w:jc w:val="both"/>
              <w:rPr>
                <w:rFonts w:ascii="Times New Roman" w:eastAsia="Calibri" w:hAnsi="Times New Roman" w:cs="Times New Roman"/>
                <w:b/>
                <w:sz w:val="24"/>
                <w:szCs w:val="24"/>
                <w:lang w:val="kk-KZ"/>
              </w:rPr>
            </w:pPr>
          </w:p>
          <w:p w14:paraId="2186EA4F"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1.Өндіру басталғанға дейінгі шығыстар тобыныңқұндық балансы (Қазақстан Республикасының жер қойнауы және жер қойнауын пайдалану туралы заңнамасына сәйкес инвестициялық қаржыландыру бойынша есептелген, бірақ төленбеген балансты қоспағанда) мынадай сомаға азайтылуға тиіс:</w:t>
            </w:r>
          </w:p>
          <w:p w14:paraId="4FD79D2F"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1) пайдалы қазбаларды сатудан түскен кірісті қоса алғанда, </w:t>
            </w:r>
            <w:r w:rsidRPr="00391CA3">
              <w:rPr>
                <w:rFonts w:ascii="Times New Roman" w:eastAsia="Calibri" w:hAnsi="Times New Roman" w:cs="Times New Roman"/>
                <w:sz w:val="24"/>
                <w:szCs w:val="24"/>
                <w:lang w:val="kk-KZ"/>
              </w:rPr>
              <w:lastRenderedPageBreak/>
              <w:t>табылғаннан кейін өндіру басталған күнге дейін жер қойнауын пайдаланушының өндірубасталғанға дейінгі шығыстарымен келісімшартқа байланысты кірістері, сондай-ақ өндіру басталғанға дейінгі шығыстар бойынша топқа енгізілген активтердің шығып қалуынан түскен кірістер;</w:t>
            </w:r>
          </w:p>
          <w:p w14:paraId="1DB5EEAA"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жер қойнауын пайдалану құқығын немесе оның бір бөлігін өндіру басталғанға дейінгі шығыстармен бірге сатудан алынған кірістер;</w:t>
            </w:r>
          </w:p>
          <w:p w14:paraId="6791BA62"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3) басқа заңды тұлғаның уәкілетті капиталына салым ретінде аударған кезде өндіру басталғанға дейінгі шығыстар ретінде топта тіркелген активтердің құны. Бұл ретте мұндай құн заңды тұлғаның құрылтай құжаттарында көрсетілген жарнаның құнына сүйене отырып айқындалады;</w:t>
            </w:r>
          </w:p>
          <w:p w14:paraId="5CA83E81"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4) беру күніндегі жер қойнауын пайдаланушының бухгалтерлік есебінің деректеріне сәйкес осындай активтердің баланстық құнынан кем емес мөлшерде осы активтерді басқа тұлғаға қабылдау-беру актісінде көрсетілген өндіру басталғанға дейінгі шығыстар </w:t>
            </w:r>
            <w:r w:rsidRPr="00391CA3">
              <w:rPr>
                <w:rFonts w:ascii="Times New Roman" w:eastAsia="Calibri" w:hAnsi="Times New Roman" w:cs="Times New Roman"/>
                <w:sz w:val="24"/>
                <w:szCs w:val="24"/>
                <w:lang w:val="kk-KZ"/>
              </w:rPr>
              <w:lastRenderedPageBreak/>
              <w:t>тобына тіркелген өтеусіз берілген активтердің құны.</w:t>
            </w:r>
          </w:p>
          <w:p w14:paraId="3D72D333" w14:textId="77777777" w:rsidR="00F42BBB" w:rsidRPr="00391CA3" w:rsidRDefault="00F42BBB" w:rsidP="00F42BBB">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Күрделі жобалар бойынша көмірсутек шикізатын барлауға және өндіруге немесе өндіруге арналған келісімшарттар бойынша (құрлықтағы газ жобаларынан басқа) тармақшада көзделген активтер құны түріндегі шығыстар сомасы осы баптың 1-тармағының 3) және 4) тармақшалары осы Кодекстiң 298-бабының 5-тармағында белгiленген бұрын қолданылған шартты коэффициент ескерiле отырып айқындалуға тиiс.</w:t>
            </w:r>
          </w:p>
          <w:p w14:paraId="2BABD9A2" w14:textId="791D1A6C" w:rsidR="00F42BBB" w:rsidRPr="00374BF5" w:rsidRDefault="00F42BBB" w:rsidP="00F42BBB">
            <w:pPr>
              <w:ind w:firstLine="709"/>
              <w:contextualSpacing/>
              <w:jc w:val="both"/>
              <w:rPr>
                <w:rFonts w:ascii="Times New Roman" w:hAnsi="Times New Roman" w:cs="Times New Roman"/>
                <w:b/>
                <w:sz w:val="24"/>
                <w:szCs w:val="24"/>
              </w:rPr>
            </w:pPr>
            <w:r w:rsidRPr="00391CA3">
              <w:rPr>
                <w:rFonts w:ascii="Times New Roman" w:eastAsia="Calibri" w:hAnsi="Times New Roman" w:cs="Times New Roman"/>
                <w:sz w:val="24"/>
                <w:szCs w:val="24"/>
                <w:lang w:val="kk-KZ"/>
              </w:rPr>
              <w:t xml:space="preserve">3. Жер қойнауын пайдалануға арналған келісімшарт бойынша қызмет аяқталған жағдайда, жер қойнауын пайдаланушының жер қойнауын пайдалануға арналған келісімшарттың қолданысы қайта ресімдеуге байланысты тоқтатылған жағдайды қоспағанда, жер қойнауын пайдалануға арналған келісімшарттың қолданысы аяқталған соңғы салық кезеңінің соңында қалыптасқан өндіру басталғанға дейінгі шығыстар жөніндегі топтың құндық балансының шамасын осындай жер қойнауын пайдалануға арналған келісімшарт </w:t>
            </w:r>
            <w:r w:rsidRPr="00391CA3">
              <w:rPr>
                <w:rFonts w:ascii="Times New Roman" w:eastAsia="Calibri" w:hAnsi="Times New Roman" w:cs="Times New Roman"/>
                <w:sz w:val="24"/>
                <w:szCs w:val="24"/>
                <w:lang w:val="kk-KZ"/>
              </w:rPr>
              <w:lastRenderedPageBreak/>
              <w:t>бойынша салық есебіндегі шегерімдерге жатқызуға құқығы бар жер қойнауын пайдаланудың лицензиялық режиміне жер қойнауын пайдалану құқықтары. Салық кезеңінің соңындағы осы топтың мөлшері нөлге тең болады.</w:t>
            </w:r>
          </w:p>
        </w:tc>
        <w:tc>
          <w:tcPr>
            <w:tcW w:w="3967" w:type="dxa"/>
            <w:tcBorders>
              <w:top w:val="single" w:sz="6" w:space="0" w:color="000000"/>
              <w:left w:val="single" w:sz="6" w:space="0" w:color="000000"/>
              <w:bottom w:val="single" w:sz="6" w:space="0" w:color="000000"/>
              <w:right w:val="single" w:sz="6" w:space="0" w:color="000000"/>
            </w:tcBorders>
          </w:tcPr>
          <w:p w14:paraId="6C8BABB3" w14:textId="77777777" w:rsidR="00F42BBB" w:rsidRDefault="00F42BBB" w:rsidP="00F42BBB">
            <w:pPr>
              <w:ind w:firstLine="462"/>
              <w:jc w:val="both"/>
              <w:rPr>
                <w:rFonts w:ascii="Times New Roman" w:hAnsi="Times New Roman" w:cs="Times New Roman"/>
                <w:b/>
                <w:sz w:val="24"/>
                <w:szCs w:val="24"/>
              </w:rPr>
            </w:pPr>
            <w:r w:rsidRPr="00F14320">
              <w:rPr>
                <w:rFonts w:ascii="Times New Roman" w:hAnsi="Times New Roman" w:cs="Times New Roman"/>
                <w:b/>
                <w:sz w:val="24"/>
                <w:szCs w:val="24"/>
              </w:rPr>
              <w:lastRenderedPageBreak/>
              <w:t>жобаның 30</w:t>
            </w:r>
            <w:r>
              <w:rPr>
                <w:rFonts w:ascii="Times New Roman" w:hAnsi="Times New Roman" w:cs="Times New Roman"/>
                <w:b/>
                <w:sz w:val="24"/>
                <w:szCs w:val="24"/>
                <w:lang w:val="kk-KZ"/>
              </w:rPr>
              <w:t>3</w:t>
            </w:r>
            <w:r w:rsidRPr="00F14320">
              <w:rPr>
                <w:rFonts w:ascii="Times New Roman" w:hAnsi="Times New Roman" w:cs="Times New Roman"/>
                <w:b/>
                <w:sz w:val="24"/>
                <w:szCs w:val="24"/>
              </w:rPr>
              <w:t>-бабы алып тасталсын</w:t>
            </w:r>
            <w:r w:rsidRPr="00374BF5">
              <w:rPr>
                <w:rFonts w:ascii="Times New Roman" w:hAnsi="Times New Roman" w:cs="Times New Roman"/>
                <w:b/>
                <w:sz w:val="24"/>
                <w:szCs w:val="24"/>
              </w:rPr>
              <w:t>;</w:t>
            </w:r>
          </w:p>
          <w:p w14:paraId="4546E5A4" w14:textId="77777777" w:rsidR="00F42BBB" w:rsidRDefault="00F42BBB" w:rsidP="00F42BBB">
            <w:pPr>
              <w:ind w:firstLine="709"/>
              <w:jc w:val="both"/>
              <w:rPr>
                <w:rFonts w:ascii="Times New Roman" w:eastAsia="Calibri" w:hAnsi="Times New Roman" w:cs="Times New Roman"/>
                <w:i/>
                <w:sz w:val="24"/>
                <w:szCs w:val="24"/>
              </w:rPr>
            </w:pPr>
          </w:p>
          <w:p w14:paraId="4BE4A8E8" w14:textId="77777777" w:rsidR="00F42BBB" w:rsidRPr="00374BF5" w:rsidRDefault="00F42BBB" w:rsidP="00F42BBB">
            <w:pPr>
              <w:ind w:firstLine="709"/>
              <w:jc w:val="both"/>
              <w:rPr>
                <w:rFonts w:ascii="Times New Roman" w:eastAsia="Calibri" w:hAnsi="Times New Roman" w:cs="Times New Roman"/>
                <w:i/>
                <w:sz w:val="24"/>
                <w:szCs w:val="24"/>
              </w:rPr>
            </w:pPr>
            <w:r w:rsidRPr="00F14320">
              <w:rPr>
                <w:rFonts w:ascii="Times New Roman" w:hAnsi="Times New Roman" w:cs="Times New Roman"/>
                <w:bCs/>
                <w:sz w:val="24"/>
                <w:szCs w:val="24"/>
              </w:rPr>
              <w:t>тиісінше Кодекс жобасындағы баптардың кейінгі нөмірленуі өзгертілсін</w:t>
            </w:r>
          </w:p>
          <w:p w14:paraId="0B9B685B" w14:textId="77777777" w:rsidR="00F42BBB" w:rsidRPr="00374BF5" w:rsidRDefault="00F42BBB" w:rsidP="00F42BBB">
            <w:pPr>
              <w:ind w:firstLine="462"/>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tcBorders>
          </w:tcPr>
          <w:p w14:paraId="1E30AE71"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депутат</w:t>
            </w:r>
            <w:r>
              <w:rPr>
                <w:rFonts w:ascii="Times New Roman" w:eastAsia="Times New Roman" w:hAnsi="Times New Roman" w:cs="Times New Roman"/>
                <w:b/>
                <w:sz w:val="24"/>
                <w:szCs w:val="24"/>
                <w:lang w:val="kk-KZ" w:eastAsia="ru-RU"/>
              </w:rPr>
              <w:t>тар</w:t>
            </w:r>
          </w:p>
          <w:p w14:paraId="4CA0D694"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5154C814"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3C8C78B7"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73FFC8F6"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36CD8652"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05A6C27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6980394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7722735E"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7FB0D2C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3D9349C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568137C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3645656C"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1F50A672" w14:textId="77777777" w:rsidR="00F42BBB" w:rsidRDefault="00F42BBB" w:rsidP="00F42BBB">
            <w:pPr>
              <w:ind w:firstLine="462"/>
              <w:jc w:val="both"/>
              <w:rPr>
                <w:rFonts w:ascii="Times New Roman" w:hAnsi="Times New Roman" w:cs="Times New Roman"/>
                <w:b/>
                <w:sz w:val="24"/>
                <w:szCs w:val="24"/>
                <w:lang w:val="kk-KZ"/>
              </w:rPr>
            </w:pPr>
          </w:p>
          <w:p w14:paraId="740E1E74"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w:t>
            </w:r>
            <w:r w:rsidRPr="00F42BBB">
              <w:rPr>
                <w:rFonts w:ascii="Times New Roman" w:hAnsi="Times New Roman" w:cs="Times New Roman"/>
                <w:bCs/>
                <w:sz w:val="24"/>
                <w:szCs w:val="24"/>
                <w:lang w:val="kk-KZ"/>
              </w:rPr>
              <w:lastRenderedPageBreak/>
              <w:t>бабына берілген түзетуге байланысты алып тастау ұсынылады (негіздеме жоғарыда келтірілген).</w:t>
            </w:r>
          </w:p>
          <w:p w14:paraId="5CB34D70" w14:textId="77777777" w:rsidR="00F42BBB" w:rsidRPr="00F42BBB" w:rsidRDefault="00F42BBB" w:rsidP="00F42BBB">
            <w:pPr>
              <w:ind w:firstLine="462"/>
              <w:jc w:val="both"/>
              <w:rPr>
                <w:rFonts w:ascii="Times New Roman" w:hAnsi="Times New Roman" w:cs="Times New Roman"/>
                <w:b/>
                <w:sz w:val="24"/>
                <w:szCs w:val="24"/>
                <w:lang w:val="kk-KZ"/>
              </w:rPr>
            </w:pPr>
          </w:p>
          <w:p w14:paraId="3D809E5D"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0A481A59" w14:textId="36D8AB84"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F42BBB" w:rsidRPr="009F6596" w14:paraId="3429ABA2" w14:textId="77777777" w:rsidTr="00AF57DC">
        <w:tc>
          <w:tcPr>
            <w:tcW w:w="568" w:type="dxa"/>
          </w:tcPr>
          <w:p w14:paraId="05ED988E"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07023025" w14:textId="0E188378"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304-бабы</w:t>
            </w:r>
          </w:p>
        </w:tc>
        <w:tc>
          <w:tcPr>
            <w:tcW w:w="3828" w:type="dxa"/>
            <w:tcBorders>
              <w:top w:val="single" w:sz="6" w:space="0" w:color="000000"/>
              <w:left w:val="single" w:sz="6" w:space="0" w:color="000000"/>
              <w:bottom w:val="single" w:sz="6" w:space="0" w:color="000000"/>
              <w:right w:val="single" w:sz="6" w:space="0" w:color="000000"/>
            </w:tcBorders>
          </w:tcPr>
          <w:p w14:paraId="5D785DE5" w14:textId="77777777" w:rsidR="00F42BBB" w:rsidRPr="00391CA3" w:rsidRDefault="00F42BBB" w:rsidP="00F42BBB">
            <w:pPr>
              <w:ind w:firstLine="709"/>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304-бап. Жер қойнауын пайдалануға арналған келісімшарттың қолданылуы аяқталған кезде өндіру басталғанға дейінгі шығыстар тобының шегерімі</w:t>
            </w:r>
          </w:p>
          <w:p w14:paraId="6DB70915" w14:textId="77777777" w:rsidR="00F42BBB" w:rsidRPr="00391CA3" w:rsidRDefault="00F42BBB" w:rsidP="00F42BBB">
            <w:pPr>
              <w:ind w:firstLine="709"/>
              <w:contextualSpacing/>
              <w:jc w:val="both"/>
              <w:rPr>
                <w:rFonts w:ascii="Times New Roman" w:eastAsia="Calibri" w:hAnsi="Times New Roman" w:cs="Times New Roman"/>
                <w:b/>
                <w:sz w:val="24"/>
                <w:szCs w:val="24"/>
                <w:lang w:val="kk-KZ"/>
              </w:rPr>
            </w:pPr>
          </w:p>
          <w:p w14:paraId="06AC8329" w14:textId="21E4643D" w:rsidR="00F42BBB" w:rsidRPr="00F42BBB" w:rsidRDefault="00F42BBB" w:rsidP="00F42BBB">
            <w:pPr>
              <w:ind w:firstLine="709"/>
              <w:contextualSpacing/>
              <w:jc w:val="both"/>
              <w:rPr>
                <w:rFonts w:ascii="Times New Roman" w:hAnsi="Times New Roman" w:cs="Times New Roman"/>
                <w:b/>
                <w:sz w:val="24"/>
                <w:szCs w:val="24"/>
                <w:lang w:val="kk-KZ"/>
              </w:rPr>
            </w:pPr>
            <w:r w:rsidRPr="00391CA3">
              <w:rPr>
                <w:rFonts w:ascii="Times New Roman" w:eastAsia="Calibri" w:hAnsi="Times New Roman" w:cs="Times New Roman"/>
                <w:sz w:val="24"/>
                <w:szCs w:val="24"/>
                <w:lang w:val="kk-KZ"/>
              </w:rPr>
              <w:t>Жер қойнауын пайдалануға арналған келісімшарт бойынша салық төлеушінің қызметі аяқталған жағдайда, салық төлеушінің жер қойнауын пайдалануға арналған келісімшарттың қолданысы аяқталған соңғы салықтық кезеңнің соңында қалыптасқан өндіру басталғанға дейінгі шығыстар тобының құндық балансының сомасын осындай жер қойнауын пайдалануға арналған келісімшарт бойынша салықтық есепке алудағы шегерімдерге жатқызуға құқығы бар.</w:t>
            </w:r>
          </w:p>
        </w:tc>
        <w:tc>
          <w:tcPr>
            <w:tcW w:w="3967" w:type="dxa"/>
            <w:tcBorders>
              <w:top w:val="single" w:sz="6" w:space="0" w:color="000000"/>
              <w:left w:val="single" w:sz="6" w:space="0" w:color="000000"/>
              <w:bottom w:val="single" w:sz="6" w:space="0" w:color="000000"/>
              <w:right w:val="single" w:sz="6" w:space="0" w:color="000000"/>
            </w:tcBorders>
          </w:tcPr>
          <w:p w14:paraId="51E64A81" w14:textId="7777777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
                <w:sz w:val="24"/>
                <w:szCs w:val="24"/>
                <w:lang w:val="kk-KZ"/>
              </w:rPr>
              <w:t>жобаның 30</w:t>
            </w:r>
            <w:r>
              <w:rPr>
                <w:rFonts w:ascii="Times New Roman" w:hAnsi="Times New Roman" w:cs="Times New Roman"/>
                <w:b/>
                <w:sz w:val="24"/>
                <w:szCs w:val="24"/>
                <w:lang w:val="kk-KZ"/>
              </w:rPr>
              <w:t>4</w:t>
            </w:r>
            <w:r w:rsidRPr="00F42BBB">
              <w:rPr>
                <w:rFonts w:ascii="Times New Roman" w:hAnsi="Times New Roman" w:cs="Times New Roman"/>
                <w:b/>
                <w:sz w:val="24"/>
                <w:szCs w:val="24"/>
                <w:lang w:val="kk-KZ"/>
              </w:rPr>
              <w:t>-бабы алып тасталсын;</w:t>
            </w:r>
          </w:p>
          <w:p w14:paraId="0AC5289C" w14:textId="77777777" w:rsidR="00F42BBB" w:rsidRPr="00F42BBB" w:rsidRDefault="00F42BBB" w:rsidP="00F42BBB">
            <w:pPr>
              <w:ind w:firstLine="709"/>
              <w:jc w:val="both"/>
              <w:rPr>
                <w:rFonts w:ascii="Times New Roman" w:eastAsia="Calibri" w:hAnsi="Times New Roman" w:cs="Times New Roman"/>
                <w:i/>
                <w:sz w:val="24"/>
                <w:szCs w:val="24"/>
                <w:lang w:val="kk-KZ"/>
              </w:rPr>
            </w:pPr>
          </w:p>
          <w:p w14:paraId="48B391CF" w14:textId="77777777" w:rsidR="00F42BBB" w:rsidRPr="00F42BBB" w:rsidRDefault="00F42BBB" w:rsidP="00F42BBB">
            <w:pPr>
              <w:ind w:firstLine="709"/>
              <w:jc w:val="both"/>
              <w:rPr>
                <w:rFonts w:ascii="Times New Roman" w:eastAsia="Calibri" w:hAnsi="Times New Roman" w:cs="Times New Roman"/>
                <w:i/>
                <w:sz w:val="24"/>
                <w:szCs w:val="24"/>
                <w:lang w:val="kk-KZ"/>
              </w:rPr>
            </w:pPr>
            <w:r w:rsidRPr="00F42BBB">
              <w:rPr>
                <w:rFonts w:ascii="Times New Roman" w:hAnsi="Times New Roman" w:cs="Times New Roman"/>
                <w:bCs/>
                <w:sz w:val="24"/>
                <w:szCs w:val="24"/>
                <w:lang w:val="kk-KZ"/>
              </w:rPr>
              <w:t>тиісінше Кодекс жобасындағы баптардың кейінгі нөмірленуі өзгертілсін</w:t>
            </w:r>
          </w:p>
          <w:p w14:paraId="50BEA474" w14:textId="77777777" w:rsidR="00F42BBB" w:rsidRPr="00F42BBB" w:rsidRDefault="00F42BBB" w:rsidP="00F42BBB">
            <w:pPr>
              <w:ind w:firstLine="462"/>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tcBorders>
          </w:tcPr>
          <w:p w14:paraId="2BED8153"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депутат</w:t>
            </w:r>
            <w:r>
              <w:rPr>
                <w:rFonts w:ascii="Times New Roman" w:eastAsia="Times New Roman" w:hAnsi="Times New Roman" w:cs="Times New Roman"/>
                <w:b/>
                <w:sz w:val="24"/>
                <w:szCs w:val="24"/>
                <w:lang w:val="kk-KZ" w:eastAsia="ru-RU"/>
              </w:rPr>
              <w:t>тар</w:t>
            </w:r>
          </w:p>
          <w:p w14:paraId="51871FCC"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47DBBC5C"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53D5FACD"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53035B1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42CA92A4"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70687F22"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73E22838"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462DE9B3"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6A6B4D8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3189CAD3"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0E36BC86"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64EB192C"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2A31AB8A" w14:textId="77777777" w:rsidR="00F42BBB" w:rsidRDefault="00F42BBB" w:rsidP="00F42BBB">
            <w:pPr>
              <w:ind w:firstLine="462"/>
              <w:jc w:val="both"/>
              <w:rPr>
                <w:rFonts w:ascii="Times New Roman" w:hAnsi="Times New Roman" w:cs="Times New Roman"/>
                <w:b/>
                <w:sz w:val="24"/>
                <w:szCs w:val="24"/>
                <w:lang w:val="kk-KZ"/>
              </w:rPr>
            </w:pPr>
          </w:p>
          <w:p w14:paraId="4E8E9EF4"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5074DDF7" w14:textId="77777777" w:rsidR="00F42BBB" w:rsidRPr="00F42BBB" w:rsidRDefault="00F42BBB" w:rsidP="00F42BBB">
            <w:pPr>
              <w:ind w:firstLine="462"/>
              <w:jc w:val="both"/>
              <w:rPr>
                <w:rFonts w:ascii="Times New Roman" w:hAnsi="Times New Roman" w:cs="Times New Roman"/>
                <w:b/>
                <w:sz w:val="24"/>
                <w:szCs w:val="24"/>
                <w:lang w:val="kk-KZ"/>
              </w:rPr>
            </w:pPr>
          </w:p>
          <w:p w14:paraId="7891DB1B"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0E8F8D3A" w14:textId="709509B4"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t>Үкіметке жіберілді</w:t>
            </w:r>
          </w:p>
        </w:tc>
      </w:tr>
      <w:tr w:rsidR="00F42BBB" w:rsidRPr="009F6596" w14:paraId="005DBA95" w14:textId="77777777" w:rsidTr="00AF57DC">
        <w:tc>
          <w:tcPr>
            <w:tcW w:w="568" w:type="dxa"/>
          </w:tcPr>
          <w:p w14:paraId="3DAA3D38" w14:textId="77777777" w:rsidR="00F42BBB" w:rsidRPr="00F42BBB" w:rsidRDefault="00F42BBB" w:rsidP="00F42BBB">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6FB5F3E" w14:textId="2A1C2CB5" w:rsidR="00F42BBB" w:rsidRPr="00374BF5" w:rsidRDefault="00F42BBB" w:rsidP="00F42BBB">
            <w:pPr>
              <w:jc w:val="center"/>
              <w:rPr>
                <w:rFonts w:ascii="Times New Roman" w:hAnsi="Times New Roman" w:cs="Times New Roman"/>
                <w:sz w:val="24"/>
                <w:szCs w:val="24"/>
              </w:rPr>
            </w:pPr>
            <w:r w:rsidRPr="00F14320">
              <w:rPr>
                <w:rFonts w:ascii="Times New Roman" w:hAnsi="Times New Roman" w:cs="Times New Roman"/>
                <w:sz w:val="24"/>
                <w:szCs w:val="24"/>
              </w:rPr>
              <w:t>жобаның 305-бабы</w:t>
            </w:r>
          </w:p>
        </w:tc>
        <w:tc>
          <w:tcPr>
            <w:tcW w:w="3828" w:type="dxa"/>
            <w:tcBorders>
              <w:top w:val="single" w:sz="6" w:space="0" w:color="000000"/>
              <w:left w:val="single" w:sz="6" w:space="0" w:color="000000"/>
              <w:bottom w:val="single" w:sz="6" w:space="0" w:color="000000"/>
              <w:right w:val="single" w:sz="6" w:space="0" w:color="000000"/>
            </w:tcBorders>
          </w:tcPr>
          <w:p w14:paraId="149C0389" w14:textId="77777777" w:rsidR="00F42BBB" w:rsidRPr="00391CA3" w:rsidRDefault="00F42BBB" w:rsidP="00F42BBB">
            <w:pPr>
              <w:ind w:firstLine="36"/>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 xml:space="preserve">305-бап. Жер қойнауын пайдалануға арналған жалғасатын келісімшарт </w:t>
            </w:r>
            <w:r w:rsidRPr="00391CA3">
              <w:rPr>
                <w:rFonts w:ascii="Times New Roman" w:eastAsia="Calibri" w:hAnsi="Times New Roman" w:cs="Times New Roman"/>
                <w:b/>
                <w:sz w:val="24"/>
                <w:szCs w:val="24"/>
                <w:lang w:val="kk-KZ"/>
              </w:rPr>
              <w:lastRenderedPageBreak/>
              <w:t>болмаған кезде өндіру басталғанға дейінгі шығыстар бойынша шегерімді айқындау үшін өндіру басталғанға дейінгі шығыстар тобының құндық балансын ауыстыру</w:t>
            </w:r>
          </w:p>
          <w:p w14:paraId="4040686D" w14:textId="77777777" w:rsidR="00F42BBB" w:rsidRPr="00391CA3" w:rsidRDefault="00F42BBB" w:rsidP="00F42BBB">
            <w:pPr>
              <w:ind w:firstLine="36"/>
              <w:contextualSpacing/>
              <w:jc w:val="both"/>
              <w:rPr>
                <w:rFonts w:ascii="Times New Roman" w:eastAsia="Calibri" w:hAnsi="Times New Roman" w:cs="Times New Roman"/>
                <w:b/>
                <w:sz w:val="24"/>
                <w:szCs w:val="24"/>
                <w:lang w:val="kk-KZ"/>
              </w:rPr>
            </w:pPr>
          </w:p>
          <w:p w14:paraId="01F2E648"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Жер қойнауын пайдаланушыда жер қойнауын пайдалануға жасалған жалғасатын келісімшартты өндіру басталғанға дейінгі шығыстарымен келісімшарттың қолданылуы тоқтатылған күні және (немесе) жер қойнауын пайдаланушы пайдалану үшін пайдалы қазбаларды табу болмаған жағдайда, жер қойнауын пайдаланушы жер қойнауын пайдалануға арналған жалғасатын келісімшартты жасасу құқығы болмаған жағдайда, жер қойнауын пайдаланушы өндіру басталғанға дейінгі шығыстар тобының құндық балансын жер қойнауын пайдаланушының таңдауы бойынша жер қойнауын пайдалануға арналған басқа келісімшарт бойынша немесе келісімшарттан тыс қызмет бойынша ауыстыруға құқылы.</w:t>
            </w:r>
          </w:p>
          <w:p w14:paraId="5E7912F9"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2. Өндіру басталғанға дейінгі шығыстар тобының құндық </w:t>
            </w:r>
            <w:r w:rsidRPr="00391CA3">
              <w:rPr>
                <w:rFonts w:ascii="Times New Roman" w:eastAsia="Calibri" w:hAnsi="Times New Roman" w:cs="Times New Roman"/>
                <w:sz w:val="24"/>
                <w:szCs w:val="24"/>
                <w:lang w:val="kk-KZ"/>
              </w:rPr>
              <w:lastRenderedPageBreak/>
              <w:t xml:space="preserve">балансын өндіру басталғанға дейінгі шығыстарыменкелісімшарттан басқа жер қойнауын пайдалануға арналған келісімшарт бойынша немесе келісімшарттан тыс қызмет бойынша салық есебіне ауыстыру бір мезгілде: </w:t>
            </w:r>
          </w:p>
          <w:p w14:paraId="65D9CADA"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1) өндіру басталғанға дейінгі шығыстарымен келісімшарт бойынша салық есебінде – мыналарды: </w:t>
            </w:r>
          </w:p>
          <w:p w14:paraId="6F47E95B"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дейінгі шығыстарды;</w:t>
            </w:r>
          </w:p>
          <w:p w14:paraId="34D031EF"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осындай келісімшарт бойынша міндеттемелерді орындау болып табылатын осындай келісімшарттың қолданылуы тоқтатылғаннан келесі шығыстарды; және</w:t>
            </w:r>
          </w:p>
          <w:p w14:paraId="32186AA0"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дейінгі шығыстар тобыныңқұндық балансын түзетуді;</w:t>
            </w:r>
          </w:p>
          <w:p w14:paraId="6DBF5CEE"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жер қойнауын пайдалануға арналған басқа келісімшарт бойынша немесе келісімшарттан тыс қызмет бойынша салық есебінде – мыналарды:</w:t>
            </w:r>
          </w:p>
          <w:p w14:paraId="615D0A60"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 шығыстар тобыныңқұндық балансын ұлғайтуды;</w:t>
            </w:r>
          </w:p>
          <w:p w14:paraId="4963DEB7"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 өндіру басталғанға дейінгі шығыстар тобының құндық </w:t>
            </w:r>
            <w:r w:rsidRPr="00391CA3">
              <w:rPr>
                <w:rFonts w:ascii="Times New Roman" w:eastAsia="Calibri" w:hAnsi="Times New Roman" w:cs="Times New Roman"/>
                <w:sz w:val="24"/>
                <w:szCs w:val="24"/>
                <w:lang w:val="kk-KZ"/>
              </w:rPr>
              <w:lastRenderedPageBreak/>
              <w:t>балансы болмаған кезде осындай топты қалыптастыруды ескере отырып,салықтық кезеңнің басында осындай келісімшарт бойынша өндіру басталғанға дейінгі шығыстар тобыныңқұндық балансын азайтуды ескере отырып жүзеге асырады.</w:t>
            </w:r>
          </w:p>
          <w:p w14:paraId="1763E428" w14:textId="77777777" w:rsidR="00F42BBB" w:rsidRPr="00391CA3" w:rsidRDefault="00F42BBB" w:rsidP="00F42BBB">
            <w:pPr>
              <w:ind w:firstLine="36"/>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3. Жер қойнауын пайдалануға арналған басқа келісімшарт бойынша және (немесе) келісімшарттан тыс қызмет бойынша біреуден артық салық есебіне ауыстыру жағдайында, т өндіру басталғанға дейінгі шығыстар тобының құндық балансы осы Кодекстің 744-бабының 11-тармағында және пайдаланушының салықтық есеп саясатында жалпы шығыстарды бөлу үшін белгіленген бөлу әдістерінің бірі негізінде осындай салық есептері арасында бөлінеді және ауыстырылады.</w:t>
            </w:r>
          </w:p>
          <w:p w14:paraId="623F1EB4" w14:textId="6E34858E" w:rsidR="00F42BBB" w:rsidRPr="00F42BBB" w:rsidRDefault="00F42BBB" w:rsidP="00F42BBB">
            <w:pPr>
              <w:ind w:firstLine="709"/>
              <w:contextualSpacing/>
              <w:jc w:val="both"/>
              <w:rPr>
                <w:rFonts w:ascii="Times New Roman" w:hAnsi="Times New Roman" w:cs="Times New Roman"/>
                <w:b/>
                <w:sz w:val="24"/>
                <w:szCs w:val="24"/>
                <w:lang w:val="kk-KZ"/>
              </w:rPr>
            </w:pPr>
            <w:r w:rsidRPr="00391CA3">
              <w:rPr>
                <w:rFonts w:ascii="Times New Roman" w:eastAsia="Calibri" w:hAnsi="Times New Roman" w:cs="Times New Roman"/>
                <w:sz w:val="24"/>
                <w:szCs w:val="24"/>
                <w:lang w:val="kk-KZ"/>
              </w:rPr>
              <w:t>4. Осы бапта белгіленген ауыстыру жер қойнауын пайдаланушының салықтық тіркелімі негізінде жүргізіледі.</w:t>
            </w:r>
          </w:p>
        </w:tc>
        <w:tc>
          <w:tcPr>
            <w:tcW w:w="3967" w:type="dxa"/>
            <w:tcBorders>
              <w:top w:val="single" w:sz="6" w:space="0" w:color="000000"/>
              <w:left w:val="single" w:sz="6" w:space="0" w:color="000000"/>
              <w:bottom w:val="single" w:sz="6" w:space="0" w:color="000000"/>
              <w:right w:val="single" w:sz="6" w:space="0" w:color="000000"/>
            </w:tcBorders>
          </w:tcPr>
          <w:p w14:paraId="6FF48D2C" w14:textId="77777777" w:rsidR="00F42BBB" w:rsidRPr="00F42BBB" w:rsidRDefault="00F42BBB" w:rsidP="00F42BBB">
            <w:pPr>
              <w:ind w:firstLine="462"/>
              <w:jc w:val="both"/>
              <w:rPr>
                <w:rFonts w:ascii="Times New Roman" w:hAnsi="Times New Roman" w:cs="Times New Roman"/>
                <w:b/>
                <w:sz w:val="24"/>
                <w:szCs w:val="24"/>
                <w:lang w:val="kk-KZ"/>
              </w:rPr>
            </w:pPr>
            <w:r w:rsidRPr="00F42BBB">
              <w:rPr>
                <w:rFonts w:ascii="Times New Roman" w:hAnsi="Times New Roman" w:cs="Times New Roman"/>
                <w:b/>
                <w:sz w:val="24"/>
                <w:szCs w:val="24"/>
                <w:lang w:val="kk-KZ"/>
              </w:rPr>
              <w:lastRenderedPageBreak/>
              <w:t>жобаның 305-бабы алып тасталсын;</w:t>
            </w:r>
          </w:p>
          <w:p w14:paraId="13D8C31A" w14:textId="77777777" w:rsidR="00F42BBB" w:rsidRPr="00F42BBB" w:rsidRDefault="00F42BBB" w:rsidP="00F42BBB">
            <w:pPr>
              <w:ind w:firstLine="709"/>
              <w:jc w:val="both"/>
              <w:rPr>
                <w:rFonts w:ascii="Times New Roman" w:eastAsia="Calibri" w:hAnsi="Times New Roman" w:cs="Times New Roman"/>
                <w:i/>
                <w:sz w:val="24"/>
                <w:szCs w:val="24"/>
                <w:lang w:val="kk-KZ"/>
              </w:rPr>
            </w:pPr>
          </w:p>
          <w:p w14:paraId="7DC1887E" w14:textId="77777777" w:rsidR="00F42BBB" w:rsidRPr="00F42BBB" w:rsidRDefault="00F42BBB" w:rsidP="00F42BBB">
            <w:pPr>
              <w:ind w:firstLine="709"/>
              <w:jc w:val="both"/>
              <w:rPr>
                <w:rFonts w:ascii="Times New Roman" w:eastAsia="Calibri" w:hAnsi="Times New Roman" w:cs="Times New Roman"/>
                <w:i/>
                <w:sz w:val="24"/>
                <w:szCs w:val="24"/>
                <w:lang w:val="kk-KZ"/>
              </w:rPr>
            </w:pPr>
            <w:r w:rsidRPr="00F42BBB">
              <w:rPr>
                <w:rFonts w:ascii="Times New Roman" w:hAnsi="Times New Roman" w:cs="Times New Roman"/>
                <w:bCs/>
                <w:sz w:val="24"/>
                <w:szCs w:val="24"/>
                <w:lang w:val="kk-KZ"/>
              </w:rPr>
              <w:lastRenderedPageBreak/>
              <w:t>тиісінше Кодекс жобасындағы баптардың кейінгі нөмірленуі өзгертілсін</w:t>
            </w:r>
          </w:p>
          <w:p w14:paraId="60C11CAF" w14:textId="77777777" w:rsidR="00F42BBB" w:rsidRPr="00F42BBB" w:rsidRDefault="00F42BBB" w:rsidP="00F42BBB">
            <w:pPr>
              <w:ind w:firstLine="462"/>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tcBorders>
          </w:tcPr>
          <w:p w14:paraId="049E57FE" w14:textId="77777777" w:rsidR="00F42BBB" w:rsidRPr="0041535A"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lastRenderedPageBreak/>
              <w:t>депутат</w:t>
            </w:r>
            <w:r>
              <w:rPr>
                <w:rFonts w:ascii="Times New Roman" w:eastAsia="Times New Roman" w:hAnsi="Times New Roman" w:cs="Times New Roman"/>
                <w:b/>
                <w:sz w:val="24"/>
                <w:szCs w:val="24"/>
                <w:lang w:val="kk-KZ" w:eastAsia="ru-RU"/>
              </w:rPr>
              <w:t>тар</w:t>
            </w:r>
          </w:p>
          <w:p w14:paraId="49A2557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73B54D75"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0D69672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lastRenderedPageBreak/>
              <w:t>Т. Савельева</w:t>
            </w:r>
          </w:p>
          <w:p w14:paraId="1FA83C49"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141D779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Қ. Абден</w:t>
            </w:r>
          </w:p>
          <w:p w14:paraId="4980AE3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68A9860B"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4A88480F"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69414F26"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09864DA2"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005CF7C1" w14:textId="77777777" w:rsidR="00F42BBB" w:rsidRPr="00E64B66"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09994790" w14:textId="77777777" w:rsidR="00F42BBB" w:rsidRDefault="00F42BBB" w:rsidP="00F42BBB">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585B0560" w14:textId="77777777" w:rsidR="00F42BBB" w:rsidRDefault="00F42BBB" w:rsidP="00F42BBB">
            <w:pPr>
              <w:ind w:firstLine="462"/>
              <w:jc w:val="both"/>
              <w:rPr>
                <w:rFonts w:ascii="Times New Roman" w:hAnsi="Times New Roman" w:cs="Times New Roman"/>
                <w:b/>
                <w:sz w:val="24"/>
                <w:szCs w:val="24"/>
                <w:lang w:val="kk-KZ"/>
              </w:rPr>
            </w:pPr>
          </w:p>
          <w:p w14:paraId="36EA2695" w14:textId="77777777" w:rsidR="00F42BBB" w:rsidRPr="00F42BBB" w:rsidRDefault="00F42BBB" w:rsidP="00F42BBB">
            <w:pPr>
              <w:ind w:firstLine="462"/>
              <w:jc w:val="both"/>
              <w:rPr>
                <w:rFonts w:ascii="Times New Roman" w:hAnsi="Times New Roman" w:cs="Times New Roman"/>
                <w:bCs/>
                <w:sz w:val="24"/>
                <w:szCs w:val="24"/>
                <w:lang w:val="kk-KZ"/>
              </w:rPr>
            </w:pPr>
            <w:r w:rsidRPr="00F42BBB">
              <w:rPr>
                <w:rFonts w:ascii="Times New Roman" w:hAnsi="Times New Roman" w:cs="Times New Roman"/>
                <w:b/>
                <w:sz w:val="24"/>
                <w:szCs w:val="24"/>
                <w:lang w:val="kk-KZ"/>
              </w:rPr>
              <w:t xml:space="preserve">жобаның 298, 299, 300, 301, 302, 303, 304, 305, 306-баптарын </w:t>
            </w:r>
            <w:r w:rsidRPr="00F42BBB">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7E169924" w14:textId="77777777" w:rsidR="00F42BBB" w:rsidRPr="00F42BBB" w:rsidRDefault="00F42BBB" w:rsidP="00F42BBB">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43FDF2F0" w14:textId="71834FD7" w:rsidR="00F42BBB" w:rsidRPr="00F42BBB" w:rsidRDefault="00280F55" w:rsidP="00F42BB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CC681E" w:rsidRPr="009F6596" w14:paraId="4B962107" w14:textId="77777777" w:rsidTr="00AF57DC">
        <w:tc>
          <w:tcPr>
            <w:tcW w:w="568" w:type="dxa"/>
          </w:tcPr>
          <w:p w14:paraId="26CB8DFE" w14:textId="77777777" w:rsidR="00CC681E" w:rsidRPr="00F42BBB" w:rsidRDefault="00CC681E" w:rsidP="00CC681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6A131506" w14:textId="7F25DDDA" w:rsidR="00CC681E" w:rsidRPr="00374BF5" w:rsidRDefault="00CC681E" w:rsidP="00CC681E">
            <w:pPr>
              <w:jc w:val="center"/>
              <w:rPr>
                <w:rFonts w:ascii="Times New Roman" w:hAnsi="Times New Roman" w:cs="Times New Roman"/>
                <w:sz w:val="24"/>
                <w:szCs w:val="24"/>
              </w:rPr>
            </w:pPr>
            <w:r w:rsidRPr="00F14320">
              <w:rPr>
                <w:rFonts w:ascii="Times New Roman" w:hAnsi="Times New Roman" w:cs="Times New Roman"/>
                <w:sz w:val="24"/>
                <w:szCs w:val="24"/>
              </w:rPr>
              <w:t>жобаның 306-бабы</w:t>
            </w:r>
          </w:p>
        </w:tc>
        <w:tc>
          <w:tcPr>
            <w:tcW w:w="3828" w:type="dxa"/>
            <w:tcBorders>
              <w:top w:val="single" w:sz="6" w:space="0" w:color="000000"/>
              <w:left w:val="single" w:sz="6" w:space="0" w:color="000000"/>
              <w:bottom w:val="single" w:sz="6" w:space="0" w:color="000000"/>
              <w:right w:val="single" w:sz="6" w:space="0" w:color="000000"/>
            </w:tcBorders>
          </w:tcPr>
          <w:p w14:paraId="703A84BB" w14:textId="77777777" w:rsidR="00CC681E" w:rsidRPr="00391CA3" w:rsidRDefault="00CC681E" w:rsidP="00CC681E">
            <w:pPr>
              <w:ind w:firstLine="178"/>
              <w:contextualSpacing/>
              <w:jc w:val="both"/>
              <w:rPr>
                <w:rFonts w:ascii="Times New Roman" w:eastAsia="Calibri" w:hAnsi="Times New Roman" w:cs="Times New Roman"/>
                <w:b/>
                <w:sz w:val="24"/>
                <w:szCs w:val="24"/>
                <w:lang w:val="kk-KZ"/>
              </w:rPr>
            </w:pPr>
            <w:r w:rsidRPr="00391CA3">
              <w:rPr>
                <w:rFonts w:ascii="Times New Roman" w:eastAsia="Calibri" w:hAnsi="Times New Roman" w:cs="Times New Roman"/>
                <w:b/>
                <w:sz w:val="24"/>
                <w:szCs w:val="24"/>
                <w:lang w:val="kk-KZ"/>
              </w:rPr>
              <w:t xml:space="preserve">306-бап. Жер қойнауын пайдалануға арналған басқа келісімшарттар бойынша өндіру басталғанға дейінгі </w:t>
            </w:r>
            <w:r w:rsidRPr="00391CA3">
              <w:rPr>
                <w:rFonts w:ascii="Times New Roman" w:eastAsia="Calibri" w:hAnsi="Times New Roman" w:cs="Times New Roman"/>
                <w:b/>
                <w:sz w:val="24"/>
                <w:szCs w:val="24"/>
                <w:lang w:val="kk-KZ"/>
              </w:rPr>
              <w:lastRenderedPageBreak/>
              <w:t>шығыстарды шегеру ерекшеліктері</w:t>
            </w:r>
          </w:p>
          <w:p w14:paraId="1002E2FC"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p>
          <w:p w14:paraId="59CAAA7F"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Өндіру басталғанға дейінгі шығыстар тобын құрған шығыстар бойынша жер қойнауын пайдаланушы кез келген салықтық кезеңде осы жер қойнауын пайдаланушының жер қойнауын пайдалануға арналған басқа келісімшарты (келісімшарттары) бойынша шегерімдерге ауыстыру және жатқызу мақсатында ауыстырылатын активтер тобын қалыптастыруға құқылы.</w:t>
            </w:r>
          </w:p>
          <w:p w14:paraId="4EFBB8E1"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Ауыстырылатын активтер тобын қалыптастыруды жер қойнауын пайдаланушы жер қойнауын пайдаланушының салықтық тіркелімі негізінде ауыстырылатын активтер тобының шамасын азайту сомасына бір мезгілде ұлғайта отырып, өндіру басталғанға дейінгі шығыстар тобының шамасын азайту жолымен жүргізеді.</w:t>
            </w:r>
          </w:p>
          <w:p w14:paraId="29F07B69"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Осы баптың 8-тармағында белгіленген жағдайлар туындаған кезде жер қойнауын пайдалануға арналған басқа келісімшартқа (келісімшарттарға) ауыстырылмағанауыстырылатын активтер тобының құндық </w:t>
            </w:r>
            <w:r w:rsidRPr="00391CA3">
              <w:rPr>
                <w:rFonts w:ascii="Times New Roman" w:eastAsia="Calibri" w:hAnsi="Times New Roman" w:cs="Times New Roman"/>
                <w:sz w:val="24"/>
                <w:szCs w:val="24"/>
                <w:lang w:val="kk-KZ"/>
              </w:rPr>
              <w:lastRenderedPageBreak/>
              <w:t>балансының бір бөлігі өндіру басталғанға дейінгішығыстар тобыныңқұндық балансына қосылуға жатады.</w:t>
            </w:r>
          </w:p>
          <w:p w14:paraId="09BB45A9"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3. Ауыстырылатын активтер тобының құндық балансын өндіру басталғанға дейінгі шығыстарымен келісімшарттан жер қойнауын пайдалануға арналған басқа келісімшартқа ауыстыру мыналармен бір мезгілде:</w:t>
            </w:r>
          </w:p>
          <w:p w14:paraId="706C280D"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1) өндіру басталғанға дейінгі шығыстармен келісімшарт бойынша салық есебінде-осындай келісімшарт бойынша ауыстырылатын активтер тобының құндық балансын азайту жолымен;</w:t>
            </w:r>
          </w:p>
          <w:p w14:paraId="00497BC1"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2) жер қойнауын пайдалануға арналған басқа келісімшарт бойынша салық есебінде- мынадай:</w:t>
            </w:r>
          </w:p>
          <w:p w14:paraId="1E1D4680"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дейінгі шығыстар тобыныңқұндық балансын ұлғайту;</w:t>
            </w:r>
          </w:p>
          <w:p w14:paraId="6426567E"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өндіру басталғанға дейінгі шығыстар тобының құндық балансы болмаған кезде осындай топты қалыптастыру жолымен жүзеге асырылады.</w:t>
            </w:r>
          </w:p>
          <w:p w14:paraId="2DD11EA1"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4. Осы бапта белгіленген көшіру жер қойнауын пайдаланушының салық тіркелімі негізінде жүргізіледі.</w:t>
            </w:r>
          </w:p>
          <w:p w14:paraId="4A90CDD2"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lastRenderedPageBreak/>
              <w:t>Ауыстырылатын активтер тобының жер қойнауын пайдалануға арналған басқа келісімшартқа (келісімшарттарға) ауыстырылатын құндық балансының шамасы салық төлеушінің таңдауы бойынша ауыстыру күніне толық немесе бір бөлігінде айқындалады.</w:t>
            </w:r>
          </w:p>
          <w:p w14:paraId="3034C822"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5. Жер қойнауын пайдаланушыда жер қойнауын пайдалануға арналған екі және одан да көп басқа келісімшарт болған жағдайда, ауыстырылатын активтер тобының берілетін құндық балансы бөлінеді және тиісті бөлігінде жер қойнауын пайдалануға арналған осындай басқа келісімшарттар бойынша салық есебіне ауыстырылады. Ауыстырылатын активтер тобының құндық балансын жер қойнауын пайдалануға арналған басқа келісімшарттар арасында бөлу осындай жағдай үшін салықтық есепке алу саясатында қабылданған бөлек салық есебін жүргізу әдісінің негізінде немесе ол салықтық есепке алу саясатында болмаған кезде жер қойнауын пайдалануға арналған әрбір басқа келісімшартқа жер қойнауын пайдаланушы салық кезеңіндегі </w:t>
            </w:r>
            <w:r w:rsidRPr="00391CA3">
              <w:rPr>
                <w:rFonts w:ascii="Times New Roman" w:eastAsia="Calibri" w:hAnsi="Times New Roman" w:cs="Times New Roman"/>
                <w:sz w:val="24"/>
                <w:szCs w:val="24"/>
                <w:lang w:val="kk-KZ"/>
              </w:rPr>
              <w:lastRenderedPageBreak/>
              <w:t>осындай келісімшарттар бойынша алған тікелей кірістердің жалпы сомасында келетін тікелей кірістердің үлес салмағы бойынша жүргізіледі.</w:t>
            </w:r>
          </w:p>
          <w:p w14:paraId="73EE87D5"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6. Өндіру басталғанға дейінгі шығыстар тобының құндық балансын жер қойнауын пайдалануға арналған басқа келісімшартта (келісімшарттарда) шегерімдерге жатқызу осы Кодекстің 299-бабында белгіленген тәртіппен жүргізіледі.</w:t>
            </w:r>
          </w:p>
          <w:p w14:paraId="20DDDB29"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7. Жер қойнауын пайдаланушы өндіру басталғанға дейін ауыстырылатын активтер тобының және шығыстар тобының бөлек салық есебін жүргізуге міндетті.</w:t>
            </w:r>
          </w:p>
          <w:p w14:paraId="7A2D7335"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8. Бұрын жер қойнауын пайдалануға арналған басқа келісімшартқа (келісімшарттарға) ауыстырылмағанауыстырылатын активтер тобының құндық балансының шамасы өндіру басталғанға дейінгі шығыстар тобыныңқұндық балансына қосылуға және өндіру басталғанға дейінгі шығыстар тобы үшін осы параграфта белгіленген тәртіппен:</w:t>
            </w:r>
          </w:p>
          <w:p w14:paraId="3CA9A4C0" w14:textId="77777777" w:rsidR="00CC681E" w:rsidRPr="00391CA3" w:rsidRDefault="00CC681E" w:rsidP="00CC681E">
            <w:pPr>
              <w:ind w:firstLine="178"/>
              <w:contextualSpacing/>
              <w:jc w:val="both"/>
              <w:rPr>
                <w:rFonts w:ascii="Times New Roman" w:eastAsia="Calibri" w:hAnsi="Times New Roman" w:cs="Times New Roman"/>
                <w:sz w:val="24"/>
                <w:szCs w:val="24"/>
                <w:lang w:val="kk-KZ"/>
              </w:rPr>
            </w:pPr>
            <w:r w:rsidRPr="00391CA3">
              <w:rPr>
                <w:rFonts w:ascii="Times New Roman" w:eastAsia="Calibri" w:hAnsi="Times New Roman" w:cs="Times New Roman"/>
                <w:sz w:val="24"/>
                <w:szCs w:val="24"/>
                <w:lang w:val="kk-KZ"/>
              </w:rPr>
              <w:t xml:space="preserve">- өндіру басталғанға дейінгі шығыстарымен келісімшарт бойынша өндіру кезеңі басталған немесе өндіру басталғанға дейінгі </w:t>
            </w:r>
            <w:r w:rsidRPr="00391CA3">
              <w:rPr>
                <w:rFonts w:ascii="Times New Roman" w:eastAsia="Calibri" w:hAnsi="Times New Roman" w:cs="Times New Roman"/>
                <w:sz w:val="24"/>
                <w:szCs w:val="24"/>
                <w:lang w:val="kk-KZ"/>
              </w:rPr>
              <w:lastRenderedPageBreak/>
              <w:t>шығыстарымен келісімшарт бойынша кен орнын табу және бағалау негізінде өндіруге келісімшарт жасалған салық кезеңінде;</w:t>
            </w:r>
          </w:p>
          <w:p w14:paraId="74415AD1" w14:textId="53223430" w:rsidR="00CC681E" w:rsidRPr="00CC681E" w:rsidRDefault="00CC681E" w:rsidP="00CC681E">
            <w:pPr>
              <w:ind w:firstLine="709"/>
              <w:contextualSpacing/>
              <w:jc w:val="both"/>
              <w:rPr>
                <w:rFonts w:ascii="Times New Roman" w:hAnsi="Times New Roman" w:cs="Times New Roman"/>
                <w:b/>
                <w:sz w:val="24"/>
                <w:szCs w:val="24"/>
                <w:lang w:val="kk-KZ"/>
              </w:rPr>
            </w:pPr>
            <w:r w:rsidRPr="00391CA3">
              <w:rPr>
                <w:rFonts w:ascii="Times New Roman" w:eastAsia="Calibri" w:hAnsi="Times New Roman" w:cs="Times New Roman"/>
                <w:sz w:val="24"/>
                <w:szCs w:val="24"/>
                <w:lang w:val="kk-KZ"/>
              </w:rPr>
              <w:t>- өндіру басталғанға дейінгі шығыстарымен келісімшарттың қолданылуы тоқтатылған күнгежылдық жиынтық кірістен шегерілуге жатады.</w:t>
            </w:r>
          </w:p>
        </w:tc>
        <w:tc>
          <w:tcPr>
            <w:tcW w:w="3967" w:type="dxa"/>
            <w:tcBorders>
              <w:top w:val="single" w:sz="6" w:space="0" w:color="000000"/>
              <w:left w:val="single" w:sz="6" w:space="0" w:color="000000"/>
              <w:bottom w:val="single" w:sz="6" w:space="0" w:color="000000"/>
              <w:right w:val="single" w:sz="6" w:space="0" w:color="000000"/>
            </w:tcBorders>
          </w:tcPr>
          <w:p w14:paraId="6238F87E" w14:textId="77777777" w:rsidR="00CC681E" w:rsidRPr="00CC681E" w:rsidRDefault="00CC681E" w:rsidP="00CC681E">
            <w:pPr>
              <w:ind w:firstLine="462"/>
              <w:jc w:val="both"/>
              <w:rPr>
                <w:rFonts w:ascii="Times New Roman" w:hAnsi="Times New Roman" w:cs="Times New Roman"/>
                <w:b/>
                <w:sz w:val="24"/>
                <w:szCs w:val="24"/>
                <w:lang w:val="kk-KZ"/>
              </w:rPr>
            </w:pPr>
            <w:r w:rsidRPr="00CC681E">
              <w:rPr>
                <w:rFonts w:ascii="Times New Roman" w:hAnsi="Times New Roman" w:cs="Times New Roman"/>
                <w:b/>
                <w:sz w:val="24"/>
                <w:szCs w:val="24"/>
                <w:lang w:val="kk-KZ"/>
              </w:rPr>
              <w:lastRenderedPageBreak/>
              <w:t>жобаның 306-бабы алып тасталсын;</w:t>
            </w:r>
          </w:p>
          <w:p w14:paraId="3EA1D88F" w14:textId="77777777" w:rsidR="00CC681E" w:rsidRPr="00CC681E" w:rsidRDefault="00CC681E" w:rsidP="00CC681E">
            <w:pPr>
              <w:ind w:firstLine="709"/>
              <w:jc w:val="both"/>
              <w:rPr>
                <w:rFonts w:ascii="Times New Roman" w:eastAsia="Calibri" w:hAnsi="Times New Roman" w:cs="Times New Roman"/>
                <w:i/>
                <w:sz w:val="24"/>
                <w:szCs w:val="24"/>
                <w:lang w:val="kk-KZ"/>
              </w:rPr>
            </w:pPr>
          </w:p>
          <w:p w14:paraId="61FDB72B" w14:textId="77777777" w:rsidR="00CC681E" w:rsidRPr="00CC681E" w:rsidRDefault="00CC681E" w:rsidP="00CC681E">
            <w:pPr>
              <w:ind w:firstLine="709"/>
              <w:jc w:val="both"/>
              <w:rPr>
                <w:rFonts w:ascii="Times New Roman" w:eastAsia="Calibri" w:hAnsi="Times New Roman" w:cs="Times New Roman"/>
                <w:i/>
                <w:sz w:val="24"/>
                <w:szCs w:val="24"/>
                <w:lang w:val="kk-KZ"/>
              </w:rPr>
            </w:pPr>
            <w:r w:rsidRPr="00CC681E">
              <w:rPr>
                <w:rFonts w:ascii="Times New Roman" w:hAnsi="Times New Roman" w:cs="Times New Roman"/>
                <w:bCs/>
                <w:sz w:val="24"/>
                <w:szCs w:val="24"/>
                <w:lang w:val="kk-KZ"/>
              </w:rPr>
              <w:lastRenderedPageBreak/>
              <w:t>тиісінше Кодекс жобасындағы баптардың кейінгі нөмірленуі өзгертілсін</w:t>
            </w:r>
          </w:p>
          <w:p w14:paraId="15503AC4" w14:textId="77777777" w:rsidR="00CC681E" w:rsidRPr="00CC681E" w:rsidRDefault="00CC681E" w:rsidP="00CC681E">
            <w:pPr>
              <w:ind w:firstLine="462"/>
              <w:jc w:val="both"/>
              <w:rPr>
                <w:rFonts w:ascii="Times New Roman" w:hAnsi="Times New Roman" w:cs="Times New Roman"/>
                <w:b/>
                <w:sz w:val="24"/>
                <w:szCs w:val="24"/>
                <w:lang w:val="kk-KZ"/>
              </w:rPr>
            </w:pPr>
          </w:p>
        </w:tc>
        <w:tc>
          <w:tcPr>
            <w:tcW w:w="3826" w:type="dxa"/>
            <w:tcBorders>
              <w:top w:val="single" w:sz="6" w:space="0" w:color="000000"/>
              <w:left w:val="single" w:sz="6" w:space="0" w:color="000000"/>
              <w:bottom w:val="single" w:sz="6" w:space="0" w:color="000000"/>
            </w:tcBorders>
          </w:tcPr>
          <w:p w14:paraId="5D68E8ED" w14:textId="77777777" w:rsidR="00CC681E" w:rsidRPr="0041535A"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lastRenderedPageBreak/>
              <w:t>депутат</w:t>
            </w:r>
            <w:r>
              <w:rPr>
                <w:rFonts w:ascii="Times New Roman" w:eastAsia="Times New Roman" w:hAnsi="Times New Roman" w:cs="Times New Roman"/>
                <w:b/>
                <w:sz w:val="24"/>
                <w:szCs w:val="24"/>
                <w:lang w:val="kk-KZ" w:eastAsia="ru-RU"/>
              </w:rPr>
              <w:t>тар</w:t>
            </w:r>
          </w:p>
          <w:p w14:paraId="1CBCB30D"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Б. Бейсен</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eastAsia="ru-RU"/>
              </w:rPr>
              <w:t>алиев</w:t>
            </w:r>
          </w:p>
          <w:p w14:paraId="0E2DC33B"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Д. Еспаева</w:t>
            </w:r>
          </w:p>
          <w:p w14:paraId="0CA7692E"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eastAsia="ru-RU"/>
              </w:rPr>
            </w:pPr>
            <w:r w:rsidRPr="00E64B66">
              <w:rPr>
                <w:rFonts w:ascii="Times New Roman" w:eastAsia="Times New Roman" w:hAnsi="Times New Roman" w:cs="Times New Roman"/>
                <w:b/>
                <w:sz w:val="24"/>
                <w:szCs w:val="24"/>
                <w:lang w:eastAsia="ru-RU"/>
              </w:rPr>
              <w:t>Т. Савельева</w:t>
            </w:r>
          </w:p>
          <w:p w14:paraId="0D7ACCC6"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eastAsia="ru-RU"/>
              </w:rPr>
              <w:t xml:space="preserve">Е. </w:t>
            </w:r>
            <w:r w:rsidRPr="00E64B66">
              <w:rPr>
                <w:rFonts w:ascii="Times New Roman" w:eastAsia="Times New Roman" w:hAnsi="Times New Roman" w:cs="Times New Roman"/>
                <w:b/>
                <w:sz w:val="24"/>
                <w:szCs w:val="24"/>
                <w:lang w:val="kk-KZ" w:eastAsia="ru-RU"/>
              </w:rPr>
              <w:t>Әбіл</w:t>
            </w:r>
          </w:p>
          <w:p w14:paraId="3B0E9136"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lastRenderedPageBreak/>
              <w:t>Қ. Абден</w:t>
            </w:r>
          </w:p>
          <w:p w14:paraId="38E590D2"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Сайлаубай</w:t>
            </w:r>
          </w:p>
          <w:p w14:paraId="59F197B6"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Айма</w:t>
            </w:r>
            <w:r>
              <w:rPr>
                <w:rFonts w:ascii="Times New Roman" w:eastAsia="Times New Roman" w:hAnsi="Times New Roman" w:cs="Times New Roman"/>
                <w:b/>
                <w:sz w:val="24"/>
                <w:szCs w:val="24"/>
                <w:lang w:val="kk-KZ" w:eastAsia="ru-RU"/>
              </w:rPr>
              <w:t>ғ</w:t>
            </w:r>
            <w:r w:rsidRPr="00E64B66">
              <w:rPr>
                <w:rFonts w:ascii="Times New Roman" w:eastAsia="Times New Roman" w:hAnsi="Times New Roman" w:cs="Times New Roman"/>
                <w:b/>
                <w:sz w:val="24"/>
                <w:szCs w:val="24"/>
                <w:lang w:val="kk-KZ" w:eastAsia="ru-RU"/>
              </w:rPr>
              <w:t>амбетов</w:t>
            </w:r>
          </w:p>
          <w:p w14:paraId="24560FA3"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Бейсенбаев</w:t>
            </w:r>
          </w:p>
          <w:p w14:paraId="14A2B6FC"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Е. Са</w:t>
            </w:r>
            <w:r>
              <w:rPr>
                <w:rFonts w:ascii="Times New Roman" w:eastAsia="Times New Roman" w:hAnsi="Times New Roman" w:cs="Times New Roman"/>
                <w:b/>
                <w:sz w:val="24"/>
                <w:szCs w:val="24"/>
                <w:lang w:val="kk-KZ" w:eastAsia="ru-RU"/>
              </w:rPr>
              <w:t>йы</w:t>
            </w:r>
            <w:r w:rsidRPr="00E64B66">
              <w:rPr>
                <w:rFonts w:ascii="Times New Roman" w:eastAsia="Times New Roman" w:hAnsi="Times New Roman" w:cs="Times New Roman"/>
                <w:b/>
                <w:sz w:val="24"/>
                <w:szCs w:val="24"/>
                <w:lang w:val="kk-KZ" w:eastAsia="ru-RU"/>
              </w:rPr>
              <w:t>ров</w:t>
            </w:r>
          </w:p>
          <w:p w14:paraId="4152A20F"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Сарым</w:t>
            </w:r>
          </w:p>
          <w:p w14:paraId="1A20025A" w14:textId="77777777" w:rsidR="00CC681E" w:rsidRPr="00E64B66"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А. Баққожаев</w:t>
            </w:r>
          </w:p>
          <w:p w14:paraId="5906F58F" w14:textId="77777777" w:rsidR="00CC681E" w:rsidRDefault="00CC681E" w:rsidP="00CC681E">
            <w:pPr>
              <w:widowControl w:val="0"/>
              <w:ind w:firstLine="142"/>
              <w:jc w:val="center"/>
              <w:rPr>
                <w:rFonts w:ascii="Times New Roman" w:eastAsia="Times New Roman" w:hAnsi="Times New Roman" w:cs="Times New Roman"/>
                <w:b/>
                <w:sz w:val="24"/>
                <w:szCs w:val="24"/>
                <w:lang w:val="kk-KZ" w:eastAsia="ru-RU"/>
              </w:rPr>
            </w:pPr>
            <w:r w:rsidRPr="00E64B66">
              <w:rPr>
                <w:rFonts w:ascii="Times New Roman" w:eastAsia="Times New Roman" w:hAnsi="Times New Roman" w:cs="Times New Roman"/>
                <w:b/>
                <w:sz w:val="24"/>
                <w:szCs w:val="24"/>
                <w:lang w:val="kk-KZ" w:eastAsia="ru-RU"/>
              </w:rPr>
              <w:t>Н. Шаталов</w:t>
            </w:r>
          </w:p>
          <w:p w14:paraId="7B0757FF" w14:textId="77777777" w:rsidR="00CC681E" w:rsidRDefault="00CC681E" w:rsidP="00CC681E">
            <w:pPr>
              <w:ind w:firstLine="462"/>
              <w:jc w:val="both"/>
              <w:rPr>
                <w:rFonts w:ascii="Times New Roman" w:hAnsi="Times New Roman" w:cs="Times New Roman"/>
                <w:b/>
                <w:sz w:val="24"/>
                <w:szCs w:val="24"/>
                <w:lang w:val="kk-KZ"/>
              </w:rPr>
            </w:pPr>
          </w:p>
          <w:p w14:paraId="63C7C4CD" w14:textId="77777777" w:rsidR="00CC681E" w:rsidRPr="00CC681E" w:rsidRDefault="00CC681E" w:rsidP="00CC681E">
            <w:pPr>
              <w:ind w:firstLine="462"/>
              <w:jc w:val="both"/>
              <w:rPr>
                <w:rFonts w:ascii="Times New Roman" w:hAnsi="Times New Roman" w:cs="Times New Roman"/>
                <w:bCs/>
                <w:sz w:val="24"/>
                <w:szCs w:val="24"/>
                <w:lang w:val="kk-KZ"/>
              </w:rPr>
            </w:pPr>
            <w:r w:rsidRPr="00CC681E">
              <w:rPr>
                <w:rFonts w:ascii="Times New Roman" w:hAnsi="Times New Roman" w:cs="Times New Roman"/>
                <w:b/>
                <w:sz w:val="24"/>
                <w:szCs w:val="24"/>
                <w:lang w:val="kk-KZ"/>
              </w:rPr>
              <w:t xml:space="preserve">жобаның 298, 299, 300, 301, 302, 303, 304, 305, 306-баптарын </w:t>
            </w:r>
            <w:r w:rsidRPr="00CC681E">
              <w:rPr>
                <w:rFonts w:ascii="Times New Roman" w:hAnsi="Times New Roman" w:cs="Times New Roman"/>
                <w:bCs/>
                <w:sz w:val="24"/>
                <w:szCs w:val="24"/>
                <w:lang w:val="kk-KZ"/>
              </w:rPr>
              <w:t>Салық кодексі жобасының 296-бабына берілген түзетуге байланысты алып тастау ұсынылады (негіздеме жоғарыда келтірілген).</w:t>
            </w:r>
          </w:p>
          <w:p w14:paraId="215D472A" w14:textId="77777777" w:rsidR="00CC681E" w:rsidRPr="00CC681E" w:rsidRDefault="00CC681E" w:rsidP="00CC681E">
            <w:pPr>
              <w:widowControl w:val="0"/>
              <w:ind w:firstLine="142"/>
              <w:jc w:val="center"/>
              <w:rPr>
                <w:rFonts w:ascii="Times New Roman" w:eastAsia="Times New Roman" w:hAnsi="Times New Roman" w:cs="Times New Roman"/>
                <w:b/>
                <w:sz w:val="24"/>
                <w:szCs w:val="24"/>
                <w:lang w:val="kk-KZ" w:eastAsia="ru-RU"/>
              </w:rPr>
            </w:pPr>
          </w:p>
        </w:tc>
        <w:tc>
          <w:tcPr>
            <w:tcW w:w="1844" w:type="dxa"/>
          </w:tcPr>
          <w:p w14:paraId="127FCADC" w14:textId="69EF808C" w:rsidR="00CC681E" w:rsidRPr="00CC681E" w:rsidRDefault="00280F55" w:rsidP="00CC681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9A1D97" w:rsidRPr="00F40387" w14:paraId="759AD428" w14:textId="77777777" w:rsidTr="00AF57DC">
        <w:tc>
          <w:tcPr>
            <w:tcW w:w="568" w:type="dxa"/>
          </w:tcPr>
          <w:p w14:paraId="597DF1D8" w14:textId="77777777" w:rsidR="009A1D97" w:rsidRPr="00CC681E"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14:paraId="4FB3BF50" w14:textId="404CA247" w:rsidR="009A1D97" w:rsidRPr="00374BF5" w:rsidRDefault="007E32AF" w:rsidP="009A1D97">
            <w:pPr>
              <w:jc w:val="center"/>
              <w:rPr>
                <w:rFonts w:ascii="Times New Roman" w:hAnsi="Times New Roman" w:cs="Times New Roman"/>
                <w:sz w:val="24"/>
                <w:szCs w:val="24"/>
              </w:rPr>
            </w:pPr>
            <w:r>
              <w:rPr>
                <w:rFonts w:ascii="Times New Roman" w:hAnsi="Times New Roman" w:cs="Times New Roman"/>
                <w:sz w:val="24"/>
                <w:szCs w:val="24"/>
                <w:lang w:val="kk-KZ"/>
              </w:rPr>
              <w:t>жобаның</w:t>
            </w:r>
            <w:r w:rsidR="009A1D97" w:rsidRPr="00374BF5">
              <w:rPr>
                <w:rFonts w:ascii="Times New Roman" w:hAnsi="Times New Roman" w:cs="Times New Roman"/>
                <w:sz w:val="24"/>
                <w:szCs w:val="24"/>
              </w:rPr>
              <w:t xml:space="preserve"> 470</w:t>
            </w:r>
            <w:r>
              <w:rPr>
                <w:rFonts w:ascii="Times New Roman" w:hAnsi="Times New Roman" w:cs="Times New Roman"/>
                <w:sz w:val="24"/>
                <w:szCs w:val="24"/>
                <w:lang w:val="kk-KZ"/>
              </w:rPr>
              <w:t>-бабы</w:t>
            </w:r>
          </w:p>
        </w:tc>
        <w:tc>
          <w:tcPr>
            <w:tcW w:w="3828" w:type="dxa"/>
            <w:tcBorders>
              <w:top w:val="single" w:sz="6" w:space="0" w:color="000000"/>
              <w:left w:val="single" w:sz="6" w:space="0" w:color="000000"/>
              <w:bottom w:val="single" w:sz="6" w:space="0" w:color="000000"/>
              <w:right w:val="single" w:sz="6" w:space="0" w:color="000000"/>
            </w:tcBorders>
          </w:tcPr>
          <w:p w14:paraId="282B29EE" w14:textId="77777777" w:rsidR="007E32AF" w:rsidRPr="007E32AF" w:rsidRDefault="007E32AF" w:rsidP="007E32AF">
            <w:pPr>
              <w:ind w:firstLine="709"/>
              <w:contextualSpacing/>
              <w:jc w:val="both"/>
              <w:rPr>
                <w:rFonts w:ascii="Times New Roman" w:hAnsi="Times New Roman" w:cs="Times New Roman"/>
                <w:bCs/>
                <w:sz w:val="24"/>
                <w:szCs w:val="24"/>
              </w:rPr>
            </w:pPr>
            <w:r w:rsidRPr="007E32AF">
              <w:rPr>
                <w:rFonts w:ascii="Times New Roman" w:hAnsi="Times New Roman" w:cs="Times New Roman"/>
                <w:bCs/>
                <w:sz w:val="24"/>
                <w:szCs w:val="24"/>
              </w:rPr>
              <w:t>470-бап. Қосылған құн салығынан босатылатын импорт</w:t>
            </w:r>
          </w:p>
          <w:p w14:paraId="1AF44E07" w14:textId="77777777" w:rsidR="007E32AF" w:rsidRPr="007E32AF" w:rsidRDefault="007E32AF" w:rsidP="007E32AF">
            <w:pPr>
              <w:ind w:firstLine="709"/>
              <w:contextualSpacing/>
              <w:jc w:val="both"/>
              <w:rPr>
                <w:rFonts w:ascii="Times New Roman" w:hAnsi="Times New Roman" w:cs="Times New Roman"/>
                <w:bCs/>
                <w:sz w:val="24"/>
                <w:szCs w:val="24"/>
              </w:rPr>
            </w:pPr>
          </w:p>
          <w:p w14:paraId="769EE112" w14:textId="36CD8321" w:rsidR="007E32AF" w:rsidRPr="007E32AF" w:rsidRDefault="007E32AF" w:rsidP="007E32AF">
            <w:pPr>
              <w:ind w:firstLine="709"/>
              <w:contextualSpacing/>
              <w:jc w:val="both"/>
              <w:rPr>
                <w:rFonts w:ascii="Times New Roman" w:hAnsi="Times New Roman" w:cs="Times New Roman"/>
                <w:bCs/>
                <w:sz w:val="24"/>
                <w:szCs w:val="24"/>
              </w:rPr>
            </w:pPr>
            <w:r w:rsidRPr="007E32AF">
              <w:rPr>
                <w:rFonts w:ascii="Times New Roman" w:hAnsi="Times New Roman" w:cs="Times New Roman"/>
                <w:bCs/>
                <w:sz w:val="24"/>
                <w:szCs w:val="24"/>
              </w:rPr>
              <w:t>1. Мыналардың:</w:t>
            </w:r>
          </w:p>
          <w:p w14:paraId="6B16D87F" w14:textId="6C50E645" w:rsidR="007E32AF" w:rsidRPr="007E32AF" w:rsidRDefault="007E32AF" w:rsidP="007E32AF">
            <w:pPr>
              <w:ind w:firstLine="709"/>
              <w:contextualSpacing/>
              <w:jc w:val="both"/>
              <w:rPr>
                <w:rFonts w:ascii="Times New Roman" w:hAnsi="Times New Roman" w:cs="Times New Roman"/>
                <w:b/>
                <w:sz w:val="24"/>
                <w:szCs w:val="24"/>
              </w:rPr>
            </w:pPr>
            <w:r w:rsidRPr="007E32AF">
              <w:rPr>
                <w:rFonts w:ascii="Times New Roman" w:hAnsi="Times New Roman" w:cs="Times New Roman"/>
                <w:b/>
                <w:sz w:val="24"/>
                <w:szCs w:val="24"/>
              </w:rPr>
              <w:t>17) бір мезгілде мынадай шарттарға сәйкес келген кезде:</w:t>
            </w:r>
          </w:p>
          <w:p w14:paraId="667C70AD" w14:textId="77777777" w:rsidR="007E32AF" w:rsidRPr="007E32AF" w:rsidRDefault="007E32AF" w:rsidP="007E32AF">
            <w:pPr>
              <w:ind w:firstLine="709"/>
              <w:contextualSpacing/>
              <w:jc w:val="both"/>
              <w:rPr>
                <w:rFonts w:ascii="Times New Roman" w:hAnsi="Times New Roman" w:cs="Times New Roman"/>
                <w:b/>
                <w:sz w:val="24"/>
                <w:szCs w:val="24"/>
              </w:rPr>
            </w:pPr>
            <w:r w:rsidRPr="007E32AF">
              <w:rPr>
                <w:rFonts w:ascii="Times New Roman" w:hAnsi="Times New Roman" w:cs="Times New Roman"/>
                <w:b/>
                <w:sz w:val="24"/>
                <w:szCs w:val="24"/>
              </w:rPr>
              <w:t xml:space="preserve">технологиялық жабдықтардың, оның жинақтаушы және қосалқы бөлшектерінің тізбесі жер қойнауын пайдалану саласындағы құзыретті органмен жасалған қатты пайдалы қазбаларды қайта өңдеу туралы келісімде белгіленсе; </w:t>
            </w:r>
          </w:p>
          <w:p w14:paraId="4EFB9675" w14:textId="77777777" w:rsidR="007E32AF" w:rsidRPr="007E32AF" w:rsidRDefault="007E32AF" w:rsidP="007E32AF">
            <w:pPr>
              <w:ind w:firstLine="709"/>
              <w:contextualSpacing/>
              <w:jc w:val="both"/>
              <w:rPr>
                <w:rFonts w:ascii="Times New Roman" w:hAnsi="Times New Roman" w:cs="Times New Roman"/>
                <w:b/>
                <w:sz w:val="24"/>
                <w:szCs w:val="24"/>
              </w:rPr>
            </w:pPr>
            <w:r w:rsidRPr="007E32AF">
              <w:rPr>
                <w:rFonts w:ascii="Times New Roman" w:hAnsi="Times New Roman" w:cs="Times New Roman"/>
                <w:b/>
                <w:sz w:val="24"/>
                <w:szCs w:val="24"/>
              </w:rPr>
              <w:t xml:space="preserve">технологиялық жабдықты, оның жинақтаушы және қосалқы бөлшектерін әкелу Еуразиялық экономикалық одақтың кеден заңнамасында және (немесе) Қазақстан Республикасының кеден </w:t>
            </w:r>
            <w:r w:rsidRPr="007E32AF">
              <w:rPr>
                <w:rFonts w:ascii="Times New Roman" w:hAnsi="Times New Roman" w:cs="Times New Roman"/>
                <w:b/>
                <w:sz w:val="24"/>
                <w:szCs w:val="24"/>
              </w:rPr>
              <w:lastRenderedPageBreak/>
              <w:t>заңнамасында көзделген құжаттармен ресімделсе;</w:t>
            </w:r>
          </w:p>
          <w:p w14:paraId="24C7D8C7" w14:textId="77777777" w:rsidR="007E32AF" w:rsidRPr="007E32AF" w:rsidRDefault="007E32AF" w:rsidP="007E32AF">
            <w:pPr>
              <w:ind w:firstLine="709"/>
              <w:contextualSpacing/>
              <w:jc w:val="both"/>
              <w:rPr>
                <w:rFonts w:ascii="Times New Roman" w:hAnsi="Times New Roman" w:cs="Times New Roman"/>
                <w:b/>
                <w:sz w:val="24"/>
                <w:szCs w:val="24"/>
              </w:rPr>
            </w:pPr>
            <w:r w:rsidRPr="007E32AF">
              <w:rPr>
                <w:rFonts w:ascii="Times New Roman" w:hAnsi="Times New Roman" w:cs="Times New Roman"/>
                <w:b/>
                <w:sz w:val="24"/>
                <w:szCs w:val="24"/>
              </w:rPr>
              <w:t>әкелінген технологиялық жабдықты, оның жинақтауыштары мен қосалқы бөлшектерін қосылған құн салығын төлеуші талап қою мерзімі шегінде қатты пайдалы қазбаларды қайта өңдеу туралы келісім шеңберінде қызметті жүзеге асыру кезінде ғана пайдаланылса, қатты пайдалы қазбаларды қайта өңдеу туралы келісім шеңберінде технологиялық жабдықтың, оның жинақтаушы және қосалқы бөлшектерінің импорты қосылған құн салығынан босатылады.</w:t>
            </w:r>
          </w:p>
          <w:p w14:paraId="2E01AE38" w14:textId="21D40EB4" w:rsidR="009A1D97" w:rsidRPr="00374BF5" w:rsidRDefault="007E32AF" w:rsidP="007E32AF">
            <w:pPr>
              <w:ind w:firstLine="709"/>
              <w:contextualSpacing/>
              <w:jc w:val="both"/>
              <w:rPr>
                <w:rFonts w:ascii="Times New Roman" w:hAnsi="Times New Roman" w:cs="Times New Roman"/>
                <w:b/>
                <w:sz w:val="24"/>
                <w:szCs w:val="24"/>
              </w:rPr>
            </w:pPr>
            <w:r w:rsidRPr="007E32AF">
              <w:rPr>
                <w:rFonts w:ascii="Times New Roman" w:hAnsi="Times New Roman" w:cs="Times New Roman"/>
                <w:b/>
                <w:sz w:val="24"/>
                <w:szCs w:val="24"/>
              </w:rPr>
              <w:t>Технологиялық жабдықтар мен оның жинақтауыштарын импорттау кезінде қосылған құн салығынан босату Қатты пайдалы қазбаларды қайта өңдеу туралы келісімнің қолданылу мерзіміне, бірақ Қатты пайдалы қазбаларды қайта өңдеу туралы келісім тіркелген кезден бастап бес жылдан аспайтын мерзімге беріледі.</w:t>
            </w:r>
          </w:p>
        </w:tc>
        <w:tc>
          <w:tcPr>
            <w:tcW w:w="3967" w:type="dxa"/>
            <w:tcBorders>
              <w:top w:val="single" w:sz="6" w:space="0" w:color="000000"/>
              <w:left w:val="single" w:sz="6" w:space="0" w:color="000000"/>
              <w:bottom w:val="single" w:sz="6" w:space="0" w:color="000000"/>
              <w:right w:val="single" w:sz="6" w:space="0" w:color="000000"/>
            </w:tcBorders>
          </w:tcPr>
          <w:p w14:paraId="70C5B8D6" w14:textId="77777777" w:rsidR="007E32AF" w:rsidRDefault="007E32AF" w:rsidP="009A1D97">
            <w:pPr>
              <w:tabs>
                <w:tab w:val="left" w:pos="993"/>
              </w:tabs>
              <w:ind w:firstLine="709"/>
              <w:contextualSpacing/>
              <w:jc w:val="both"/>
              <w:rPr>
                <w:rFonts w:ascii="Times New Roman" w:hAnsi="Times New Roman" w:cs="Times New Roman"/>
                <w:b/>
                <w:sz w:val="24"/>
                <w:szCs w:val="24"/>
              </w:rPr>
            </w:pPr>
          </w:p>
          <w:p w14:paraId="4576DB63" w14:textId="2A48DF2C" w:rsidR="009A1D97" w:rsidRPr="00374BF5" w:rsidRDefault="007E32AF" w:rsidP="009A1D97">
            <w:pPr>
              <w:tabs>
                <w:tab w:val="left" w:pos="993"/>
              </w:tabs>
              <w:ind w:firstLine="709"/>
              <w:contextualSpacing/>
              <w:jc w:val="both"/>
              <w:rPr>
                <w:rFonts w:ascii="Times New Roman" w:hAnsi="Times New Roman" w:cs="Times New Roman"/>
                <w:b/>
                <w:sz w:val="24"/>
                <w:szCs w:val="24"/>
              </w:rPr>
            </w:pPr>
            <w:r w:rsidRPr="007E32AF">
              <w:rPr>
                <w:rFonts w:ascii="Times New Roman" w:hAnsi="Times New Roman" w:cs="Times New Roman"/>
                <w:b/>
                <w:sz w:val="24"/>
                <w:szCs w:val="24"/>
              </w:rPr>
              <w:t xml:space="preserve">жобаның </w:t>
            </w:r>
            <w:r w:rsidRPr="007E32AF">
              <w:rPr>
                <w:rFonts w:ascii="Times New Roman" w:hAnsi="Times New Roman" w:cs="Times New Roman"/>
                <w:bCs/>
                <w:sz w:val="24"/>
                <w:szCs w:val="24"/>
              </w:rPr>
              <w:t>470-бабы 1-тармағының</w:t>
            </w:r>
            <w:r w:rsidRPr="007E32AF">
              <w:rPr>
                <w:rFonts w:ascii="Times New Roman" w:hAnsi="Times New Roman" w:cs="Times New Roman"/>
                <w:b/>
                <w:sz w:val="24"/>
                <w:szCs w:val="24"/>
              </w:rPr>
              <w:t xml:space="preserve"> 17) тармақшасы алып тасталсын;</w:t>
            </w:r>
          </w:p>
        </w:tc>
        <w:tc>
          <w:tcPr>
            <w:tcW w:w="3826" w:type="dxa"/>
            <w:tcBorders>
              <w:top w:val="single" w:sz="6" w:space="0" w:color="000000"/>
              <w:left w:val="single" w:sz="6" w:space="0" w:color="000000"/>
              <w:bottom w:val="single" w:sz="6" w:space="0" w:color="000000"/>
            </w:tcBorders>
          </w:tcPr>
          <w:p w14:paraId="79225821"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депутаттар</w:t>
            </w:r>
          </w:p>
          <w:p w14:paraId="359BE506"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Б. Бейсенғалиев</w:t>
            </w:r>
          </w:p>
          <w:p w14:paraId="38ADD48C"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Д. Еспаева</w:t>
            </w:r>
          </w:p>
          <w:p w14:paraId="7FBFCFA1"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Т. Савельева</w:t>
            </w:r>
          </w:p>
          <w:p w14:paraId="7C8D4C58"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Е. Әбіл</w:t>
            </w:r>
          </w:p>
          <w:p w14:paraId="53B6CBB8"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Қ. Абден</w:t>
            </w:r>
          </w:p>
          <w:p w14:paraId="26B24682"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Н. Сайлаубай</w:t>
            </w:r>
          </w:p>
          <w:p w14:paraId="2047BBF3"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А. Аймағамбетов</w:t>
            </w:r>
          </w:p>
          <w:p w14:paraId="7B022121"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Е. Бейсенбаев</w:t>
            </w:r>
          </w:p>
          <w:p w14:paraId="1BBDF69C" w14:textId="383D2413"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61AA8FD1"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А. Сарым</w:t>
            </w:r>
          </w:p>
          <w:p w14:paraId="675C3A43"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А. Баққожаев</w:t>
            </w:r>
          </w:p>
          <w:p w14:paraId="58340769" w14:textId="77777777" w:rsidR="007E32AF" w:rsidRPr="007E32AF" w:rsidRDefault="007E32AF" w:rsidP="00280F55">
            <w:pPr>
              <w:widowControl w:val="0"/>
              <w:ind w:firstLine="142"/>
              <w:jc w:val="center"/>
              <w:rPr>
                <w:rFonts w:ascii="Times New Roman" w:eastAsia="Times New Roman" w:hAnsi="Times New Roman" w:cs="Times New Roman"/>
                <w:b/>
                <w:sz w:val="24"/>
                <w:szCs w:val="24"/>
                <w:lang w:eastAsia="ru-RU"/>
              </w:rPr>
            </w:pPr>
            <w:r w:rsidRPr="007E32AF">
              <w:rPr>
                <w:rFonts w:ascii="Times New Roman" w:eastAsia="Times New Roman" w:hAnsi="Times New Roman" w:cs="Times New Roman"/>
                <w:b/>
                <w:sz w:val="24"/>
                <w:szCs w:val="24"/>
                <w:lang w:eastAsia="ru-RU"/>
              </w:rPr>
              <w:t>Н. Шаталов</w:t>
            </w:r>
          </w:p>
          <w:p w14:paraId="5F0D36A3" w14:textId="77777777" w:rsidR="007E32AF" w:rsidRPr="007E32AF" w:rsidRDefault="007E32AF" w:rsidP="007E32AF">
            <w:pPr>
              <w:widowControl w:val="0"/>
              <w:ind w:firstLine="142"/>
              <w:jc w:val="both"/>
              <w:rPr>
                <w:rFonts w:ascii="Times New Roman" w:eastAsia="Times New Roman" w:hAnsi="Times New Roman" w:cs="Times New Roman"/>
                <w:b/>
                <w:sz w:val="24"/>
                <w:szCs w:val="24"/>
                <w:lang w:eastAsia="ru-RU"/>
              </w:rPr>
            </w:pPr>
          </w:p>
          <w:p w14:paraId="18F5EFD9" w14:textId="77777777" w:rsidR="007E32AF" w:rsidRPr="00E3459C" w:rsidRDefault="007E32AF" w:rsidP="007E32AF">
            <w:pPr>
              <w:widowControl w:val="0"/>
              <w:ind w:firstLine="142"/>
              <w:jc w:val="both"/>
              <w:rPr>
                <w:rFonts w:ascii="Times New Roman" w:eastAsia="Times New Roman" w:hAnsi="Times New Roman" w:cs="Times New Roman"/>
                <w:bCs/>
                <w:sz w:val="24"/>
                <w:szCs w:val="24"/>
                <w:lang w:eastAsia="ru-RU"/>
              </w:rPr>
            </w:pPr>
            <w:r w:rsidRPr="00E3459C">
              <w:rPr>
                <w:rFonts w:ascii="Times New Roman" w:eastAsia="Times New Roman" w:hAnsi="Times New Roman" w:cs="Times New Roman"/>
                <w:bCs/>
                <w:sz w:val="24"/>
                <w:szCs w:val="24"/>
                <w:lang w:eastAsia="ru-RU"/>
              </w:rPr>
              <w:t xml:space="preserve">Пайдалы қатты қазбаларды қайта өңдеу туралы келісім шеңберінде импортқа ҚҚС-тан босату кен мен концентраттарды қайта өңдеуді ынталандыру үшін әзірленген преференциялар пакетіне кіреді. </w:t>
            </w:r>
          </w:p>
          <w:p w14:paraId="2DFF0923" w14:textId="77777777" w:rsidR="007E32AF" w:rsidRPr="00E3459C" w:rsidRDefault="007E32AF" w:rsidP="007E32AF">
            <w:pPr>
              <w:widowControl w:val="0"/>
              <w:ind w:firstLine="142"/>
              <w:jc w:val="both"/>
              <w:rPr>
                <w:rFonts w:ascii="Times New Roman" w:eastAsia="Times New Roman" w:hAnsi="Times New Roman" w:cs="Times New Roman"/>
                <w:bCs/>
                <w:sz w:val="24"/>
                <w:szCs w:val="24"/>
                <w:lang w:eastAsia="ru-RU"/>
              </w:rPr>
            </w:pPr>
            <w:r w:rsidRPr="00E3459C">
              <w:rPr>
                <w:rFonts w:ascii="Times New Roman" w:eastAsia="Times New Roman" w:hAnsi="Times New Roman" w:cs="Times New Roman"/>
                <w:bCs/>
                <w:sz w:val="24"/>
                <w:szCs w:val="24"/>
                <w:lang w:eastAsia="ru-RU"/>
              </w:rPr>
              <w:t xml:space="preserve">Бюджет шығындарынан басқа жабдықтарды импорттауға жеңілдіктер беру отандық өндірісті </w:t>
            </w:r>
            <w:r w:rsidRPr="00E3459C">
              <w:rPr>
                <w:rFonts w:ascii="Times New Roman" w:eastAsia="Times New Roman" w:hAnsi="Times New Roman" w:cs="Times New Roman"/>
                <w:bCs/>
                <w:sz w:val="24"/>
                <w:szCs w:val="24"/>
                <w:lang w:eastAsia="ru-RU"/>
              </w:rPr>
              <w:lastRenderedPageBreak/>
              <w:t>ынталандырады және ТМК-ға ұқсас тауарларды жеткізу кезінде ішкі ҚҚС төлейтін отандық жеткізушілердің көрінеу қолайсыз жағдайларын қояды.</w:t>
            </w:r>
          </w:p>
          <w:p w14:paraId="2C0E4B20" w14:textId="77777777" w:rsidR="007E32AF" w:rsidRPr="00E3459C" w:rsidRDefault="007E32AF" w:rsidP="007E32AF">
            <w:pPr>
              <w:widowControl w:val="0"/>
              <w:ind w:firstLine="142"/>
              <w:jc w:val="both"/>
              <w:rPr>
                <w:rFonts w:ascii="Times New Roman" w:eastAsia="Times New Roman" w:hAnsi="Times New Roman" w:cs="Times New Roman"/>
                <w:bCs/>
                <w:sz w:val="24"/>
                <w:szCs w:val="24"/>
                <w:lang w:eastAsia="ru-RU"/>
              </w:rPr>
            </w:pPr>
            <w:r w:rsidRPr="00E3459C">
              <w:rPr>
                <w:rFonts w:ascii="Times New Roman" w:eastAsia="Times New Roman" w:hAnsi="Times New Roman" w:cs="Times New Roman"/>
                <w:bCs/>
                <w:sz w:val="24"/>
                <w:szCs w:val="24"/>
                <w:lang w:eastAsia="ru-RU"/>
              </w:rPr>
              <w:t xml:space="preserve">Бұл ретте пайдалы қатты қазбаларды қайта өңдеу туралы келісім шеңберінде жеңілдіктер пакеті импортқа арналған ҚҚС-тан басқа, КТС, жер салықтары мен кедендік баждарды төлеуден 10 жылға босатуды да қамтиды. Бұл преференциялар бастапқыда мемлекет ПҚҚС 5 жылға босатуды ұсынған жаңа кен орындарын іске қосу үшін қарастырылған. </w:t>
            </w:r>
          </w:p>
          <w:p w14:paraId="13AE707E" w14:textId="2212E51E" w:rsidR="009A1D97" w:rsidRPr="00E3459C" w:rsidRDefault="007E32AF" w:rsidP="007E32AF">
            <w:pPr>
              <w:widowControl w:val="0"/>
              <w:jc w:val="both"/>
              <w:rPr>
                <w:rFonts w:ascii="Times New Roman" w:eastAsia="Times New Roman" w:hAnsi="Times New Roman" w:cs="Times New Roman"/>
                <w:bCs/>
                <w:sz w:val="24"/>
                <w:szCs w:val="24"/>
                <w:lang w:eastAsia="ru-RU"/>
              </w:rPr>
            </w:pPr>
            <w:r w:rsidRPr="00E3459C">
              <w:rPr>
                <w:rFonts w:ascii="Times New Roman" w:eastAsia="Times New Roman" w:hAnsi="Times New Roman" w:cs="Times New Roman"/>
                <w:bCs/>
                <w:sz w:val="24"/>
                <w:szCs w:val="24"/>
                <w:lang w:eastAsia="ru-RU"/>
              </w:rPr>
              <w:t>Осыған байланысты, жеңілдіктердің жеткілікті үлкен пакетін ескере отырып, жабдық импортына арналған ҚҚС жеңілдіктер тізімінен алып тастау қажет.</w:t>
            </w:r>
          </w:p>
        </w:tc>
        <w:tc>
          <w:tcPr>
            <w:tcW w:w="1844" w:type="dxa"/>
          </w:tcPr>
          <w:p w14:paraId="261E5B21" w14:textId="4475037A"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CC681E" w:rsidRPr="009F6596" w14:paraId="354BCFF7" w14:textId="77777777" w:rsidTr="000A3055">
        <w:tc>
          <w:tcPr>
            <w:tcW w:w="568" w:type="dxa"/>
          </w:tcPr>
          <w:p w14:paraId="4FC9F432" w14:textId="77777777" w:rsidR="00CC681E" w:rsidRPr="00F40387" w:rsidRDefault="00CC681E" w:rsidP="00CC681E">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1AA1123" w14:textId="44020D9C" w:rsidR="00CC681E" w:rsidRPr="00374BF5" w:rsidRDefault="00CC681E" w:rsidP="00CC681E">
            <w:pPr>
              <w:jc w:val="center"/>
              <w:rPr>
                <w:rFonts w:ascii="Times New Roman" w:hAnsi="Times New Roman" w:cs="Times New Roman"/>
                <w:sz w:val="24"/>
                <w:szCs w:val="24"/>
              </w:rPr>
            </w:pPr>
            <w:r w:rsidRPr="00AF3F3C">
              <w:rPr>
                <w:rFonts w:ascii="Times New Roman" w:hAnsi="Times New Roman" w:cs="Times New Roman"/>
                <w:sz w:val="24"/>
                <w:szCs w:val="24"/>
                <w:lang w:val="kk-KZ"/>
              </w:rPr>
              <w:t>жобаның 7</w:t>
            </w:r>
            <w:r>
              <w:rPr>
                <w:rFonts w:ascii="Times New Roman" w:hAnsi="Times New Roman" w:cs="Times New Roman"/>
                <w:sz w:val="24"/>
                <w:szCs w:val="24"/>
                <w:lang w:val="kk-KZ"/>
              </w:rPr>
              <w:t>31</w:t>
            </w:r>
            <w:r w:rsidRPr="00AF3F3C">
              <w:rPr>
                <w:rFonts w:ascii="Times New Roman" w:hAnsi="Times New Roman" w:cs="Times New Roman"/>
                <w:sz w:val="24"/>
                <w:szCs w:val="24"/>
                <w:lang w:val="kk-KZ"/>
              </w:rPr>
              <w:t>-бабы</w:t>
            </w:r>
          </w:p>
        </w:tc>
        <w:tc>
          <w:tcPr>
            <w:tcW w:w="3828" w:type="dxa"/>
          </w:tcPr>
          <w:p w14:paraId="714C1A97" w14:textId="77777777" w:rsidR="00CC681E" w:rsidRPr="001B1575" w:rsidRDefault="00CC681E" w:rsidP="00CC681E">
            <w:pPr>
              <w:contextualSpacing/>
              <w:jc w:val="both"/>
              <w:rPr>
                <w:rFonts w:ascii="Times New Roman" w:eastAsia="Calibri" w:hAnsi="Times New Roman" w:cs="Times New Roman"/>
                <w:b/>
                <w:bCs/>
                <w:sz w:val="24"/>
                <w:szCs w:val="24"/>
                <w:lang w:val="kk-KZ" w:eastAsia="ru-RU"/>
              </w:rPr>
            </w:pPr>
            <w:r w:rsidRPr="001B1575">
              <w:rPr>
                <w:rFonts w:ascii="Times New Roman" w:eastAsia="Calibri" w:hAnsi="Times New Roman" w:cs="Times New Roman"/>
                <w:b/>
                <w:bCs/>
                <w:sz w:val="24"/>
                <w:szCs w:val="24"/>
                <w:lang w:val="kk-KZ" w:eastAsia="ru-RU"/>
              </w:rPr>
              <w:t>731-бап. Жалпы ережелер</w:t>
            </w:r>
          </w:p>
          <w:p w14:paraId="0FA50D11" w14:textId="77777777" w:rsidR="00CC681E" w:rsidRPr="001B1575" w:rsidRDefault="00CC681E" w:rsidP="00CC681E">
            <w:pPr>
              <w:contextualSpacing/>
              <w:jc w:val="both"/>
              <w:rPr>
                <w:rFonts w:ascii="Times New Roman" w:eastAsia="Calibri" w:hAnsi="Times New Roman" w:cs="Times New Roman"/>
                <w:b/>
                <w:bCs/>
                <w:sz w:val="24"/>
                <w:szCs w:val="24"/>
                <w:lang w:val="kk-KZ" w:eastAsia="ru-RU"/>
              </w:rPr>
            </w:pPr>
          </w:p>
          <w:p w14:paraId="49F3028B" w14:textId="77777777" w:rsidR="00CC681E" w:rsidRPr="001B1575" w:rsidRDefault="00CC681E" w:rsidP="00CC681E">
            <w:pPr>
              <w:contextualSpacing/>
              <w:jc w:val="both"/>
              <w:rPr>
                <w:rFonts w:ascii="Times New Roman" w:eastAsia="Calibri" w:hAnsi="Times New Roman" w:cs="Times New Roman"/>
                <w:bCs/>
                <w:sz w:val="24"/>
                <w:szCs w:val="24"/>
                <w:lang w:val="kk-KZ" w:eastAsia="ru-RU"/>
              </w:rPr>
            </w:pPr>
            <w:r w:rsidRPr="001B1575">
              <w:rPr>
                <w:rFonts w:ascii="Times New Roman" w:eastAsia="Calibri" w:hAnsi="Times New Roman" w:cs="Times New Roman"/>
                <w:bCs/>
                <w:sz w:val="24"/>
                <w:szCs w:val="24"/>
                <w:lang w:val="kk-KZ" w:eastAsia="ru-RU"/>
              </w:rPr>
              <w:lastRenderedPageBreak/>
              <w:t>1. Осы Кодекстің мақсаттары үшін қатты пайдалы қазбаларды қайта өңдеу туралы келісім жасасқан тұлға бір мезгілде мынадай шарттарға сәйкес келетін заңды тұлға болып табылады:</w:t>
            </w:r>
          </w:p>
          <w:p w14:paraId="0AB55F46" w14:textId="77777777" w:rsidR="00CC681E" w:rsidRPr="001B1575" w:rsidRDefault="00CC681E" w:rsidP="00CC681E">
            <w:pPr>
              <w:contextualSpacing/>
              <w:jc w:val="both"/>
              <w:rPr>
                <w:rFonts w:ascii="Times New Roman" w:eastAsia="Calibri" w:hAnsi="Times New Roman" w:cs="Times New Roman"/>
                <w:bCs/>
                <w:sz w:val="24"/>
                <w:szCs w:val="24"/>
                <w:lang w:val="kk-KZ" w:eastAsia="ru-RU"/>
              </w:rPr>
            </w:pPr>
            <w:r w:rsidRPr="001B1575">
              <w:rPr>
                <w:rFonts w:ascii="Times New Roman" w:eastAsia="Calibri" w:hAnsi="Times New Roman" w:cs="Times New Roman"/>
                <w:bCs/>
                <w:sz w:val="24"/>
                <w:szCs w:val="24"/>
                <w:lang w:val="kk-KZ" w:eastAsia="ru-RU"/>
              </w:rPr>
              <w:t xml:space="preserve">1) </w:t>
            </w:r>
            <w:r>
              <w:rPr>
                <w:rFonts w:ascii="Times New Roman" w:eastAsia="Calibri" w:hAnsi="Times New Roman" w:cs="Times New Roman"/>
                <w:bCs/>
                <w:sz w:val="24"/>
                <w:szCs w:val="24"/>
                <w:lang w:val="kk-KZ" w:eastAsia="ru-RU"/>
              </w:rPr>
              <w:t>«</w:t>
            </w:r>
            <w:r w:rsidRPr="001B1575">
              <w:rPr>
                <w:rFonts w:ascii="Times New Roman" w:eastAsia="Calibri" w:hAnsi="Times New Roman" w:cs="Times New Roman"/>
                <w:bCs/>
                <w:sz w:val="24"/>
                <w:szCs w:val="24"/>
                <w:lang w:val="kk-KZ" w:eastAsia="ru-RU"/>
              </w:rPr>
              <w:t>Жер қойнауы және жер қойнауын пайдалану туралы</w:t>
            </w:r>
            <w:r>
              <w:rPr>
                <w:rFonts w:ascii="Times New Roman" w:eastAsia="Calibri" w:hAnsi="Times New Roman" w:cs="Times New Roman"/>
                <w:bCs/>
                <w:sz w:val="24"/>
                <w:szCs w:val="24"/>
                <w:lang w:val="kk-KZ" w:eastAsia="ru-RU"/>
              </w:rPr>
              <w:t>»</w:t>
            </w:r>
            <w:r w:rsidRPr="001B1575">
              <w:rPr>
                <w:rFonts w:ascii="Times New Roman" w:eastAsia="Calibri" w:hAnsi="Times New Roman" w:cs="Times New Roman"/>
                <w:bCs/>
                <w:sz w:val="24"/>
                <w:szCs w:val="24"/>
                <w:lang w:val="kk-KZ" w:eastAsia="ru-RU"/>
              </w:rPr>
              <w:t xml:space="preserve"> Қазақстан Республикасының Кодексіне </w:t>
            </w:r>
            <w:r w:rsidRPr="00DE3CBA">
              <w:rPr>
                <w:rFonts w:ascii="Times New Roman" w:eastAsia="Calibri" w:hAnsi="Times New Roman" w:cs="Times New Roman"/>
                <w:b/>
                <w:bCs/>
                <w:sz w:val="24"/>
                <w:szCs w:val="24"/>
                <w:lang w:val="kk-KZ" w:eastAsia="ru-RU"/>
              </w:rPr>
              <w:t>сәйкес</w:t>
            </w:r>
            <w:r w:rsidRPr="001B1575">
              <w:rPr>
                <w:rFonts w:ascii="Times New Roman" w:eastAsia="Calibri" w:hAnsi="Times New Roman" w:cs="Times New Roman"/>
                <w:bCs/>
                <w:sz w:val="24"/>
                <w:szCs w:val="24"/>
                <w:lang w:val="kk-KZ" w:eastAsia="ru-RU"/>
              </w:rPr>
              <w:t xml:space="preserve"> </w:t>
            </w:r>
            <w:r w:rsidRPr="00DE3CBA">
              <w:rPr>
                <w:rFonts w:ascii="Times New Roman" w:eastAsia="Calibri" w:hAnsi="Times New Roman" w:cs="Times New Roman"/>
                <w:bCs/>
                <w:sz w:val="24"/>
                <w:szCs w:val="24"/>
                <w:lang w:val="kk-KZ" w:eastAsia="ru-RU"/>
              </w:rPr>
              <w:t xml:space="preserve">салық </w:t>
            </w:r>
            <w:r w:rsidRPr="001B1575">
              <w:rPr>
                <w:rFonts w:ascii="Times New Roman" w:eastAsia="Calibri" w:hAnsi="Times New Roman" w:cs="Times New Roman"/>
                <w:bCs/>
                <w:sz w:val="24"/>
                <w:szCs w:val="24"/>
                <w:lang w:val="kk-KZ" w:eastAsia="ru-RU"/>
              </w:rPr>
              <w:t>бойынша преференцияларды көздейтін осындай келісім жасасуға Қазақстан Республикасының Үкіметі уәкілеттік берген мемлекеттік органмен қатты пайдалы қазбаларды қайта өңдеу туралы келісім жасалған;</w:t>
            </w:r>
          </w:p>
          <w:p w14:paraId="6B14AC8F" w14:textId="77777777" w:rsidR="00CC681E" w:rsidRPr="001B1575" w:rsidRDefault="00CC681E" w:rsidP="00CC681E">
            <w:pPr>
              <w:contextualSpacing/>
              <w:jc w:val="both"/>
              <w:rPr>
                <w:rFonts w:ascii="Times New Roman" w:eastAsia="Calibri" w:hAnsi="Times New Roman" w:cs="Times New Roman"/>
                <w:bCs/>
                <w:sz w:val="24"/>
                <w:szCs w:val="24"/>
                <w:lang w:val="kk-KZ" w:eastAsia="ru-RU"/>
              </w:rPr>
            </w:pPr>
            <w:r w:rsidRPr="001B1575">
              <w:rPr>
                <w:rFonts w:ascii="Times New Roman" w:eastAsia="Calibri" w:hAnsi="Times New Roman" w:cs="Times New Roman"/>
                <w:bCs/>
                <w:sz w:val="24"/>
                <w:szCs w:val="24"/>
                <w:lang w:val="kk-KZ" w:eastAsia="ru-RU"/>
              </w:rPr>
              <w:t>2) акцизделетін тауарларды өндіру жөніндегі қызметті жүзеге асырмайды;</w:t>
            </w:r>
          </w:p>
          <w:p w14:paraId="132CE9A1" w14:textId="77777777" w:rsidR="00CC681E" w:rsidRDefault="00CC681E" w:rsidP="00CC681E">
            <w:pPr>
              <w:contextualSpacing/>
              <w:jc w:val="both"/>
              <w:rPr>
                <w:rFonts w:ascii="Times New Roman" w:eastAsia="Calibri" w:hAnsi="Times New Roman" w:cs="Times New Roman"/>
                <w:bCs/>
                <w:sz w:val="24"/>
                <w:szCs w:val="24"/>
                <w:lang w:val="kk-KZ" w:eastAsia="ru-RU"/>
              </w:rPr>
            </w:pPr>
            <w:r w:rsidRPr="001B1575">
              <w:rPr>
                <w:rFonts w:ascii="Times New Roman" w:eastAsia="Calibri" w:hAnsi="Times New Roman" w:cs="Times New Roman"/>
                <w:bCs/>
                <w:sz w:val="24"/>
                <w:szCs w:val="24"/>
                <w:lang w:val="kk-KZ" w:eastAsia="ru-RU"/>
              </w:rPr>
              <w:t>3) арнаулы салық режимдерін қолданбайды.</w:t>
            </w:r>
          </w:p>
          <w:p w14:paraId="4F8E1FE6" w14:textId="3D0B8CBF" w:rsidR="00CC681E" w:rsidRPr="00374BF5" w:rsidRDefault="00CC681E" w:rsidP="00CC681E">
            <w:pPr>
              <w:pStyle w:val="ad"/>
              <w:ind w:firstLine="709"/>
              <w:contextualSpacing/>
              <w:jc w:val="both"/>
              <w:rPr>
                <w:rFonts w:ascii="Times New Roman" w:hAnsi="Times New Roman" w:cs="Times New Roman"/>
                <w:b/>
                <w:bCs/>
                <w:sz w:val="24"/>
                <w:szCs w:val="24"/>
                <w:shd w:val="clear" w:color="auto" w:fill="FFFFFF"/>
              </w:rPr>
            </w:pPr>
            <w:r>
              <w:rPr>
                <w:rFonts w:ascii="Times New Roman" w:hAnsi="Times New Roman" w:cs="Times New Roman"/>
                <w:bCs/>
                <w:sz w:val="24"/>
                <w:szCs w:val="24"/>
                <w:lang w:val="kk-KZ" w:eastAsia="ru-RU"/>
              </w:rPr>
              <w:t>...</w:t>
            </w:r>
          </w:p>
        </w:tc>
        <w:tc>
          <w:tcPr>
            <w:tcW w:w="3967" w:type="dxa"/>
          </w:tcPr>
          <w:p w14:paraId="7F234B42" w14:textId="77777777" w:rsidR="00CC681E" w:rsidRPr="001B1575" w:rsidRDefault="00CC681E" w:rsidP="00CC681E">
            <w:pPr>
              <w:tabs>
                <w:tab w:val="left" w:pos="993"/>
              </w:tabs>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lastRenderedPageBreak/>
              <w:t xml:space="preserve">   </w:t>
            </w:r>
            <w:r w:rsidRPr="001B1575">
              <w:rPr>
                <w:rFonts w:ascii="Times New Roman" w:hAnsi="Times New Roman" w:cs="Times New Roman"/>
                <w:b/>
                <w:sz w:val="24"/>
                <w:szCs w:val="24"/>
                <w:lang w:val="kk-KZ"/>
              </w:rPr>
              <w:t xml:space="preserve">жобаның 731-бабы 1-тармағының 1) тармақшасы </w:t>
            </w:r>
            <w:r>
              <w:rPr>
                <w:rFonts w:ascii="Times New Roman" w:hAnsi="Times New Roman" w:cs="Times New Roman"/>
                <w:b/>
                <w:sz w:val="24"/>
                <w:szCs w:val="24"/>
                <w:lang w:val="kk-KZ"/>
              </w:rPr>
              <w:lastRenderedPageBreak/>
              <w:t>«</w:t>
            </w:r>
            <w:r w:rsidRPr="001B1575">
              <w:rPr>
                <w:rFonts w:ascii="Times New Roman" w:hAnsi="Times New Roman" w:cs="Times New Roman"/>
                <w:b/>
                <w:sz w:val="24"/>
                <w:szCs w:val="24"/>
                <w:lang w:val="kk-KZ"/>
              </w:rPr>
              <w:t>с</w:t>
            </w:r>
            <w:r>
              <w:rPr>
                <w:rFonts w:ascii="Times New Roman" w:hAnsi="Times New Roman" w:cs="Times New Roman"/>
                <w:b/>
                <w:sz w:val="24"/>
                <w:szCs w:val="24"/>
                <w:lang w:val="kk-KZ"/>
              </w:rPr>
              <w:t>әйкес»</w:t>
            </w:r>
            <w:r w:rsidRPr="001B1575">
              <w:rPr>
                <w:rFonts w:ascii="Times New Roman" w:hAnsi="Times New Roman" w:cs="Times New Roman"/>
                <w:sz w:val="24"/>
                <w:szCs w:val="24"/>
                <w:lang w:val="kk-KZ"/>
              </w:rPr>
              <w:t xml:space="preserve"> деген сөзден кейін </w:t>
            </w:r>
            <w:r>
              <w:rPr>
                <w:rFonts w:ascii="Times New Roman" w:hAnsi="Times New Roman" w:cs="Times New Roman"/>
                <w:b/>
                <w:sz w:val="24"/>
                <w:szCs w:val="24"/>
                <w:lang w:val="kk-KZ"/>
              </w:rPr>
              <w:t>«</w:t>
            </w:r>
            <w:r w:rsidRPr="001B1575">
              <w:rPr>
                <w:rFonts w:ascii="Times New Roman" w:hAnsi="Times New Roman" w:cs="Times New Roman"/>
                <w:b/>
                <w:sz w:val="24"/>
                <w:szCs w:val="24"/>
                <w:lang w:val="kk-KZ"/>
              </w:rPr>
              <w:t>жаңа өндіріс ретінде енгізілетін объектілер</w:t>
            </w:r>
            <w:r>
              <w:rPr>
                <w:rFonts w:ascii="Times New Roman" w:hAnsi="Times New Roman" w:cs="Times New Roman"/>
                <w:b/>
                <w:sz w:val="24"/>
                <w:szCs w:val="24"/>
                <w:lang w:val="kk-KZ"/>
              </w:rPr>
              <w:t>ге»</w:t>
            </w:r>
            <w:r w:rsidRPr="001B1575">
              <w:rPr>
                <w:rFonts w:ascii="Times New Roman" w:hAnsi="Times New Roman" w:cs="Times New Roman"/>
                <w:sz w:val="24"/>
                <w:szCs w:val="24"/>
                <w:lang w:val="kk-KZ"/>
              </w:rPr>
              <w:t xml:space="preserve"> деген сөздермен толықтырылсын;</w:t>
            </w:r>
          </w:p>
          <w:p w14:paraId="7BB8A5FA" w14:textId="77777777" w:rsidR="00CC681E" w:rsidRPr="00374BF5" w:rsidRDefault="00CC681E" w:rsidP="00CC681E">
            <w:pPr>
              <w:tabs>
                <w:tab w:val="left" w:pos="993"/>
              </w:tabs>
              <w:ind w:firstLine="709"/>
              <w:contextualSpacing/>
              <w:jc w:val="both"/>
              <w:rPr>
                <w:rFonts w:ascii="Times New Roman" w:hAnsi="Times New Roman" w:cs="Times New Roman"/>
                <w:b/>
                <w:sz w:val="24"/>
                <w:szCs w:val="24"/>
              </w:rPr>
            </w:pPr>
          </w:p>
        </w:tc>
        <w:tc>
          <w:tcPr>
            <w:tcW w:w="3826" w:type="dxa"/>
          </w:tcPr>
          <w:p w14:paraId="2C2F4608"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lastRenderedPageBreak/>
              <w:t>депутаттар</w:t>
            </w:r>
          </w:p>
          <w:p w14:paraId="2C9E6AA3"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Б. Бейсенғалиев</w:t>
            </w:r>
          </w:p>
          <w:p w14:paraId="546DBEDD"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lastRenderedPageBreak/>
              <w:t>Д. Еспаева</w:t>
            </w:r>
          </w:p>
          <w:p w14:paraId="11400159"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Т. Савельева</w:t>
            </w:r>
          </w:p>
          <w:p w14:paraId="5F807DBC"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Е. Әбіл</w:t>
            </w:r>
          </w:p>
          <w:p w14:paraId="5F647D4C"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Қ. Абден</w:t>
            </w:r>
          </w:p>
          <w:p w14:paraId="2D27AAF2"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Н. Сайлаубай</w:t>
            </w:r>
          </w:p>
          <w:p w14:paraId="65D5D3B0"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А. Аймағамбетов</w:t>
            </w:r>
          </w:p>
          <w:p w14:paraId="5726F59B"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Е. Бейсенбаев</w:t>
            </w:r>
          </w:p>
          <w:p w14:paraId="0CA92004" w14:textId="69EA0F32"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 xml:space="preserve">Е. </w:t>
            </w:r>
            <w:r w:rsidR="00781F9C">
              <w:rPr>
                <w:rFonts w:ascii="Times New Roman" w:eastAsia="Times New Roman" w:hAnsi="Times New Roman" w:cs="Times New Roman"/>
                <w:b/>
                <w:sz w:val="24"/>
                <w:szCs w:val="24"/>
                <w:lang w:val="kk-KZ" w:eastAsia="ru-RU"/>
              </w:rPr>
              <w:t>Сайыров</w:t>
            </w:r>
          </w:p>
          <w:p w14:paraId="4F3DF1B9"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А. Сарым</w:t>
            </w:r>
          </w:p>
          <w:p w14:paraId="166F2FDC"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А. Баққожаев</w:t>
            </w:r>
          </w:p>
          <w:p w14:paraId="428BC2BE"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Н. Шаталов</w:t>
            </w:r>
          </w:p>
          <w:p w14:paraId="06BAD93B"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p>
          <w:p w14:paraId="492C569E"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r w:rsidRPr="001B1575">
              <w:rPr>
                <w:rFonts w:ascii="Times New Roman" w:eastAsia="Times New Roman" w:hAnsi="Times New Roman" w:cs="Times New Roman"/>
                <w:sz w:val="24"/>
                <w:szCs w:val="24"/>
                <w:lang w:val="kk-KZ" w:eastAsia="ru-RU"/>
              </w:rPr>
              <w:t>Мемлекет басшысы Салық кодексіндегі негізсіз жеңілдіктерді қысқарту және тек жаңа инвестициялық жобалар үшін ынталандырулар жасау туралы бірнеше рет атап өтті.</w:t>
            </w:r>
          </w:p>
          <w:p w14:paraId="4503CF5A"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Осыған байланысты, Қ</w:t>
            </w:r>
            <w:r w:rsidRPr="001B1575">
              <w:rPr>
                <w:rFonts w:ascii="Times New Roman" w:eastAsia="Times New Roman" w:hAnsi="Times New Roman" w:cs="Times New Roman"/>
                <w:sz w:val="24"/>
                <w:szCs w:val="24"/>
                <w:lang w:val="kk-KZ" w:eastAsia="ru-RU"/>
              </w:rPr>
              <w:t xml:space="preserve">айта өңдеу туралы </w:t>
            </w:r>
            <w:r>
              <w:rPr>
                <w:rFonts w:ascii="Times New Roman" w:eastAsia="Times New Roman" w:hAnsi="Times New Roman" w:cs="Times New Roman"/>
                <w:sz w:val="24"/>
                <w:szCs w:val="24"/>
                <w:lang w:val="kk-KZ" w:eastAsia="ru-RU"/>
              </w:rPr>
              <w:t>к</w:t>
            </w:r>
            <w:r w:rsidRPr="001B1575">
              <w:rPr>
                <w:rFonts w:ascii="Times New Roman" w:eastAsia="Times New Roman" w:hAnsi="Times New Roman" w:cs="Times New Roman"/>
                <w:sz w:val="24"/>
                <w:szCs w:val="24"/>
                <w:lang w:val="kk-KZ" w:eastAsia="ru-RU"/>
              </w:rPr>
              <w:t xml:space="preserve">елісім шеңберінде преференциялар </w:t>
            </w:r>
            <w:r>
              <w:rPr>
                <w:rFonts w:ascii="Times New Roman" w:eastAsia="Times New Roman" w:hAnsi="Times New Roman" w:cs="Times New Roman"/>
                <w:sz w:val="24"/>
                <w:szCs w:val="24"/>
                <w:lang w:val="kk-KZ" w:eastAsia="ru-RU"/>
              </w:rPr>
              <w:t>топтамасы</w:t>
            </w:r>
            <w:r w:rsidRPr="001B1575">
              <w:rPr>
                <w:rFonts w:ascii="Times New Roman" w:eastAsia="Times New Roman" w:hAnsi="Times New Roman" w:cs="Times New Roman"/>
                <w:sz w:val="24"/>
                <w:szCs w:val="24"/>
                <w:lang w:val="kk-KZ" w:eastAsia="ru-RU"/>
              </w:rPr>
              <w:t xml:space="preserve"> жаңа кен орындарын іске қосу үшін ғана көзделуге тиіс.</w:t>
            </w:r>
          </w:p>
          <w:p w14:paraId="3E369560"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r w:rsidRPr="001B1575">
              <w:rPr>
                <w:rFonts w:ascii="Times New Roman" w:eastAsia="Times New Roman" w:hAnsi="Times New Roman" w:cs="Times New Roman"/>
                <w:sz w:val="24"/>
                <w:szCs w:val="24"/>
                <w:lang w:val="kk-KZ" w:eastAsia="ru-RU"/>
              </w:rPr>
              <w:t xml:space="preserve">Қолданыстағы тау-кен жобаларына жеңілдіктерді </w:t>
            </w:r>
            <w:r w:rsidRPr="00B12989">
              <w:rPr>
                <w:rFonts w:ascii="Times New Roman" w:eastAsia="Times New Roman" w:hAnsi="Times New Roman" w:cs="Times New Roman"/>
                <w:i/>
                <w:sz w:val="24"/>
                <w:szCs w:val="24"/>
                <w:lang w:val="kk-KZ" w:eastAsia="ru-RU"/>
              </w:rPr>
              <w:t>(КТС, мүлік пен жерге салынатын салықтарды, импортқа ҚҚС және кедендік баждарды төлеуден босату)</w:t>
            </w:r>
            <w:r w:rsidRPr="001B1575">
              <w:rPr>
                <w:rFonts w:ascii="Times New Roman" w:eastAsia="Times New Roman" w:hAnsi="Times New Roman" w:cs="Times New Roman"/>
                <w:sz w:val="24"/>
                <w:szCs w:val="24"/>
                <w:lang w:val="kk-KZ" w:eastAsia="ru-RU"/>
              </w:rPr>
              <w:t xml:space="preserve"> бөлу бюджеттің шартты шығындарына емес, тікелей шығындарға әкеледі, өйткені қолданыстағы өндіріс жөнделген жағдайда жер қойнауын </w:t>
            </w:r>
            <w:r w:rsidRPr="001B1575">
              <w:rPr>
                <w:rFonts w:ascii="Times New Roman" w:eastAsia="Times New Roman" w:hAnsi="Times New Roman" w:cs="Times New Roman"/>
                <w:sz w:val="24"/>
                <w:szCs w:val="24"/>
                <w:lang w:val="kk-KZ" w:eastAsia="ru-RU"/>
              </w:rPr>
              <w:lastRenderedPageBreak/>
              <w:t xml:space="preserve">пайдаланушы аталған салықтарды төлеуден бұрын-соңды болмаған босатуды алады. </w:t>
            </w:r>
          </w:p>
          <w:p w14:paraId="5AF17755" w14:textId="4F0D4A02" w:rsidR="00CC681E" w:rsidRPr="00CC681E" w:rsidRDefault="00CC681E" w:rsidP="00CC681E">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r w:rsidRPr="001B1575">
              <w:rPr>
                <w:rFonts w:ascii="Times New Roman" w:eastAsia="Times New Roman" w:hAnsi="Times New Roman" w:cs="Times New Roman"/>
                <w:sz w:val="24"/>
                <w:szCs w:val="24"/>
                <w:lang w:val="kk-KZ" w:eastAsia="ru-RU"/>
              </w:rPr>
              <w:t>Осылайша, мемлекет 10 жыл ішінде іс жүзінде табысты тау-кен жобаларынан тек қызметкерлердің жалақысынан салық алатын болады, ал, мысалы, 2024 жылы ТМК ірі кәсіпорындары бойынша төленген КТС сомасы 900 млрд.теңгеден асады.</w:t>
            </w:r>
          </w:p>
        </w:tc>
        <w:tc>
          <w:tcPr>
            <w:tcW w:w="1844" w:type="dxa"/>
          </w:tcPr>
          <w:p w14:paraId="7C7BD29D" w14:textId="39CE97CC" w:rsidR="00CC681E" w:rsidRPr="00CC681E" w:rsidRDefault="00280F55" w:rsidP="00CC681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CC681E" w:rsidRPr="009F6596" w14:paraId="60CA5E9E" w14:textId="77777777" w:rsidTr="00AD468D">
        <w:tc>
          <w:tcPr>
            <w:tcW w:w="568" w:type="dxa"/>
          </w:tcPr>
          <w:p w14:paraId="3876052E" w14:textId="77777777" w:rsidR="00CC681E" w:rsidRPr="00CC681E" w:rsidRDefault="00CC681E" w:rsidP="00CC681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22B1965F" w14:textId="6D2C5C17" w:rsidR="00CC681E" w:rsidRPr="00374BF5" w:rsidRDefault="00CC681E" w:rsidP="00CC681E">
            <w:pPr>
              <w:jc w:val="center"/>
              <w:rPr>
                <w:rFonts w:ascii="Times New Roman" w:hAnsi="Times New Roman" w:cs="Times New Roman"/>
                <w:sz w:val="24"/>
                <w:szCs w:val="24"/>
              </w:rPr>
            </w:pPr>
            <w:r w:rsidRPr="00AF3F3C">
              <w:rPr>
                <w:rFonts w:ascii="Times New Roman" w:hAnsi="Times New Roman" w:cs="Times New Roman"/>
                <w:sz w:val="24"/>
                <w:szCs w:val="24"/>
                <w:lang w:val="kk-KZ"/>
              </w:rPr>
              <w:t>жобаның 7</w:t>
            </w:r>
            <w:r>
              <w:rPr>
                <w:rFonts w:ascii="Times New Roman" w:hAnsi="Times New Roman" w:cs="Times New Roman"/>
                <w:sz w:val="24"/>
                <w:szCs w:val="24"/>
                <w:lang w:val="kk-KZ"/>
              </w:rPr>
              <w:t>32</w:t>
            </w:r>
            <w:r w:rsidRPr="00AF3F3C">
              <w:rPr>
                <w:rFonts w:ascii="Times New Roman" w:hAnsi="Times New Roman" w:cs="Times New Roman"/>
                <w:sz w:val="24"/>
                <w:szCs w:val="24"/>
                <w:lang w:val="kk-KZ"/>
              </w:rPr>
              <w:t>-бабы</w:t>
            </w:r>
          </w:p>
        </w:tc>
        <w:tc>
          <w:tcPr>
            <w:tcW w:w="3828" w:type="dxa"/>
          </w:tcPr>
          <w:p w14:paraId="7BB6D1E7" w14:textId="77777777" w:rsidR="00CC681E" w:rsidRPr="00AF3F3C" w:rsidRDefault="00CC681E" w:rsidP="00CC681E">
            <w:pPr>
              <w:contextualSpacing/>
              <w:jc w:val="both"/>
              <w:rPr>
                <w:rFonts w:ascii="Times New Roman" w:eastAsia="Calibri" w:hAnsi="Times New Roman" w:cs="Times New Roman"/>
                <w:b/>
                <w:bCs/>
                <w:sz w:val="24"/>
                <w:szCs w:val="24"/>
                <w:lang w:val="kk-KZ" w:eastAsia="ru-RU"/>
              </w:rPr>
            </w:pPr>
            <w:r w:rsidRPr="00AF3F3C">
              <w:rPr>
                <w:rFonts w:ascii="Times New Roman" w:eastAsia="Calibri" w:hAnsi="Times New Roman" w:cs="Times New Roman"/>
                <w:b/>
                <w:bCs/>
                <w:sz w:val="24"/>
                <w:szCs w:val="24"/>
                <w:lang w:val="kk-KZ" w:eastAsia="ru-RU"/>
              </w:rPr>
              <w:t xml:space="preserve">  </w:t>
            </w:r>
            <w:r w:rsidRPr="001B1575">
              <w:rPr>
                <w:rFonts w:ascii="Times New Roman" w:eastAsia="Calibri" w:hAnsi="Times New Roman" w:cs="Times New Roman"/>
                <w:b/>
                <w:bCs/>
                <w:sz w:val="24"/>
                <w:szCs w:val="24"/>
                <w:lang w:val="kk-KZ" w:eastAsia="ru-RU"/>
              </w:rPr>
              <w:t>732-бап. Қатты пайдалы қазбаларды қайта өңдеу туралы келісім жасасқан тұлғаларға салық салу</w:t>
            </w:r>
          </w:p>
          <w:p w14:paraId="2F9F928A" w14:textId="77777777" w:rsidR="00CC681E" w:rsidRPr="00AF3F3C" w:rsidRDefault="00CC681E" w:rsidP="00CC681E">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
                <w:bCs/>
                <w:sz w:val="24"/>
                <w:szCs w:val="24"/>
                <w:lang w:val="kk-KZ" w:eastAsia="ru-RU"/>
              </w:rPr>
              <w:t xml:space="preserve">  </w:t>
            </w:r>
            <w:r w:rsidRPr="00AF3F3C">
              <w:rPr>
                <w:rFonts w:ascii="Times New Roman" w:eastAsia="Calibri" w:hAnsi="Times New Roman" w:cs="Times New Roman"/>
                <w:bCs/>
                <w:sz w:val="24"/>
                <w:szCs w:val="24"/>
                <w:lang w:val="kk-KZ" w:eastAsia="ru-RU"/>
              </w:rPr>
              <w:t>...</w:t>
            </w:r>
          </w:p>
          <w:p w14:paraId="17C58948" w14:textId="77777777" w:rsidR="00CC681E" w:rsidRPr="00B12989" w:rsidRDefault="00CC681E" w:rsidP="00CC681E">
            <w:pPr>
              <w:contextualSpacing/>
              <w:jc w:val="both"/>
              <w:rPr>
                <w:rFonts w:ascii="Times New Roman" w:eastAsia="Calibri" w:hAnsi="Times New Roman" w:cs="Times New Roman"/>
                <w:bCs/>
                <w:sz w:val="24"/>
                <w:szCs w:val="24"/>
                <w:lang w:val="kk-KZ" w:eastAsia="ru-RU"/>
              </w:rPr>
            </w:pPr>
            <w:r w:rsidRPr="00AF3F3C">
              <w:rPr>
                <w:rFonts w:ascii="Times New Roman" w:eastAsia="Calibri" w:hAnsi="Times New Roman" w:cs="Times New Roman"/>
                <w:b/>
                <w:bCs/>
                <w:sz w:val="24"/>
                <w:szCs w:val="24"/>
                <w:lang w:val="kk-KZ" w:eastAsia="ru-RU"/>
              </w:rPr>
              <w:t xml:space="preserve">  </w:t>
            </w:r>
            <w:r w:rsidRPr="00B12989">
              <w:rPr>
                <w:rFonts w:ascii="Times New Roman" w:eastAsia="Calibri" w:hAnsi="Times New Roman" w:cs="Times New Roman"/>
                <w:bCs/>
                <w:sz w:val="24"/>
                <w:szCs w:val="24"/>
                <w:lang w:val="kk-KZ" w:eastAsia="ru-RU"/>
              </w:rPr>
              <w:t xml:space="preserve">1. Осы Кодекстің 731-бабында көзделген шарттар сақталған кезде қатты пайдалы қазбаларды қайта өңдеу туралы келісімде </w:t>
            </w:r>
            <w:r w:rsidRPr="00DE3CBA">
              <w:rPr>
                <w:rFonts w:ascii="Times New Roman" w:eastAsia="Calibri" w:hAnsi="Times New Roman" w:cs="Times New Roman"/>
                <w:b/>
                <w:bCs/>
                <w:sz w:val="24"/>
                <w:szCs w:val="24"/>
                <w:lang w:val="kk-KZ" w:eastAsia="ru-RU"/>
              </w:rPr>
              <w:t>мынадай</w:t>
            </w:r>
            <w:r w:rsidRPr="00B12989">
              <w:rPr>
                <w:rFonts w:ascii="Times New Roman" w:eastAsia="Calibri" w:hAnsi="Times New Roman" w:cs="Times New Roman"/>
                <w:bCs/>
                <w:sz w:val="24"/>
                <w:szCs w:val="24"/>
                <w:lang w:val="kk-KZ" w:eastAsia="ru-RU"/>
              </w:rPr>
              <w:t xml:space="preserve"> преференциялар көзделуі мүмкін:</w:t>
            </w:r>
          </w:p>
          <w:p w14:paraId="10305E22" w14:textId="77777777" w:rsidR="00CC681E" w:rsidRPr="00B12989" w:rsidRDefault="00CC681E" w:rsidP="00CC681E">
            <w:pPr>
              <w:contextualSpacing/>
              <w:jc w:val="both"/>
              <w:rPr>
                <w:rFonts w:ascii="Times New Roman" w:eastAsia="Calibri" w:hAnsi="Times New Roman" w:cs="Times New Roman"/>
                <w:bCs/>
                <w:sz w:val="24"/>
                <w:szCs w:val="24"/>
                <w:lang w:val="kk-KZ" w:eastAsia="ru-RU"/>
              </w:rPr>
            </w:pPr>
            <w:r w:rsidRPr="00B12989">
              <w:rPr>
                <w:rFonts w:ascii="Times New Roman" w:eastAsia="Calibri" w:hAnsi="Times New Roman" w:cs="Times New Roman"/>
                <w:bCs/>
                <w:sz w:val="24"/>
                <w:szCs w:val="24"/>
                <w:lang w:val="kk-KZ" w:eastAsia="ru-RU"/>
              </w:rPr>
              <w:t>1) осы Кодекстің 336-бабына сәйкес есептелген корпоративтік табыс салығын қатты пайдалы қазбаларды қайта өңдеу туралы келісім шеңберінде жаңа өндіріс ретінде енгізілген тіркелген активтерді пайдалану арқылы алынған, қатты пайдалы қазбаларды қайта өңдеу туралы келісімде айқындалған қызмет түрлерінен түсетін кірістер бойынша 100 пайызға азайту;</w:t>
            </w:r>
          </w:p>
          <w:p w14:paraId="2A980310" w14:textId="77777777" w:rsidR="00CC681E" w:rsidRPr="00B12989" w:rsidRDefault="00CC681E" w:rsidP="00CC681E">
            <w:pPr>
              <w:contextualSpacing/>
              <w:jc w:val="both"/>
              <w:rPr>
                <w:rFonts w:ascii="Times New Roman" w:eastAsia="Calibri" w:hAnsi="Times New Roman" w:cs="Times New Roman"/>
                <w:bCs/>
                <w:sz w:val="24"/>
                <w:szCs w:val="24"/>
                <w:lang w:val="kk-KZ" w:eastAsia="ru-RU"/>
              </w:rPr>
            </w:pPr>
            <w:r w:rsidRPr="00B12989">
              <w:rPr>
                <w:rFonts w:ascii="Times New Roman" w:eastAsia="Calibri" w:hAnsi="Times New Roman" w:cs="Times New Roman"/>
                <w:bCs/>
                <w:sz w:val="24"/>
                <w:szCs w:val="24"/>
                <w:lang w:val="kk-KZ" w:eastAsia="ru-RU"/>
              </w:rPr>
              <w:lastRenderedPageBreak/>
              <w:t xml:space="preserve">2) </w:t>
            </w:r>
            <w:r w:rsidRPr="00DE3CBA">
              <w:rPr>
                <w:rFonts w:ascii="Times New Roman" w:eastAsia="Calibri" w:hAnsi="Times New Roman" w:cs="Times New Roman"/>
                <w:b/>
                <w:bCs/>
                <w:sz w:val="24"/>
                <w:szCs w:val="24"/>
                <w:lang w:val="kk-KZ" w:eastAsia="ru-RU"/>
              </w:rPr>
              <w:t>қатты</w:t>
            </w:r>
            <w:r w:rsidRPr="00B12989">
              <w:rPr>
                <w:rFonts w:ascii="Times New Roman" w:eastAsia="Calibri" w:hAnsi="Times New Roman" w:cs="Times New Roman"/>
                <w:bCs/>
                <w:sz w:val="24"/>
                <w:szCs w:val="24"/>
                <w:lang w:val="kk-KZ" w:eastAsia="ru-RU"/>
              </w:rPr>
              <w:t xml:space="preserve"> пайдалы қазбаларды қайта өңдеу туралы келісімді іске асыру үшін пайдаланылатын жер учаскелері бойынша жер салығын есептеу кезінде 0 коэффициентін қолдану;</w:t>
            </w:r>
          </w:p>
          <w:p w14:paraId="24BA45F2" w14:textId="77777777" w:rsidR="00CC681E" w:rsidRPr="00B12989" w:rsidRDefault="00CC681E" w:rsidP="00CC681E">
            <w:pPr>
              <w:contextualSpacing/>
              <w:jc w:val="both"/>
              <w:rPr>
                <w:rFonts w:ascii="Times New Roman" w:eastAsia="Calibri" w:hAnsi="Times New Roman" w:cs="Times New Roman"/>
                <w:bCs/>
                <w:sz w:val="24"/>
                <w:szCs w:val="24"/>
                <w:lang w:val="kk-KZ" w:eastAsia="ru-RU"/>
              </w:rPr>
            </w:pPr>
            <w:r w:rsidRPr="00B12989">
              <w:rPr>
                <w:rFonts w:ascii="Times New Roman" w:eastAsia="Calibri" w:hAnsi="Times New Roman" w:cs="Times New Roman"/>
                <w:bCs/>
                <w:sz w:val="24"/>
                <w:szCs w:val="24"/>
                <w:lang w:val="kk-KZ" w:eastAsia="ru-RU"/>
              </w:rPr>
              <w:t xml:space="preserve">3) </w:t>
            </w:r>
            <w:r w:rsidRPr="00DE3CBA">
              <w:rPr>
                <w:rFonts w:ascii="Times New Roman" w:eastAsia="Calibri" w:hAnsi="Times New Roman" w:cs="Times New Roman"/>
                <w:bCs/>
                <w:sz w:val="24"/>
                <w:szCs w:val="24"/>
                <w:lang w:val="kk-KZ" w:eastAsia="ru-RU"/>
              </w:rPr>
              <w:t>қатты п</w:t>
            </w:r>
            <w:r w:rsidRPr="00B12989">
              <w:rPr>
                <w:rFonts w:ascii="Times New Roman" w:eastAsia="Calibri" w:hAnsi="Times New Roman" w:cs="Times New Roman"/>
                <w:bCs/>
                <w:sz w:val="24"/>
                <w:szCs w:val="24"/>
                <w:lang w:val="kk-KZ" w:eastAsia="ru-RU"/>
              </w:rPr>
              <w:t xml:space="preserve">айдалы қазбаларды қайта өңдеу туралы келісімді іске асыру үшін </w:t>
            </w:r>
            <w:r w:rsidRPr="00DE3CBA">
              <w:rPr>
                <w:rFonts w:ascii="Times New Roman" w:eastAsia="Calibri" w:hAnsi="Times New Roman" w:cs="Times New Roman"/>
                <w:b/>
                <w:bCs/>
                <w:sz w:val="24"/>
                <w:szCs w:val="24"/>
                <w:lang w:val="kk-KZ" w:eastAsia="ru-RU"/>
              </w:rPr>
              <w:t>пайдаланылатын</w:t>
            </w:r>
            <w:r w:rsidRPr="00B12989">
              <w:rPr>
                <w:rFonts w:ascii="Times New Roman" w:eastAsia="Calibri" w:hAnsi="Times New Roman" w:cs="Times New Roman"/>
                <w:bCs/>
                <w:sz w:val="24"/>
                <w:szCs w:val="24"/>
                <w:lang w:val="kk-KZ" w:eastAsia="ru-RU"/>
              </w:rPr>
              <w:t xml:space="preserve"> объектілер бойынша мүлік салығын есептеу кезінде салық базасына 0 пайыз мөлшерлемесін қолдану; </w:t>
            </w:r>
          </w:p>
          <w:p w14:paraId="07DFEEFA" w14:textId="191A132F" w:rsidR="00CC681E" w:rsidRPr="00CC681E" w:rsidRDefault="00CC681E" w:rsidP="00CC681E">
            <w:pPr>
              <w:ind w:right="140" w:firstLine="709"/>
              <w:contextualSpacing/>
              <w:jc w:val="both"/>
              <w:rPr>
                <w:rFonts w:ascii="Times New Roman" w:hAnsi="Times New Roman" w:cs="Times New Roman"/>
                <w:sz w:val="24"/>
                <w:szCs w:val="24"/>
                <w:shd w:val="clear" w:color="auto" w:fill="FFFFFF"/>
                <w:lang w:val="kk-KZ"/>
              </w:rPr>
            </w:pPr>
            <w:r>
              <w:rPr>
                <w:rFonts w:ascii="Times New Roman" w:eastAsia="Calibri" w:hAnsi="Times New Roman" w:cs="Times New Roman"/>
                <w:bCs/>
                <w:sz w:val="24"/>
                <w:szCs w:val="24"/>
                <w:lang w:val="kk-KZ" w:eastAsia="ru-RU"/>
              </w:rPr>
              <w:t>4) т</w:t>
            </w:r>
            <w:r w:rsidRPr="00B12989">
              <w:rPr>
                <w:rFonts w:ascii="Times New Roman" w:eastAsia="Calibri" w:hAnsi="Times New Roman" w:cs="Times New Roman"/>
                <w:bCs/>
                <w:sz w:val="24"/>
                <w:szCs w:val="24"/>
                <w:lang w:val="kk-KZ" w:eastAsia="ru-RU"/>
              </w:rPr>
              <w:t xml:space="preserve">ехнологиялық жабдықтардың, оның жинақтаушы және қосалқы бөлшектерінің импортын технологиялық жабдықтардың, оның жинақтаушы және қосалқы бөлшектерінің тізбесі бойынша қатты пайдалы қазбаларды қайта өңдеу туралы келісім шеңберінде қызметті жүзеге асыру </w:t>
            </w:r>
            <w:r w:rsidRPr="00DE3CBA">
              <w:rPr>
                <w:rFonts w:ascii="Times New Roman" w:eastAsia="Calibri" w:hAnsi="Times New Roman" w:cs="Times New Roman"/>
                <w:b/>
                <w:bCs/>
                <w:sz w:val="24"/>
                <w:szCs w:val="24"/>
                <w:lang w:val="kk-KZ" w:eastAsia="ru-RU"/>
              </w:rPr>
              <w:t>кезінде</w:t>
            </w:r>
            <w:r w:rsidRPr="00B12989">
              <w:rPr>
                <w:rFonts w:ascii="Times New Roman" w:eastAsia="Calibri" w:hAnsi="Times New Roman" w:cs="Times New Roman"/>
                <w:bCs/>
                <w:sz w:val="24"/>
                <w:szCs w:val="24"/>
                <w:lang w:val="kk-KZ" w:eastAsia="ru-RU"/>
              </w:rPr>
              <w:t xml:space="preserve"> ғана пайдаланылатын қосылған құн салығынан босату.</w:t>
            </w:r>
          </w:p>
        </w:tc>
        <w:tc>
          <w:tcPr>
            <w:tcW w:w="3967" w:type="dxa"/>
          </w:tcPr>
          <w:p w14:paraId="185EA361" w14:textId="77777777" w:rsidR="00CC681E" w:rsidRPr="00B12989" w:rsidRDefault="00CC681E" w:rsidP="00CC681E">
            <w:pPr>
              <w:tabs>
                <w:tab w:val="left" w:pos="993"/>
              </w:tabs>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жобаның 732-</w:t>
            </w:r>
            <w:r w:rsidRPr="00B12989">
              <w:rPr>
                <w:rFonts w:ascii="Times New Roman" w:hAnsi="Times New Roman" w:cs="Times New Roman"/>
                <w:b/>
                <w:sz w:val="24"/>
                <w:szCs w:val="24"/>
                <w:lang w:val="kk-KZ"/>
              </w:rPr>
              <w:t>бабының 1</w:t>
            </w:r>
            <w:r>
              <w:rPr>
                <w:rFonts w:ascii="Times New Roman" w:hAnsi="Times New Roman" w:cs="Times New Roman"/>
                <w:b/>
                <w:sz w:val="24"/>
                <w:szCs w:val="24"/>
                <w:lang w:val="kk-KZ"/>
              </w:rPr>
              <w:t>-</w:t>
            </w:r>
            <w:r w:rsidRPr="00B12989">
              <w:rPr>
                <w:rFonts w:ascii="Times New Roman" w:hAnsi="Times New Roman" w:cs="Times New Roman"/>
                <w:b/>
                <w:sz w:val="24"/>
                <w:szCs w:val="24"/>
                <w:lang w:val="kk-KZ"/>
              </w:rPr>
              <w:t xml:space="preserve"> тармағында: </w:t>
            </w:r>
          </w:p>
          <w:p w14:paraId="01AE87A6"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1F96A2C1"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70EE8979"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0A1CE31E" w14:textId="77777777" w:rsidR="00CC681E" w:rsidRPr="00DE3CBA" w:rsidRDefault="00CC681E" w:rsidP="00CC681E">
            <w:pPr>
              <w:tabs>
                <w:tab w:val="left" w:pos="993"/>
              </w:tabs>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12989">
              <w:rPr>
                <w:rFonts w:ascii="Times New Roman" w:hAnsi="Times New Roman" w:cs="Times New Roman"/>
                <w:b/>
                <w:sz w:val="24"/>
                <w:szCs w:val="24"/>
                <w:lang w:val="kk-KZ"/>
              </w:rPr>
              <w:t xml:space="preserve">бірінші абзац </w:t>
            </w:r>
            <w:r>
              <w:rPr>
                <w:rFonts w:ascii="Times New Roman" w:hAnsi="Times New Roman" w:cs="Times New Roman"/>
                <w:b/>
                <w:sz w:val="24"/>
                <w:szCs w:val="24"/>
                <w:lang w:val="kk-KZ"/>
              </w:rPr>
              <w:t>«мынадай»</w:t>
            </w:r>
            <w:r w:rsidRPr="00B12989">
              <w:rPr>
                <w:rFonts w:ascii="Times New Roman" w:hAnsi="Times New Roman" w:cs="Times New Roman"/>
                <w:b/>
                <w:sz w:val="24"/>
                <w:szCs w:val="24"/>
                <w:lang w:val="kk-KZ"/>
              </w:rPr>
              <w:t xml:space="preserve"> </w:t>
            </w:r>
            <w:r w:rsidRPr="00B12989">
              <w:rPr>
                <w:rFonts w:ascii="Times New Roman" w:hAnsi="Times New Roman" w:cs="Times New Roman"/>
                <w:sz w:val="24"/>
                <w:szCs w:val="24"/>
                <w:lang w:val="kk-KZ"/>
              </w:rPr>
              <w:t>деген сөзден кейін</w:t>
            </w:r>
            <w:r w:rsidRPr="00B12989">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B12989">
              <w:rPr>
                <w:rFonts w:ascii="Times New Roman" w:hAnsi="Times New Roman" w:cs="Times New Roman"/>
                <w:b/>
                <w:sz w:val="24"/>
                <w:szCs w:val="24"/>
                <w:lang w:val="kk-KZ"/>
              </w:rPr>
              <w:t>жаңа өндіріс ретінде енгізілетін объектілер бойынша</w:t>
            </w:r>
            <w:r>
              <w:rPr>
                <w:rFonts w:ascii="Times New Roman" w:hAnsi="Times New Roman" w:cs="Times New Roman"/>
                <w:b/>
                <w:sz w:val="24"/>
                <w:szCs w:val="24"/>
                <w:lang w:val="kk-KZ"/>
              </w:rPr>
              <w:t xml:space="preserve">» </w:t>
            </w:r>
            <w:r w:rsidRPr="00DE3CBA">
              <w:rPr>
                <w:rFonts w:ascii="Times New Roman" w:hAnsi="Times New Roman" w:cs="Times New Roman"/>
                <w:sz w:val="24"/>
                <w:szCs w:val="24"/>
                <w:lang w:val="kk-KZ"/>
              </w:rPr>
              <w:t>деген сөздермен толықтырылсын;</w:t>
            </w:r>
          </w:p>
          <w:p w14:paraId="1141A8A1"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1EEEDAD8"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4C4E4657"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71ED6872"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3BCCCC62"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3AC9A5E4" w14:textId="77777777" w:rsidR="00CC681E" w:rsidRDefault="00CC681E" w:rsidP="00CC681E">
            <w:pPr>
              <w:tabs>
                <w:tab w:val="left" w:pos="993"/>
              </w:tabs>
              <w:ind w:firstLine="709"/>
              <w:contextualSpacing/>
              <w:jc w:val="both"/>
              <w:rPr>
                <w:rFonts w:ascii="Times New Roman" w:hAnsi="Times New Roman" w:cs="Times New Roman"/>
                <w:b/>
                <w:sz w:val="24"/>
                <w:szCs w:val="24"/>
                <w:lang w:val="kk-KZ"/>
              </w:rPr>
            </w:pPr>
          </w:p>
          <w:p w14:paraId="64EDF0F2" w14:textId="77777777" w:rsidR="00CC681E" w:rsidRDefault="00CC681E" w:rsidP="00CC681E">
            <w:pPr>
              <w:tabs>
                <w:tab w:val="left" w:pos="993"/>
              </w:tabs>
              <w:ind w:firstLine="709"/>
              <w:contextualSpacing/>
              <w:jc w:val="both"/>
              <w:rPr>
                <w:rFonts w:ascii="Times New Roman" w:hAnsi="Times New Roman" w:cs="Times New Roman"/>
                <w:b/>
                <w:sz w:val="24"/>
                <w:szCs w:val="24"/>
                <w:lang w:val="kk-KZ"/>
              </w:rPr>
            </w:pPr>
          </w:p>
          <w:p w14:paraId="17415AF1" w14:textId="77777777" w:rsidR="00CC681E" w:rsidRDefault="00CC681E" w:rsidP="00CC681E">
            <w:pPr>
              <w:tabs>
                <w:tab w:val="left" w:pos="993"/>
              </w:tabs>
              <w:ind w:firstLine="709"/>
              <w:contextualSpacing/>
              <w:jc w:val="both"/>
              <w:rPr>
                <w:rFonts w:ascii="Times New Roman" w:hAnsi="Times New Roman" w:cs="Times New Roman"/>
                <w:b/>
                <w:sz w:val="24"/>
                <w:szCs w:val="24"/>
                <w:lang w:val="kk-KZ"/>
              </w:rPr>
            </w:pPr>
          </w:p>
          <w:p w14:paraId="414AA006" w14:textId="77777777" w:rsidR="00CC681E" w:rsidRDefault="00CC681E" w:rsidP="00CC681E">
            <w:pPr>
              <w:tabs>
                <w:tab w:val="left" w:pos="993"/>
              </w:tabs>
              <w:ind w:firstLine="709"/>
              <w:contextualSpacing/>
              <w:jc w:val="both"/>
              <w:rPr>
                <w:rFonts w:ascii="Times New Roman" w:hAnsi="Times New Roman" w:cs="Times New Roman"/>
                <w:b/>
                <w:sz w:val="24"/>
                <w:szCs w:val="24"/>
                <w:lang w:val="kk-KZ"/>
              </w:rPr>
            </w:pPr>
          </w:p>
          <w:p w14:paraId="66E9E32A" w14:textId="77777777" w:rsidR="00CC681E" w:rsidRDefault="00CC681E" w:rsidP="00CC681E">
            <w:pPr>
              <w:tabs>
                <w:tab w:val="left" w:pos="993"/>
              </w:tabs>
              <w:ind w:firstLine="709"/>
              <w:contextualSpacing/>
              <w:jc w:val="both"/>
              <w:rPr>
                <w:rFonts w:ascii="Times New Roman" w:hAnsi="Times New Roman" w:cs="Times New Roman"/>
                <w:b/>
                <w:sz w:val="24"/>
                <w:szCs w:val="24"/>
                <w:lang w:val="kk-KZ"/>
              </w:rPr>
            </w:pPr>
          </w:p>
          <w:p w14:paraId="35BCAC0F"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22218136" w14:textId="77777777" w:rsidR="00CC681E" w:rsidRPr="00DE3CBA" w:rsidRDefault="00CC681E" w:rsidP="00CC681E">
            <w:pPr>
              <w:tabs>
                <w:tab w:val="left" w:pos="993"/>
              </w:tabs>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12989">
              <w:rPr>
                <w:rFonts w:ascii="Times New Roman" w:hAnsi="Times New Roman" w:cs="Times New Roman"/>
                <w:b/>
                <w:sz w:val="24"/>
                <w:szCs w:val="24"/>
                <w:lang w:val="kk-KZ"/>
              </w:rPr>
              <w:t>2) тармақша</w:t>
            </w:r>
            <w:r>
              <w:rPr>
                <w:rFonts w:ascii="Times New Roman" w:hAnsi="Times New Roman" w:cs="Times New Roman"/>
                <w:b/>
                <w:sz w:val="24"/>
                <w:szCs w:val="24"/>
                <w:lang w:val="kk-KZ"/>
              </w:rPr>
              <w:t>дағы</w:t>
            </w:r>
            <w:r w:rsidRPr="00B12989">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B12989">
              <w:rPr>
                <w:rFonts w:ascii="Times New Roman" w:hAnsi="Times New Roman" w:cs="Times New Roman"/>
                <w:b/>
                <w:sz w:val="24"/>
                <w:szCs w:val="24"/>
                <w:lang w:val="kk-KZ"/>
              </w:rPr>
              <w:t>қа</w:t>
            </w:r>
            <w:r>
              <w:rPr>
                <w:rFonts w:ascii="Times New Roman" w:hAnsi="Times New Roman" w:cs="Times New Roman"/>
                <w:b/>
                <w:sz w:val="24"/>
                <w:szCs w:val="24"/>
                <w:lang w:val="kk-KZ"/>
              </w:rPr>
              <w:t>тты»</w:t>
            </w:r>
            <w:r w:rsidRPr="00B12989">
              <w:rPr>
                <w:rFonts w:ascii="Times New Roman" w:hAnsi="Times New Roman" w:cs="Times New Roman"/>
                <w:b/>
                <w:sz w:val="24"/>
                <w:szCs w:val="24"/>
                <w:lang w:val="kk-KZ"/>
              </w:rPr>
              <w:t xml:space="preserve"> </w:t>
            </w:r>
            <w:r w:rsidRPr="00DE3CBA">
              <w:rPr>
                <w:rFonts w:ascii="Times New Roman" w:hAnsi="Times New Roman" w:cs="Times New Roman"/>
                <w:sz w:val="24"/>
                <w:szCs w:val="24"/>
                <w:lang w:val="kk-KZ"/>
              </w:rPr>
              <w:t>деген сөз</w:t>
            </w:r>
            <w:r w:rsidRPr="00B12989">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B12989">
              <w:rPr>
                <w:rFonts w:ascii="Times New Roman" w:hAnsi="Times New Roman" w:cs="Times New Roman"/>
                <w:b/>
                <w:sz w:val="24"/>
                <w:szCs w:val="24"/>
                <w:lang w:val="kk-KZ"/>
              </w:rPr>
              <w:t xml:space="preserve">жаңадан енгізілген өндірістер </w:t>
            </w:r>
            <w:r w:rsidRPr="00B12989">
              <w:rPr>
                <w:rFonts w:ascii="Times New Roman" w:hAnsi="Times New Roman" w:cs="Times New Roman"/>
                <w:b/>
                <w:sz w:val="24"/>
                <w:szCs w:val="24"/>
                <w:lang w:val="kk-KZ"/>
              </w:rPr>
              <w:lastRenderedPageBreak/>
              <w:t>орналасқан</w:t>
            </w:r>
            <w:r>
              <w:rPr>
                <w:rFonts w:ascii="Times New Roman" w:hAnsi="Times New Roman" w:cs="Times New Roman"/>
                <w:b/>
                <w:sz w:val="24"/>
                <w:szCs w:val="24"/>
                <w:lang w:val="kk-KZ"/>
              </w:rPr>
              <w:t xml:space="preserve"> қатты»</w:t>
            </w:r>
            <w:r w:rsidRPr="00DE3CBA">
              <w:rPr>
                <w:rFonts w:ascii="Times New Roman" w:hAnsi="Times New Roman" w:cs="Times New Roman"/>
                <w:sz w:val="24"/>
                <w:szCs w:val="24"/>
                <w:lang w:val="kk-KZ"/>
              </w:rPr>
              <w:t xml:space="preserve">деген сөздермен </w:t>
            </w:r>
            <w:r>
              <w:rPr>
                <w:rFonts w:ascii="Times New Roman" w:hAnsi="Times New Roman" w:cs="Times New Roman"/>
                <w:sz w:val="24"/>
                <w:szCs w:val="24"/>
                <w:lang w:val="kk-KZ"/>
              </w:rPr>
              <w:t>ауыс</w:t>
            </w:r>
            <w:r w:rsidRPr="00DE3CBA">
              <w:rPr>
                <w:rFonts w:ascii="Times New Roman" w:hAnsi="Times New Roman" w:cs="Times New Roman"/>
                <w:sz w:val="24"/>
                <w:szCs w:val="24"/>
                <w:lang w:val="kk-KZ"/>
              </w:rPr>
              <w:t>тырылсын;</w:t>
            </w:r>
          </w:p>
          <w:p w14:paraId="7A66AC36" w14:textId="77777777" w:rsidR="00CC681E" w:rsidRPr="00DE3CBA" w:rsidRDefault="00CC681E" w:rsidP="00CC681E">
            <w:pPr>
              <w:tabs>
                <w:tab w:val="left" w:pos="993"/>
              </w:tabs>
              <w:ind w:firstLine="709"/>
              <w:contextualSpacing/>
              <w:jc w:val="both"/>
              <w:rPr>
                <w:rFonts w:ascii="Times New Roman" w:hAnsi="Times New Roman" w:cs="Times New Roman"/>
                <w:sz w:val="24"/>
                <w:szCs w:val="24"/>
                <w:lang w:val="kk-KZ"/>
              </w:rPr>
            </w:pPr>
          </w:p>
          <w:p w14:paraId="4FE98B47"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4D90FFC7" w14:textId="77777777" w:rsidR="00CC681E" w:rsidRPr="00DE3CBA" w:rsidRDefault="00CC681E" w:rsidP="00CC681E">
            <w:pPr>
              <w:tabs>
                <w:tab w:val="left" w:pos="993"/>
              </w:tabs>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Pr="00B12989">
              <w:rPr>
                <w:rFonts w:ascii="Times New Roman" w:hAnsi="Times New Roman" w:cs="Times New Roman"/>
                <w:b/>
                <w:sz w:val="24"/>
                <w:szCs w:val="24"/>
                <w:lang w:val="kk-KZ"/>
              </w:rPr>
              <w:t xml:space="preserve">3) тармақша </w:t>
            </w:r>
            <w:r>
              <w:rPr>
                <w:rFonts w:ascii="Times New Roman" w:hAnsi="Times New Roman" w:cs="Times New Roman"/>
                <w:b/>
                <w:sz w:val="24"/>
                <w:szCs w:val="24"/>
                <w:lang w:val="kk-KZ"/>
              </w:rPr>
              <w:t>«</w:t>
            </w:r>
            <w:r w:rsidRPr="00DE3CBA">
              <w:rPr>
                <w:rFonts w:ascii="Times New Roman" w:eastAsia="Calibri" w:hAnsi="Times New Roman" w:cs="Times New Roman"/>
                <w:b/>
                <w:bCs/>
                <w:sz w:val="24"/>
                <w:szCs w:val="24"/>
                <w:lang w:val="kk-KZ" w:eastAsia="ru-RU"/>
              </w:rPr>
              <w:t>пайдаланылаты</w:t>
            </w:r>
            <w:r>
              <w:rPr>
                <w:rFonts w:ascii="Times New Roman" w:eastAsia="Calibri" w:hAnsi="Times New Roman" w:cs="Times New Roman"/>
                <w:b/>
                <w:bCs/>
                <w:sz w:val="24"/>
                <w:szCs w:val="24"/>
                <w:lang w:val="kk-KZ" w:eastAsia="ru-RU"/>
              </w:rPr>
              <w:t>н</w:t>
            </w:r>
            <w:r>
              <w:rPr>
                <w:rFonts w:ascii="Times New Roman" w:hAnsi="Times New Roman" w:cs="Times New Roman"/>
                <w:b/>
                <w:sz w:val="24"/>
                <w:szCs w:val="24"/>
                <w:lang w:val="kk-KZ"/>
              </w:rPr>
              <w:t>»</w:t>
            </w:r>
            <w:r w:rsidRPr="00B12989">
              <w:rPr>
                <w:rFonts w:ascii="Times New Roman" w:hAnsi="Times New Roman" w:cs="Times New Roman"/>
                <w:b/>
                <w:sz w:val="24"/>
                <w:szCs w:val="24"/>
                <w:lang w:val="kk-KZ"/>
              </w:rPr>
              <w:t xml:space="preserve"> </w:t>
            </w:r>
            <w:r w:rsidRPr="00DE3CBA">
              <w:rPr>
                <w:rFonts w:ascii="Times New Roman" w:hAnsi="Times New Roman" w:cs="Times New Roman"/>
                <w:sz w:val="24"/>
                <w:szCs w:val="24"/>
                <w:lang w:val="kk-KZ"/>
              </w:rPr>
              <w:t>деген сөз</w:t>
            </w:r>
            <w:r>
              <w:rPr>
                <w:rFonts w:ascii="Times New Roman" w:hAnsi="Times New Roman" w:cs="Times New Roman"/>
                <w:sz w:val="24"/>
                <w:szCs w:val="24"/>
                <w:lang w:val="kk-KZ"/>
              </w:rPr>
              <w:t>ден кейін</w:t>
            </w:r>
            <w:r w:rsidRPr="00B12989">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B12989">
              <w:rPr>
                <w:rFonts w:ascii="Times New Roman" w:hAnsi="Times New Roman" w:cs="Times New Roman"/>
                <w:b/>
                <w:sz w:val="24"/>
                <w:szCs w:val="24"/>
                <w:lang w:val="kk-KZ"/>
              </w:rPr>
              <w:t>және жаңа өндіріс ретінде енгізілген</w:t>
            </w:r>
            <w:r>
              <w:rPr>
                <w:rFonts w:ascii="Times New Roman" w:hAnsi="Times New Roman" w:cs="Times New Roman"/>
                <w:b/>
                <w:sz w:val="24"/>
                <w:szCs w:val="24"/>
                <w:lang w:val="kk-KZ"/>
              </w:rPr>
              <w:t xml:space="preserve">» </w:t>
            </w:r>
            <w:r w:rsidRPr="00DE3CBA">
              <w:rPr>
                <w:rFonts w:ascii="Times New Roman" w:hAnsi="Times New Roman" w:cs="Times New Roman"/>
                <w:sz w:val="24"/>
                <w:szCs w:val="24"/>
                <w:lang w:val="kk-KZ"/>
              </w:rPr>
              <w:t>деген сөздермен толықтырылсын;</w:t>
            </w:r>
          </w:p>
          <w:p w14:paraId="4EB15F17" w14:textId="77777777" w:rsidR="00CC681E" w:rsidRPr="00B12989" w:rsidRDefault="00CC681E" w:rsidP="00CC681E">
            <w:pPr>
              <w:tabs>
                <w:tab w:val="left" w:pos="993"/>
              </w:tabs>
              <w:ind w:firstLine="709"/>
              <w:contextualSpacing/>
              <w:jc w:val="both"/>
              <w:rPr>
                <w:rFonts w:ascii="Times New Roman" w:hAnsi="Times New Roman" w:cs="Times New Roman"/>
                <w:b/>
                <w:sz w:val="24"/>
                <w:szCs w:val="24"/>
                <w:lang w:val="kk-KZ"/>
              </w:rPr>
            </w:pPr>
          </w:p>
          <w:p w14:paraId="3C500CB6" w14:textId="0599E17B" w:rsidR="00CC681E" w:rsidRPr="00CC681E" w:rsidRDefault="00CC681E" w:rsidP="00CC681E">
            <w:pPr>
              <w:tabs>
                <w:tab w:val="left" w:pos="993"/>
              </w:tabs>
              <w:ind w:firstLine="709"/>
              <w:contextualSpacing/>
              <w:jc w:val="both"/>
              <w:rPr>
                <w:rFonts w:ascii="Times New Roman" w:hAnsi="Times New Roman" w:cs="Times New Roman"/>
                <w:bCs/>
                <w:sz w:val="24"/>
                <w:szCs w:val="24"/>
                <w:lang w:val="kk-KZ"/>
              </w:rPr>
            </w:pPr>
            <w:r>
              <w:rPr>
                <w:rFonts w:ascii="Times New Roman" w:hAnsi="Times New Roman" w:cs="Times New Roman"/>
                <w:b/>
                <w:sz w:val="24"/>
                <w:szCs w:val="24"/>
                <w:lang w:val="kk-KZ"/>
              </w:rPr>
              <w:t xml:space="preserve">   </w:t>
            </w:r>
            <w:r w:rsidRPr="00B12989">
              <w:rPr>
                <w:rFonts w:ascii="Times New Roman" w:hAnsi="Times New Roman" w:cs="Times New Roman"/>
                <w:b/>
                <w:sz w:val="24"/>
                <w:szCs w:val="24"/>
                <w:lang w:val="kk-KZ"/>
              </w:rPr>
              <w:t xml:space="preserve">4) тармақша </w:t>
            </w:r>
            <w:r>
              <w:rPr>
                <w:rFonts w:ascii="Times New Roman" w:hAnsi="Times New Roman" w:cs="Times New Roman"/>
                <w:b/>
                <w:sz w:val="24"/>
                <w:szCs w:val="24"/>
                <w:lang w:val="kk-KZ"/>
              </w:rPr>
              <w:t>«кезінде»</w:t>
            </w:r>
            <w:r w:rsidRPr="00B12989">
              <w:rPr>
                <w:rFonts w:ascii="Times New Roman" w:hAnsi="Times New Roman" w:cs="Times New Roman"/>
                <w:b/>
                <w:sz w:val="24"/>
                <w:szCs w:val="24"/>
                <w:lang w:val="kk-KZ"/>
              </w:rPr>
              <w:t xml:space="preserve"> </w:t>
            </w:r>
            <w:r w:rsidRPr="00DE3CBA">
              <w:rPr>
                <w:rFonts w:ascii="Times New Roman" w:hAnsi="Times New Roman" w:cs="Times New Roman"/>
                <w:sz w:val="24"/>
                <w:szCs w:val="24"/>
                <w:lang w:val="kk-KZ"/>
              </w:rPr>
              <w:t>деген сөзден кейін</w:t>
            </w:r>
            <w:r w:rsidRPr="00B12989">
              <w:rPr>
                <w:rFonts w:ascii="Times New Roman" w:hAnsi="Times New Roman" w:cs="Times New Roman"/>
                <w:b/>
                <w:sz w:val="24"/>
                <w:szCs w:val="24"/>
                <w:lang w:val="kk-KZ"/>
              </w:rPr>
              <w:t xml:space="preserve"> </w:t>
            </w:r>
            <w:r>
              <w:rPr>
                <w:rFonts w:ascii="Times New Roman" w:hAnsi="Times New Roman" w:cs="Times New Roman"/>
                <w:b/>
                <w:sz w:val="24"/>
                <w:szCs w:val="24"/>
                <w:lang w:val="kk-KZ"/>
              </w:rPr>
              <w:t>«</w:t>
            </w:r>
            <w:r w:rsidRPr="00B12989">
              <w:rPr>
                <w:rFonts w:ascii="Times New Roman" w:hAnsi="Times New Roman" w:cs="Times New Roman"/>
                <w:b/>
                <w:sz w:val="24"/>
                <w:szCs w:val="24"/>
                <w:lang w:val="kk-KZ"/>
              </w:rPr>
              <w:t>жаңа өндірістерді енгізу үшін</w:t>
            </w:r>
            <w:r>
              <w:rPr>
                <w:rFonts w:ascii="Times New Roman" w:hAnsi="Times New Roman" w:cs="Times New Roman"/>
                <w:b/>
                <w:sz w:val="24"/>
                <w:szCs w:val="24"/>
                <w:lang w:val="kk-KZ"/>
              </w:rPr>
              <w:t xml:space="preserve">» </w:t>
            </w:r>
            <w:r w:rsidRPr="00DE3CBA">
              <w:rPr>
                <w:rFonts w:ascii="Times New Roman" w:hAnsi="Times New Roman" w:cs="Times New Roman"/>
                <w:sz w:val="24"/>
                <w:szCs w:val="24"/>
                <w:lang w:val="kk-KZ"/>
              </w:rPr>
              <w:t>деген сөздермен толықтырылсын;</w:t>
            </w:r>
          </w:p>
        </w:tc>
        <w:tc>
          <w:tcPr>
            <w:tcW w:w="3826" w:type="dxa"/>
          </w:tcPr>
          <w:p w14:paraId="7B6BE347"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lastRenderedPageBreak/>
              <w:t>депутаттар</w:t>
            </w:r>
          </w:p>
          <w:p w14:paraId="74FB1273"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Б. Бейсенғалиев</w:t>
            </w:r>
          </w:p>
          <w:p w14:paraId="5EFFC920"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Д. Еспаева</w:t>
            </w:r>
          </w:p>
          <w:p w14:paraId="15D3BA80"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Т. Савельева</w:t>
            </w:r>
          </w:p>
          <w:p w14:paraId="76A68D39"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Е. Әбіл</w:t>
            </w:r>
          </w:p>
          <w:p w14:paraId="6E84C3E8"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Қ. Абден</w:t>
            </w:r>
          </w:p>
          <w:p w14:paraId="765C9363"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Н. Сайлаубай</w:t>
            </w:r>
          </w:p>
          <w:p w14:paraId="588F43C2"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А. Аймағамбетов</w:t>
            </w:r>
          </w:p>
          <w:p w14:paraId="0B2760FE"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Е. Бейсенбаев</w:t>
            </w:r>
          </w:p>
          <w:p w14:paraId="00C098E4" w14:textId="21420A08"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 xml:space="preserve">Е. </w:t>
            </w:r>
            <w:r w:rsidR="00781F9C">
              <w:rPr>
                <w:rFonts w:ascii="Times New Roman" w:eastAsia="Times New Roman" w:hAnsi="Times New Roman" w:cs="Times New Roman"/>
                <w:b/>
                <w:sz w:val="24"/>
                <w:szCs w:val="24"/>
                <w:lang w:val="kk-KZ" w:eastAsia="ru-RU"/>
              </w:rPr>
              <w:t>Сайыров</w:t>
            </w:r>
          </w:p>
          <w:p w14:paraId="77B6012C"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А. Сарым</w:t>
            </w:r>
          </w:p>
          <w:p w14:paraId="1C57E47B"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А. Баққожаев</w:t>
            </w:r>
          </w:p>
          <w:p w14:paraId="72E50C7C" w14:textId="77777777" w:rsidR="00CC681E" w:rsidRPr="001B1575" w:rsidRDefault="00CC681E" w:rsidP="00280F55">
            <w:pPr>
              <w:ind w:firstLine="284"/>
              <w:contextualSpacing/>
              <w:jc w:val="center"/>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b/>
                <w:sz w:val="24"/>
                <w:szCs w:val="24"/>
                <w:lang w:val="kk-KZ" w:eastAsia="ru-RU"/>
              </w:rPr>
              <w:t>Н. Шаталов</w:t>
            </w:r>
          </w:p>
          <w:p w14:paraId="581CEE07"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p>
          <w:p w14:paraId="68E45B7B"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r w:rsidRPr="001B1575">
              <w:rPr>
                <w:rFonts w:ascii="Times New Roman" w:eastAsia="Times New Roman" w:hAnsi="Times New Roman" w:cs="Times New Roman"/>
                <w:sz w:val="24"/>
                <w:szCs w:val="24"/>
                <w:lang w:val="kk-KZ" w:eastAsia="ru-RU"/>
              </w:rPr>
              <w:t>Мемлекет басшысы Салық кодексіндегі негізсіз жеңілдіктерді қысқарту және тек жаңа инвестициялық жобалар үшін ынталандырулар жасау туралы бірнеше рет атап өтті.</w:t>
            </w:r>
          </w:p>
          <w:p w14:paraId="1B966ED4"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Осыған байланысты, Қ</w:t>
            </w:r>
            <w:r w:rsidRPr="001B1575">
              <w:rPr>
                <w:rFonts w:ascii="Times New Roman" w:eastAsia="Times New Roman" w:hAnsi="Times New Roman" w:cs="Times New Roman"/>
                <w:sz w:val="24"/>
                <w:szCs w:val="24"/>
                <w:lang w:val="kk-KZ" w:eastAsia="ru-RU"/>
              </w:rPr>
              <w:t xml:space="preserve">айта өңдеу туралы </w:t>
            </w:r>
            <w:r>
              <w:rPr>
                <w:rFonts w:ascii="Times New Roman" w:eastAsia="Times New Roman" w:hAnsi="Times New Roman" w:cs="Times New Roman"/>
                <w:sz w:val="24"/>
                <w:szCs w:val="24"/>
                <w:lang w:val="kk-KZ" w:eastAsia="ru-RU"/>
              </w:rPr>
              <w:t>к</w:t>
            </w:r>
            <w:r w:rsidRPr="001B1575">
              <w:rPr>
                <w:rFonts w:ascii="Times New Roman" w:eastAsia="Times New Roman" w:hAnsi="Times New Roman" w:cs="Times New Roman"/>
                <w:sz w:val="24"/>
                <w:szCs w:val="24"/>
                <w:lang w:val="kk-KZ" w:eastAsia="ru-RU"/>
              </w:rPr>
              <w:t xml:space="preserve">елісім шеңберінде </w:t>
            </w:r>
            <w:r w:rsidRPr="001B1575">
              <w:rPr>
                <w:rFonts w:ascii="Times New Roman" w:eastAsia="Times New Roman" w:hAnsi="Times New Roman" w:cs="Times New Roman"/>
                <w:sz w:val="24"/>
                <w:szCs w:val="24"/>
                <w:lang w:val="kk-KZ" w:eastAsia="ru-RU"/>
              </w:rPr>
              <w:lastRenderedPageBreak/>
              <w:t xml:space="preserve">преференциялар </w:t>
            </w:r>
            <w:r>
              <w:rPr>
                <w:rFonts w:ascii="Times New Roman" w:eastAsia="Times New Roman" w:hAnsi="Times New Roman" w:cs="Times New Roman"/>
                <w:sz w:val="24"/>
                <w:szCs w:val="24"/>
                <w:lang w:val="kk-KZ" w:eastAsia="ru-RU"/>
              </w:rPr>
              <w:t>топтамасы</w:t>
            </w:r>
            <w:r w:rsidRPr="001B1575">
              <w:rPr>
                <w:rFonts w:ascii="Times New Roman" w:eastAsia="Times New Roman" w:hAnsi="Times New Roman" w:cs="Times New Roman"/>
                <w:sz w:val="24"/>
                <w:szCs w:val="24"/>
                <w:lang w:val="kk-KZ" w:eastAsia="ru-RU"/>
              </w:rPr>
              <w:t xml:space="preserve"> жаңа кен орындарын іске қосу үшін ғана көзделуге тиіс.</w:t>
            </w:r>
          </w:p>
          <w:p w14:paraId="75267921" w14:textId="77777777" w:rsidR="00CC681E" w:rsidRPr="001B1575" w:rsidRDefault="00CC681E" w:rsidP="00CC681E">
            <w:pPr>
              <w:ind w:firstLine="284"/>
              <w:contextualSpacing/>
              <w:jc w:val="both"/>
              <w:rPr>
                <w:rFonts w:ascii="Times New Roman" w:eastAsia="Times New Roman" w:hAnsi="Times New Roman" w:cs="Times New Roman"/>
                <w:sz w:val="24"/>
                <w:szCs w:val="24"/>
                <w:lang w:val="kk-KZ" w:eastAsia="ru-RU"/>
              </w:rPr>
            </w:pPr>
            <w:r w:rsidRPr="001B1575">
              <w:rPr>
                <w:rFonts w:ascii="Times New Roman" w:eastAsia="Times New Roman" w:hAnsi="Times New Roman" w:cs="Times New Roman"/>
                <w:sz w:val="24"/>
                <w:szCs w:val="24"/>
                <w:lang w:val="kk-KZ" w:eastAsia="ru-RU"/>
              </w:rPr>
              <w:t xml:space="preserve">Қолданыстағы тау-кен жобаларына жеңілдіктерді </w:t>
            </w:r>
            <w:r w:rsidRPr="00B12989">
              <w:rPr>
                <w:rFonts w:ascii="Times New Roman" w:eastAsia="Times New Roman" w:hAnsi="Times New Roman" w:cs="Times New Roman"/>
                <w:i/>
                <w:sz w:val="24"/>
                <w:szCs w:val="24"/>
                <w:lang w:val="kk-KZ" w:eastAsia="ru-RU"/>
              </w:rPr>
              <w:t>(КТС, мүлік пен жерге салынатын салықтарды, импортқа ҚҚС және кедендік баждарды төлеуден босату)</w:t>
            </w:r>
            <w:r w:rsidRPr="001B1575">
              <w:rPr>
                <w:rFonts w:ascii="Times New Roman" w:eastAsia="Times New Roman" w:hAnsi="Times New Roman" w:cs="Times New Roman"/>
                <w:sz w:val="24"/>
                <w:szCs w:val="24"/>
                <w:lang w:val="kk-KZ" w:eastAsia="ru-RU"/>
              </w:rPr>
              <w:t xml:space="preserve"> бөлу бюджеттің шартты шығындарына емес, тікелей шығындарға әкеледі, өйткені қолданыстағы өндіріс жөнделген жағдайда жер қойнауын пайдаланушы аталған салықтарды төлеуден бұрын-соңды болмаған босатуды алады. </w:t>
            </w:r>
          </w:p>
          <w:p w14:paraId="403A41B7" w14:textId="6001D714" w:rsidR="00CC681E" w:rsidRPr="00CC681E" w:rsidRDefault="00CC681E" w:rsidP="00CC681E">
            <w:pPr>
              <w:widowControl w:val="0"/>
              <w:jc w:val="both"/>
              <w:rPr>
                <w:rFonts w:ascii="Times New Roman" w:eastAsia="Times New Roman" w:hAnsi="Times New Roman" w:cs="Times New Roman"/>
                <w:b/>
                <w:sz w:val="24"/>
                <w:szCs w:val="24"/>
                <w:lang w:val="kk-KZ" w:eastAsia="ru-RU"/>
              </w:rPr>
            </w:pPr>
            <w:r w:rsidRPr="001B1575">
              <w:rPr>
                <w:rFonts w:ascii="Times New Roman" w:eastAsia="Times New Roman" w:hAnsi="Times New Roman" w:cs="Times New Roman"/>
                <w:sz w:val="24"/>
                <w:szCs w:val="24"/>
                <w:lang w:val="kk-KZ" w:eastAsia="ru-RU"/>
              </w:rPr>
              <w:t>Осылайша, мемлекет 10 жыл ішінде іс жүзінде табысты тау-кен жобаларынан тек қызметкерлердің жалақысынан салық алатын болады, ал, мысалы, 2024 жылы ТМК ірі кәсіпорындары бойынша төленген КТС сомасы 900 млрд.теңгеден асады.</w:t>
            </w:r>
          </w:p>
        </w:tc>
        <w:tc>
          <w:tcPr>
            <w:tcW w:w="1844" w:type="dxa"/>
          </w:tcPr>
          <w:p w14:paraId="15F7DC47" w14:textId="076BBBC6" w:rsidR="00CC681E" w:rsidRPr="00CC681E" w:rsidRDefault="00280F55" w:rsidP="00CC681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CC681E" w:rsidRPr="009F6596" w14:paraId="617B543A" w14:textId="77777777" w:rsidTr="000D49E7">
        <w:tc>
          <w:tcPr>
            <w:tcW w:w="568" w:type="dxa"/>
          </w:tcPr>
          <w:p w14:paraId="4E9CB089" w14:textId="77777777" w:rsidR="00CC681E" w:rsidRPr="00CC681E" w:rsidRDefault="00CC681E" w:rsidP="00CC681E">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6C2D4924" w14:textId="19D98945" w:rsidR="00CC681E" w:rsidRPr="00374BF5" w:rsidRDefault="00CC681E" w:rsidP="00CC681E">
            <w:pPr>
              <w:jc w:val="center"/>
              <w:rPr>
                <w:rFonts w:ascii="Times New Roman" w:hAnsi="Times New Roman" w:cs="Times New Roman"/>
                <w:sz w:val="24"/>
                <w:szCs w:val="24"/>
              </w:rPr>
            </w:pPr>
            <w:r w:rsidRPr="00AF3F3C">
              <w:rPr>
                <w:rFonts w:ascii="Times New Roman" w:hAnsi="Times New Roman" w:cs="Times New Roman"/>
                <w:sz w:val="24"/>
                <w:szCs w:val="24"/>
                <w:lang w:val="kk-KZ"/>
              </w:rPr>
              <w:t>жобаның 7</w:t>
            </w:r>
            <w:r>
              <w:rPr>
                <w:rFonts w:ascii="Times New Roman" w:hAnsi="Times New Roman" w:cs="Times New Roman"/>
                <w:sz w:val="24"/>
                <w:szCs w:val="24"/>
                <w:lang w:val="kk-KZ"/>
              </w:rPr>
              <w:t>4</w:t>
            </w:r>
            <w:r w:rsidRPr="00AF3F3C">
              <w:rPr>
                <w:rFonts w:ascii="Times New Roman" w:hAnsi="Times New Roman" w:cs="Times New Roman"/>
                <w:sz w:val="24"/>
                <w:szCs w:val="24"/>
                <w:lang w:val="kk-KZ"/>
              </w:rPr>
              <w:t>0-бабы</w:t>
            </w:r>
          </w:p>
        </w:tc>
        <w:tc>
          <w:tcPr>
            <w:tcW w:w="3828" w:type="dxa"/>
          </w:tcPr>
          <w:p w14:paraId="4973D756" w14:textId="77777777" w:rsidR="00CC681E" w:rsidRPr="00B12989" w:rsidRDefault="00CC681E" w:rsidP="00CC681E">
            <w:pPr>
              <w:pStyle w:val="a4"/>
              <w:spacing w:before="0" w:beforeAutospacing="0" w:after="0" w:afterAutospacing="0"/>
              <w:contextualSpacing/>
              <w:jc w:val="both"/>
              <w:rPr>
                <w:b/>
                <w:bCs/>
                <w:lang w:val="kk-KZ"/>
              </w:rPr>
            </w:pPr>
            <w:r>
              <w:rPr>
                <w:b/>
                <w:bCs/>
                <w:lang w:val="kk-KZ"/>
              </w:rPr>
              <w:t xml:space="preserve">  </w:t>
            </w:r>
            <w:r w:rsidRPr="00B12989">
              <w:rPr>
                <w:b/>
                <w:bCs/>
                <w:lang w:val="kk-KZ"/>
              </w:rPr>
              <w:t>740-бап. Осы бөлімде реттелетін қатынастар</w:t>
            </w:r>
          </w:p>
          <w:p w14:paraId="7C18CBB7" w14:textId="77777777" w:rsidR="00CC681E" w:rsidRPr="00B12989" w:rsidRDefault="00CC681E" w:rsidP="00CC681E">
            <w:pPr>
              <w:pStyle w:val="a4"/>
              <w:spacing w:before="0" w:beforeAutospacing="0" w:after="0" w:afterAutospacing="0"/>
              <w:contextualSpacing/>
              <w:jc w:val="both"/>
              <w:rPr>
                <w:lang w:val="kk-KZ"/>
              </w:rPr>
            </w:pPr>
            <w:r>
              <w:rPr>
                <w:lang w:val="kk-KZ"/>
              </w:rPr>
              <w:t xml:space="preserve">  </w:t>
            </w:r>
            <w:r w:rsidRPr="00B12989">
              <w:rPr>
                <w:lang w:val="kk-KZ"/>
              </w:rPr>
              <w:t>…</w:t>
            </w:r>
          </w:p>
          <w:p w14:paraId="5E4C24A3" w14:textId="77777777" w:rsidR="00CC681E" w:rsidRPr="00B12989" w:rsidRDefault="00CC681E" w:rsidP="00CC681E">
            <w:pPr>
              <w:shd w:val="clear" w:color="auto" w:fill="FFFFFF"/>
              <w:contextualSpacing/>
              <w:jc w:val="both"/>
              <w:textAlignment w:val="baseline"/>
              <w:rPr>
                <w:rFonts w:ascii="Times New Roman" w:hAnsi="Times New Roman"/>
                <w:spacing w:val="2"/>
                <w:sz w:val="24"/>
                <w:szCs w:val="24"/>
                <w:bdr w:val="none" w:sz="0" w:space="0" w:color="auto" w:frame="1"/>
                <w:lang w:val="kk-KZ"/>
              </w:rPr>
            </w:pPr>
            <w:r>
              <w:rPr>
                <w:rFonts w:ascii="Times New Roman" w:hAnsi="Times New Roman"/>
                <w:spacing w:val="2"/>
                <w:sz w:val="24"/>
                <w:szCs w:val="24"/>
                <w:bdr w:val="none" w:sz="0" w:space="0" w:color="auto" w:frame="1"/>
                <w:lang w:val="kk-KZ"/>
              </w:rPr>
              <w:t xml:space="preserve">  </w:t>
            </w:r>
            <w:r w:rsidRPr="00B12989">
              <w:rPr>
                <w:rFonts w:ascii="Times New Roman" w:hAnsi="Times New Roman"/>
                <w:spacing w:val="2"/>
                <w:sz w:val="24"/>
                <w:szCs w:val="24"/>
                <w:bdr w:val="none" w:sz="0" w:space="0" w:color="auto" w:frame="1"/>
                <w:lang w:val="kk-KZ"/>
              </w:rPr>
              <w:t xml:space="preserve">4. Көмірсутектер кен орнын (кен орындарының тобын, кен орнының бір бөлігін) рентабельділігі төмен санатқа жатқызу тәртібін, олардың </w:t>
            </w:r>
            <w:r w:rsidRPr="00B12989">
              <w:rPr>
                <w:rFonts w:ascii="Times New Roman" w:hAnsi="Times New Roman"/>
                <w:spacing w:val="2"/>
                <w:sz w:val="24"/>
                <w:szCs w:val="24"/>
                <w:bdr w:val="none" w:sz="0" w:space="0" w:color="auto" w:frame="1"/>
                <w:lang w:val="kk-KZ"/>
              </w:rPr>
              <w:lastRenderedPageBreak/>
              <w:t>тізбесін және пайдалы қазбаларды өндіруге салынатын салық бөлігінде салық салу тәртібін Қазақстан Республикасының Үкіметі айқындайды.</w:t>
            </w:r>
          </w:p>
          <w:p w14:paraId="6D6FDA46" w14:textId="2A26767B" w:rsidR="00CC681E" w:rsidRPr="00CC681E" w:rsidRDefault="00CC681E" w:rsidP="00CC681E">
            <w:pPr>
              <w:shd w:val="clear" w:color="auto" w:fill="FFFFFF"/>
              <w:ind w:firstLine="462"/>
              <w:contextualSpacing/>
              <w:jc w:val="both"/>
              <w:rPr>
                <w:rFonts w:ascii="Times New Roman" w:hAnsi="Times New Roman" w:cs="Times New Roman"/>
                <w:b/>
                <w:sz w:val="24"/>
                <w:szCs w:val="24"/>
                <w:lang w:val="kk-KZ"/>
              </w:rPr>
            </w:pPr>
            <w:r>
              <w:rPr>
                <w:rFonts w:ascii="Times New Roman" w:hAnsi="Times New Roman"/>
                <w:spacing w:val="2"/>
                <w:sz w:val="24"/>
                <w:szCs w:val="24"/>
                <w:bdr w:val="none" w:sz="0" w:space="0" w:color="auto" w:frame="1"/>
                <w:lang w:val="kk-KZ"/>
              </w:rPr>
              <w:t xml:space="preserve">  </w:t>
            </w:r>
            <w:r w:rsidRPr="00B12989">
              <w:rPr>
                <w:rFonts w:ascii="Times New Roman" w:hAnsi="Times New Roman"/>
                <w:spacing w:val="2"/>
                <w:sz w:val="24"/>
                <w:szCs w:val="24"/>
                <w:bdr w:val="none" w:sz="0" w:space="0" w:color="auto" w:frame="1"/>
                <w:lang w:val="kk-KZ"/>
              </w:rPr>
              <w:t>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 сондай-ақ рентабельділік деңгейін және рентабельділіктің ішкі нормасының деңгейін айқындау тәртібін Қазақстан Республикасының Үкіметі айқындайды.</w:t>
            </w:r>
          </w:p>
        </w:tc>
        <w:tc>
          <w:tcPr>
            <w:tcW w:w="3967" w:type="dxa"/>
          </w:tcPr>
          <w:p w14:paraId="209C0A6D" w14:textId="77777777" w:rsidR="00CC681E" w:rsidRPr="00B12989" w:rsidRDefault="00CC681E" w:rsidP="00CC681E">
            <w:pPr>
              <w:pStyle w:val="a4"/>
              <w:spacing w:before="0" w:beforeAutospacing="0" w:after="0" w:afterAutospacing="0"/>
              <w:contextualSpacing/>
              <w:jc w:val="both"/>
              <w:rPr>
                <w:b/>
                <w:bCs/>
                <w:lang w:val="kk-KZ"/>
              </w:rPr>
            </w:pPr>
            <w:r>
              <w:rPr>
                <w:b/>
                <w:bCs/>
                <w:lang w:val="kk-KZ"/>
              </w:rPr>
              <w:lastRenderedPageBreak/>
              <w:t xml:space="preserve">  </w:t>
            </w:r>
            <w:r w:rsidRPr="00B12989">
              <w:rPr>
                <w:b/>
                <w:bCs/>
                <w:lang w:val="kk-KZ"/>
              </w:rPr>
              <w:t>740-бап. Осы бөлімде реттелетін қатынастар</w:t>
            </w:r>
          </w:p>
          <w:p w14:paraId="1D48C4DA" w14:textId="77777777" w:rsidR="00CC681E" w:rsidRPr="00B12989" w:rsidRDefault="00CC681E" w:rsidP="00CC681E">
            <w:pPr>
              <w:pStyle w:val="a4"/>
              <w:spacing w:before="0" w:beforeAutospacing="0" w:after="0" w:afterAutospacing="0"/>
              <w:contextualSpacing/>
              <w:jc w:val="both"/>
              <w:rPr>
                <w:lang w:val="kk-KZ"/>
              </w:rPr>
            </w:pPr>
            <w:r>
              <w:rPr>
                <w:lang w:val="kk-KZ"/>
              </w:rPr>
              <w:t xml:space="preserve">  </w:t>
            </w:r>
            <w:r w:rsidRPr="00B12989">
              <w:rPr>
                <w:lang w:val="kk-KZ"/>
              </w:rPr>
              <w:t>…</w:t>
            </w:r>
          </w:p>
          <w:p w14:paraId="0BB49D17" w14:textId="77777777" w:rsidR="00CC681E" w:rsidRPr="00B12989" w:rsidRDefault="00CC681E" w:rsidP="00CC681E">
            <w:pPr>
              <w:shd w:val="clear" w:color="auto" w:fill="FFFFFF"/>
              <w:contextualSpacing/>
              <w:jc w:val="both"/>
              <w:textAlignment w:val="baseline"/>
              <w:rPr>
                <w:rFonts w:ascii="Times New Roman" w:hAnsi="Times New Roman"/>
                <w:spacing w:val="2"/>
                <w:sz w:val="24"/>
                <w:szCs w:val="24"/>
                <w:bdr w:val="none" w:sz="0" w:space="0" w:color="auto" w:frame="1"/>
                <w:lang w:val="kk-KZ"/>
              </w:rPr>
            </w:pPr>
            <w:r>
              <w:rPr>
                <w:rFonts w:ascii="Times New Roman" w:hAnsi="Times New Roman"/>
                <w:spacing w:val="2"/>
                <w:sz w:val="24"/>
                <w:szCs w:val="24"/>
                <w:bdr w:val="none" w:sz="0" w:space="0" w:color="auto" w:frame="1"/>
                <w:lang w:val="kk-KZ"/>
              </w:rPr>
              <w:t xml:space="preserve">  </w:t>
            </w:r>
            <w:r w:rsidRPr="00B12989">
              <w:rPr>
                <w:rFonts w:ascii="Times New Roman" w:hAnsi="Times New Roman"/>
                <w:spacing w:val="2"/>
                <w:sz w:val="24"/>
                <w:szCs w:val="24"/>
                <w:bdr w:val="none" w:sz="0" w:space="0" w:color="auto" w:frame="1"/>
                <w:lang w:val="kk-KZ"/>
              </w:rPr>
              <w:t>4. Көмірсутектер кен орнын (кен орындарының тобын, кен орнының бір бөлігін) рентабельділігі төмен</w:t>
            </w:r>
            <w:r>
              <w:rPr>
                <w:rFonts w:ascii="Times New Roman" w:hAnsi="Times New Roman"/>
                <w:spacing w:val="2"/>
                <w:sz w:val="24"/>
                <w:szCs w:val="24"/>
                <w:bdr w:val="none" w:sz="0" w:space="0" w:color="auto" w:frame="1"/>
                <w:lang w:val="kk-KZ"/>
              </w:rPr>
              <w:t xml:space="preserve">, </w:t>
            </w:r>
            <w:r w:rsidRPr="00DE3CBA">
              <w:rPr>
                <w:rFonts w:ascii="Times New Roman" w:hAnsi="Times New Roman"/>
                <w:b/>
                <w:spacing w:val="2"/>
                <w:sz w:val="24"/>
                <w:szCs w:val="24"/>
                <w:bdr w:val="none" w:sz="0" w:space="0" w:color="auto" w:frame="1"/>
                <w:lang w:val="kk-KZ"/>
              </w:rPr>
              <w:t xml:space="preserve">тұтқырлығы жоғары, суландырылған, шағын дебитті </w:t>
            </w:r>
            <w:r w:rsidRPr="00DE3CBA">
              <w:rPr>
                <w:rFonts w:ascii="Times New Roman" w:hAnsi="Times New Roman"/>
                <w:b/>
                <w:spacing w:val="2"/>
                <w:sz w:val="24"/>
                <w:szCs w:val="24"/>
                <w:bdr w:val="none" w:sz="0" w:space="0" w:color="auto" w:frame="1"/>
                <w:lang w:val="kk-KZ"/>
              </w:rPr>
              <w:lastRenderedPageBreak/>
              <w:t>және игерілге</w:t>
            </w:r>
            <w:r>
              <w:rPr>
                <w:rFonts w:ascii="Times New Roman" w:hAnsi="Times New Roman"/>
                <w:b/>
                <w:spacing w:val="2"/>
                <w:sz w:val="24"/>
                <w:szCs w:val="24"/>
                <w:bdr w:val="none" w:sz="0" w:space="0" w:color="auto" w:frame="1"/>
                <w:lang w:val="kk-KZ"/>
              </w:rPr>
              <w:t>н</w:t>
            </w:r>
            <w:r w:rsidRPr="00DE3CBA">
              <w:rPr>
                <w:rFonts w:ascii="Times New Roman" w:hAnsi="Times New Roman"/>
                <w:b/>
                <w:spacing w:val="2"/>
                <w:sz w:val="24"/>
                <w:szCs w:val="24"/>
                <w:bdr w:val="none" w:sz="0" w:space="0" w:color="auto" w:frame="1"/>
                <w:lang w:val="kk-KZ"/>
              </w:rPr>
              <w:t xml:space="preserve"> </w:t>
            </w:r>
            <w:r w:rsidRPr="00B12989">
              <w:rPr>
                <w:rFonts w:ascii="Times New Roman" w:hAnsi="Times New Roman"/>
                <w:spacing w:val="2"/>
                <w:sz w:val="24"/>
                <w:szCs w:val="24"/>
                <w:bdr w:val="none" w:sz="0" w:space="0" w:color="auto" w:frame="1"/>
                <w:lang w:val="kk-KZ"/>
              </w:rPr>
              <w:t>санатқа жатқызу тәртібін, олардың тізбесін және пайдалы қазбаларды өндіруге салынатын салық бөлігінде салық салу тәртібін Қазақстан Республикасының Үкіметі айқындайды.</w:t>
            </w:r>
          </w:p>
          <w:p w14:paraId="4048C121" w14:textId="2AFB302E" w:rsidR="00CC681E" w:rsidRPr="00CC681E" w:rsidRDefault="00CC681E" w:rsidP="00CC681E">
            <w:pPr>
              <w:shd w:val="clear" w:color="auto" w:fill="FFFFFF"/>
              <w:ind w:firstLine="462"/>
              <w:contextualSpacing/>
              <w:jc w:val="both"/>
              <w:rPr>
                <w:rFonts w:ascii="Times New Roman" w:hAnsi="Times New Roman" w:cs="Times New Roman"/>
                <w:b/>
                <w:sz w:val="24"/>
                <w:szCs w:val="24"/>
                <w:lang w:val="kk-KZ"/>
              </w:rPr>
            </w:pPr>
            <w:r>
              <w:rPr>
                <w:rFonts w:ascii="Times New Roman" w:hAnsi="Times New Roman"/>
                <w:spacing w:val="2"/>
                <w:sz w:val="24"/>
                <w:szCs w:val="24"/>
                <w:bdr w:val="none" w:sz="0" w:space="0" w:color="auto" w:frame="1"/>
                <w:lang w:val="kk-KZ"/>
              </w:rPr>
              <w:t xml:space="preserve">  </w:t>
            </w:r>
            <w:r w:rsidRPr="00B12989">
              <w:rPr>
                <w:rFonts w:ascii="Times New Roman" w:hAnsi="Times New Roman"/>
                <w:spacing w:val="2"/>
                <w:sz w:val="24"/>
                <w:szCs w:val="24"/>
                <w:bdr w:val="none" w:sz="0" w:space="0" w:color="auto" w:frame="1"/>
                <w:lang w:val="kk-KZ"/>
              </w:rPr>
              <w:t>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 сондай-ақ рентабельділік деңгейін және рентабельділіктің ішкі нормасының деңгейін айқындау тәртібін Қазақстан Республикасының Үкіметі айқындайды.</w:t>
            </w:r>
          </w:p>
        </w:tc>
        <w:tc>
          <w:tcPr>
            <w:tcW w:w="3826" w:type="dxa"/>
          </w:tcPr>
          <w:p w14:paraId="017430BA"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lastRenderedPageBreak/>
              <w:t>депутаттар</w:t>
            </w:r>
          </w:p>
          <w:p w14:paraId="617E0524"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Б. Бейсенғалиев</w:t>
            </w:r>
          </w:p>
          <w:p w14:paraId="3A983169"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Д. Еспаева</w:t>
            </w:r>
          </w:p>
          <w:p w14:paraId="7BAC6DB2"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Т. Савельева</w:t>
            </w:r>
          </w:p>
          <w:p w14:paraId="20F93CBA"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Е. Әбіл</w:t>
            </w:r>
          </w:p>
          <w:p w14:paraId="149B772D"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Қ. Абден</w:t>
            </w:r>
          </w:p>
          <w:p w14:paraId="2B37B764"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Н. Сайлаубай</w:t>
            </w:r>
          </w:p>
          <w:p w14:paraId="13833A18"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А. Аймағамбетов</w:t>
            </w:r>
          </w:p>
          <w:p w14:paraId="2C585820"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lastRenderedPageBreak/>
              <w:t>Е. Бейсенбаев</w:t>
            </w:r>
          </w:p>
          <w:p w14:paraId="5439A04F" w14:textId="5703012E"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 xml:space="preserve">Е. </w:t>
            </w:r>
            <w:r w:rsidR="00781F9C">
              <w:rPr>
                <w:rFonts w:ascii="Times New Roman" w:eastAsia="Times New Roman" w:hAnsi="Times New Roman" w:cs="Times New Roman"/>
                <w:b/>
                <w:sz w:val="24"/>
                <w:szCs w:val="24"/>
                <w:lang w:val="kk-KZ" w:eastAsia="ru-RU"/>
              </w:rPr>
              <w:t>Сайыров</w:t>
            </w:r>
          </w:p>
          <w:p w14:paraId="41C7EAFD"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А. Сарым</w:t>
            </w:r>
          </w:p>
          <w:p w14:paraId="2D8EC227"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А. Баққожаев</w:t>
            </w:r>
          </w:p>
          <w:p w14:paraId="58BB2EA1" w14:textId="77777777" w:rsidR="00CC681E" w:rsidRPr="00B12989" w:rsidRDefault="00CC681E" w:rsidP="00280F55">
            <w:pPr>
              <w:ind w:firstLine="284"/>
              <w:contextualSpacing/>
              <w:jc w:val="center"/>
              <w:rPr>
                <w:rFonts w:ascii="Times New Roman" w:eastAsia="Times New Roman" w:hAnsi="Times New Roman" w:cs="Times New Roman"/>
                <w:b/>
                <w:sz w:val="24"/>
                <w:szCs w:val="24"/>
                <w:lang w:val="kk-KZ" w:eastAsia="ru-RU"/>
              </w:rPr>
            </w:pPr>
            <w:r w:rsidRPr="00B12989">
              <w:rPr>
                <w:rFonts w:ascii="Times New Roman" w:eastAsia="Times New Roman" w:hAnsi="Times New Roman" w:cs="Times New Roman"/>
                <w:b/>
                <w:sz w:val="24"/>
                <w:szCs w:val="24"/>
                <w:lang w:val="kk-KZ" w:eastAsia="ru-RU"/>
              </w:rPr>
              <w:t>Н. Шаталов</w:t>
            </w:r>
          </w:p>
          <w:p w14:paraId="1FF8B5E0" w14:textId="77777777" w:rsidR="00CC681E" w:rsidRPr="00B12989" w:rsidRDefault="00CC681E" w:rsidP="00CC681E">
            <w:pPr>
              <w:ind w:firstLine="284"/>
              <w:contextualSpacing/>
              <w:jc w:val="both"/>
              <w:rPr>
                <w:rFonts w:ascii="Times New Roman" w:eastAsia="Times New Roman" w:hAnsi="Times New Roman" w:cs="Times New Roman"/>
                <w:b/>
                <w:sz w:val="24"/>
                <w:szCs w:val="24"/>
                <w:lang w:val="kk-KZ" w:eastAsia="ru-RU"/>
              </w:rPr>
            </w:pPr>
          </w:p>
          <w:p w14:paraId="23660E9F" w14:textId="77777777" w:rsidR="00CC681E" w:rsidRPr="00B12989" w:rsidRDefault="00CC681E" w:rsidP="00CC681E">
            <w:pPr>
              <w:ind w:firstLine="284"/>
              <w:contextualSpacing/>
              <w:jc w:val="both"/>
              <w:rPr>
                <w:rFonts w:ascii="Times New Roman" w:eastAsia="Times New Roman" w:hAnsi="Times New Roman" w:cs="Times New Roman"/>
                <w:sz w:val="24"/>
                <w:szCs w:val="24"/>
                <w:lang w:val="kk-KZ" w:eastAsia="ru-RU"/>
              </w:rPr>
            </w:pPr>
            <w:r w:rsidRPr="00140652">
              <w:rPr>
                <w:rFonts w:ascii="Times New Roman" w:eastAsia="Times New Roman" w:hAnsi="Times New Roman" w:cs="Times New Roman"/>
                <w:b/>
                <w:sz w:val="24"/>
                <w:szCs w:val="24"/>
                <w:lang w:val="kk-KZ" w:eastAsia="ru-RU"/>
              </w:rPr>
              <w:t>Тұтқырлығы жоғары, суландырылған, шағын дебитті және игерілген</w:t>
            </w:r>
            <w:r>
              <w:rPr>
                <w:rFonts w:ascii="Times New Roman" w:eastAsia="Times New Roman" w:hAnsi="Times New Roman" w:cs="Times New Roman"/>
                <w:sz w:val="24"/>
                <w:szCs w:val="24"/>
                <w:lang w:val="kk-KZ" w:eastAsia="ru-RU"/>
              </w:rPr>
              <w:t xml:space="preserve"> </w:t>
            </w:r>
            <w:r w:rsidRPr="00B12989">
              <w:rPr>
                <w:rFonts w:ascii="Times New Roman" w:eastAsia="Times New Roman" w:hAnsi="Times New Roman" w:cs="Times New Roman"/>
                <w:sz w:val="24"/>
                <w:szCs w:val="24"/>
                <w:lang w:val="kk-KZ" w:eastAsia="ru-RU"/>
              </w:rPr>
              <w:t xml:space="preserve">санаттарға жататын кен орындарын алып тастау </w:t>
            </w:r>
            <w:r>
              <w:rPr>
                <w:rFonts w:ascii="Times New Roman" w:eastAsia="Times New Roman" w:hAnsi="Times New Roman" w:cs="Times New Roman"/>
                <w:sz w:val="24"/>
                <w:szCs w:val="24"/>
                <w:lang w:val="kk-KZ" w:eastAsia="ru-RU"/>
              </w:rPr>
              <w:t>сарқыл</w:t>
            </w:r>
            <w:r w:rsidRPr="00B12989">
              <w:rPr>
                <w:rFonts w:ascii="Times New Roman" w:eastAsia="Times New Roman" w:hAnsi="Times New Roman" w:cs="Times New Roman"/>
                <w:sz w:val="24"/>
                <w:szCs w:val="24"/>
                <w:lang w:val="kk-KZ" w:eastAsia="ru-RU"/>
              </w:rPr>
              <w:t>ып жатқан кен орындарына жер қойнауын пайдалануға балама салықтың (</w:t>
            </w:r>
            <w:r>
              <w:rPr>
                <w:rFonts w:ascii="Times New Roman" w:eastAsia="Times New Roman" w:hAnsi="Times New Roman" w:cs="Times New Roman"/>
                <w:sz w:val="24"/>
                <w:szCs w:val="24"/>
                <w:lang w:val="kk-KZ" w:eastAsia="ru-RU"/>
              </w:rPr>
              <w:t>ЖБС</w:t>
            </w:r>
            <w:r w:rsidRPr="00B12989">
              <w:rPr>
                <w:rFonts w:ascii="Times New Roman" w:eastAsia="Times New Roman" w:hAnsi="Times New Roman" w:cs="Times New Roman"/>
                <w:sz w:val="24"/>
                <w:szCs w:val="24"/>
                <w:lang w:val="kk-KZ" w:eastAsia="ru-RU"/>
              </w:rPr>
              <w:t>) таралуына байланысты Кодекс жобасымен ұсынылды.</w:t>
            </w:r>
          </w:p>
          <w:p w14:paraId="1F92EE8F" w14:textId="1D4B9EBD" w:rsidR="00CC681E" w:rsidRPr="00CC681E" w:rsidRDefault="00CC681E" w:rsidP="00CC681E">
            <w:pPr>
              <w:ind w:firstLine="598"/>
              <w:jc w:val="both"/>
              <w:rPr>
                <w:rFonts w:ascii="Times New Roman" w:hAnsi="Times New Roman" w:cs="Times New Roman"/>
                <w:sz w:val="24"/>
                <w:szCs w:val="24"/>
                <w:lang w:val="kk-KZ"/>
              </w:rPr>
            </w:pPr>
            <w:r w:rsidRPr="00B12989">
              <w:rPr>
                <w:rFonts w:ascii="Times New Roman" w:eastAsia="Times New Roman" w:hAnsi="Times New Roman" w:cs="Times New Roman"/>
                <w:sz w:val="24"/>
                <w:szCs w:val="24"/>
                <w:lang w:val="kk-KZ" w:eastAsia="ru-RU"/>
              </w:rPr>
              <w:t xml:space="preserve"> Тиісінше, сарқыл</w:t>
            </w:r>
            <w:r>
              <w:rPr>
                <w:rFonts w:ascii="Times New Roman" w:eastAsia="Times New Roman" w:hAnsi="Times New Roman" w:cs="Times New Roman"/>
                <w:sz w:val="24"/>
                <w:szCs w:val="24"/>
                <w:lang w:val="kk-KZ" w:eastAsia="ru-RU"/>
              </w:rPr>
              <w:t>ып жатқан</w:t>
            </w:r>
            <w:r w:rsidRPr="00B12989">
              <w:rPr>
                <w:rFonts w:ascii="Times New Roman" w:eastAsia="Times New Roman" w:hAnsi="Times New Roman" w:cs="Times New Roman"/>
                <w:sz w:val="24"/>
                <w:szCs w:val="24"/>
                <w:lang w:val="kk-KZ" w:eastAsia="ru-RU"/>
              </w:rPr>
              <w:t xml:space="preserve"> кен орындары</w:t>
            </w:r>
            <w:r>
              <w:rPr>
                <w:rFonts w:ascii="Times New Roman" w:eastAsia="Times New Roman" w:hAnsi="Times New Roman" w:cs="Times New Roman"/>
                <w:sz w:val="24"/>
                <w:szCs w:val="24"/>
                <w:lang w:val="kk-KZ" w:eastAsia="ru-RU"/>
              </w:rPr>
              <w:t>на</w:t>
            </w:r>
            <w:r w:rsidRPr="00B12989">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ЖБС</w:t>
            </w:r>
            <w:r w:rsidRPr="00B12989">
              <w:rPr>
                <w:rFonts w:ascii="Times New Roman" w:eastAsia="Times New Roman" w:hAnsi="Times New Roman" w:cs="Times New Roman"/>
                <w:sz w:val="24"/>
                <w:szCs w:val="24"/>
                <w:lang w:val="kk-KZ" w:eastAsia="ru-RU"/>
              </w:rPr>
              <w:t xml:space="preserve"> берілмеген жағдайда көмірсутектер кен орнын рентабельділігі төмен, </w:t>
            </w:r>
            <w:r w:rsidRPr="00140652">
              <w:rPr>
                <w:rFonts w:ascii="Times New Roman" w:eastAsia="Times New Roman" w:hAnsi="Times New Roman" w:cs="Times New Roman"/>
                <w:b/>
                <w:sz w:val="24"/>
                <w:szCs w:val="24"/>
                <w:lang w:val="kk-KZ" w:eastAsia="ru-RU"/>
              </w:rPr>
              <w:t>тұтқырлығы жоғары, суландырылған, шағын дебитті және игерілген</w:t>
            </w:r>
            <w:r w:rsidRPr="00140652">
              <w:rPr>
                <w:rFonts w:ascii="Times New Roman" w:eastAsia="Times New Roman" w:hAnsi="Times New Roman" w:cs="Times New Roman"/>
                <w:sz w:val="24"/>
                <w:szCs w:val="24"/>
                <w:lang w:val="kk-KZ" w:eastAsia="ru-RU"/>
              </w:rPr>
              <w:t xml:space="preserve"> </w:t>
            </w:r>
            <w:r w:rsidRPr="00B12989">
              <w:rPr>
                <w:rFonts w:ascii="Times New Roman" w:eastAsia="Times New Roman" w:hAnsi="Times New Roman" w:cs="Times New Roman"/>
                <w:sz w:val="24"/>
                <w:szCs w:val="24"/>
                <w:lang w:val="kk-KZ" w:eastAsia="ru-RU"/>
              </w:rPr>
              <w:t xml:space="preserve">санатқа жатқызудың қолданыстағы тәртібін сақтау қажет </w:t>
            </w:r>
            <w:r w:rsidRPr="00140652">
              <w:rPr>
                <w:rFonts w:ascii="Times New Roman" w:eastAsia="Times New Roman" w:hAnsi="Times New Roman" w:cs="Times New Roman"/>
                <w:i/>
                <w:sz w:val="24"/>
                <w:szCs w:val="24"/>
                <w:lang w:val="kk-KZ" w:eastAsia="ru-RU"/>
              </w:rPr>
              <w:t>(</w:t>
            </w:r>
            <w:r>
              <w:rPr>
                <w:rFonts w:ascii="Times New Roman" w:eastAsia="Times New Roman" w:hAnsi="Times New Roman" w:cs="Times New Roman"/>
                <w:i/>
                <w:sz w:val="24"/>
                <w:szCs w:val="24"/>
                <w:lang w:val="kk-KZ" w:eastAsia="ru-RU"/>
              </w:rPr>
              <w:t>СК</w:t>
            </w:r>
            <w:r w:rsidRPr="00140652">
              <w:rPr>
                <w:rFonts w:ascii="Times New Roman" w:eastAsia="Times New Roman" w:hAnsi="Times New Roman" w:cs="Times New Roman"/>
                <w:i/>
                <w:sz w:val="24"/>
                <w:szCs w:val="24"/>
                <w:lang w:val="kk-KZ" w:eastAsia="ru-RU"/>
              </w:rPr>
              <w:t xml:space="preserve"> жобасының 763-бабындағы түзетулерге байланысты)</w:t>
            </w:r>
            <w:r w:rsidRPr="00B12989">
              <w:rPr>
                <w:rFonts w:ascii="Times New Roman" w:eastAsia="Times New Roman" w:hAnsi="Times New Roman" w:cs="Times New Roman"/>
                <w:sz w:val="24"/>
                <w:szCs w:val="24"/>
                <w:lang w:val="kk-KZ" w:eastAsia="ru-RU"/>
              </w:rPr>
              <w:t>.</w:t>
            </w:r>
          </w:p>
        </w:tc>
        <w:tc>
          <w:tcPr>
            <w:tcW w:w="1844" w:type="dxa"/>
          </w:tcPr>
          <w:p w14:paraId="62D6B219" w14:textId="0BAD6823" w:rsidR="00CC681E" w:rsidRPr="00CC681E" w:rsidRDefault="00280F55" w:rsidP="00CC681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9A1D97" w:rsidRPr="00F40387" w14:paraId="5A111FD3" w14:textId="77777777" w:rsidTr="00DE02DC">
        <w:tc>
          <w:tcPr>
            <w:tcW w:w="568" w:type="dxa"/>
          </w:tcPr>
          <w:p w14:paraId="535B2B88" w14:textId="77777777" w:rsidR="009A1D97" w:rsidRPr="00CC681E"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6BA1E0E9" w14:textId="53F07DF9" w:rsidR="009A1D97" w:rsidRPr="009F6596" w:rsidRDefault="00E3459C" w:rsidP="009A1D97">
            <w:pPr>
              <w:jc w:val="center"/>
              <w:rPr>
                <w:rFonts w:ascii="Times New Roman" w:hAnsi="Times New Roman"/>
                <w:sz w:val="24"/>
                <w:szCs w:val="24"/>
                <w:lang w:val="kk-KZ"/>
              </w:rPr>
            </w:pPr>
            <w:r w:rsidRPr="009F6596">
              <w:rPr>
                <w:rFonts w:ascii="Times New Roman" w:hAnsi="Times New Roman" w:cs="Times New Roman"/>
                <w:sz w:val="24"/>
                <w:szCs w:val="24"/>
                <w:lang w:val="kk-KZ"/>
              </w:rPr>
              <w:t>761-баптың 2-тармағының 8) тармақшасы және 4-тармағы</w:t>
            </w:r>
          </w:p>
        </w:tc>
        <w:tc>
          <w:tcPr>
            <w:tcW w:w="3828" w:type="dxa"/>
          </w:tcPr>
          <w:p w14:paraId="3C3E490D" w14:textId="7EB0EBE1" w:rsidR="009A1D97" w:rsidRPr="009F6596" w:rsidRDefault="00E3459C" w:rsidP="009A1D97">
            <w:pPr>
              <w:pStyle w:val="ad"/>
              <w:ind w:firstLine="320"/>
              <w:contextualSpacing/>
              <w:jc w:val="both"/>
              <w:rPr>
                <w:rFonts w:ascii="Times New Roman" w:eastAsia="Times New Roman" w:hAnsi="Times New Roman" w:cs="Times New Roman"/>
                <w:b/>
                <w:bCs/>
                <w:sz w:val="24"/>
                <w:szCs w:val="24"/>
                <w:lang w:val="kk-KZ"/>
              </w:rPr>
            </w:pPr>
            <w:r w:rsidRPr="009F6596">
              <w:rPr>
                <w:rFonts w:ascii="Times New Roman" w:eastAsia="Times New Roman" w:hAnsi="Times New Roman" w:cs="Times New Roman"/>
                <w:b/>
                <w:bCs/>
                <w:sz w:val="24"/>
                <w:szCs w:val="24"/>
                <w:lang w:val="kk-KZ"/>
              </w:rPr>
              <w:t>761-бап. Салық салу объектісі</w:t>
            </w:r>
          </w:p>
          <w:p w14:paraId="64560601" w14:textId="77777777" w:rsidR="00E3459C" w:rsidRPr="009F6596" w:rsidRDefault="00E3459C" w:rsidP="009A1D97">
            <w:pPr>
              <w:pStyle w:val="ad"/>
              <w:ind w:firstLine="320"/>
              <w:contextualSpacing/>
              <w:jc w:val="both"/>
              <w:rPr>
                <w:rFonts w:ascii="Times New Roman" w:eastAsia="Times New Roman" w:hAnsi="Times New Roman" w:cs="Times New Roman"/>
                <w:b/>
                <w:bCs/>
                <w:sz w:val="24"/>
                <w:szCs w:val="24"/>
                <w:lang w:val="kk-KZ"/>
              </w:rPr>
            </w:pPr>
          </w:p>
          <w:p w14:paraId="3C853BAF" w14:textId="54136CCF" w:rsidR="009A1D97" w:rsidRPr="009F6596" w:rsidRDefault="009A1D97" w:rsidP="009A1D97">
            <w:pPr>
              <w:pStyle w:val="ad"/>
              <w:ind w:firstLine="320"/>
              <w:contextualSpacing/>
              <w:jc w:val="both"/>
              <w:rPr>
                <w:rFonts w:ascii="Times New Roman" w:eastAsia="Times New Roman" w:hAnsi="Times New Roman" w:cs="Times New Roman"/>
                <w:sz w:val="24"/>
                <w:szCs w:val="24"/>
                <w:lang w:val="kk-KZ"/>
              </w:rPr>
            </w:pPr>
            <w:r w:rsidRPr="009F6596">
              <w:rPr>
                <w:rFonts w:ascii="Times New Roman" w:eastAsia="Times New Roman" w:hAnsi="Times New Roman" w:cs="Times New Roman"/>
                <w:sz w:val="24"/>
                <w:szCs w:val="24"/>
                <w:lang w:val="kk-KZ"/>
              </w:rPr>
              <w:t xml:space="preserve">2. </w:t>
            </w:r>
            <w:r w:rsidR="00E3459C" w:rsidRPr="009F6596">
              <w:rPr>
                <w:rFonts w:ascii="Times New Roman" w:eastAsia="Times New Roman" w:hAnsi="Times New Roman" w:cs="Times New Roman"/>
                <w:sz w:val="24"/>
                <w:szCs w:val="24"/>
                <w:lang w:val="kk-KZ"/>
              </w:rPr>
              <w:t>Пайдалы қазбаларды өндіру салығын есептеу мақсатында жер қойнауын пайдаланушы салықтық кезеңде өндірген көмірсутектердің жалпы көлемі:</w:t>
            </w:r>
          </w:p>
          <w:p w14:paraId="5E4F78BF" w14:textId="77777777" w:rsidR="009A1D97" w:rsidRPr="009F6596" w:rsidRDefault="009A1D97" w:rsidP="009A1D97">
            <w:pPr>
              <w:pStyle w:val="ad"/>
              <w:ind w:firstLine="320"/>
              <w:contextualSpacing/>
              <w:jc w:val="both"/>
              <w:rPr>
                <w:rFonts w:ascii="Times New Roman" w:eastAsia="Times New Roman" w:hAnsi="Times New Roman" w:cs="Times New Roman"/>
                <w:sz w:val="24"/>
                <w:szCs w:val="24"/>
                <w:lang w:val="kk-KZ"/>
              </w:rPr>
            </w:pPr>
            <w:r w:rsidRPr="009F6596">
              <w:rPr>
                <w:rFonts w:ascii="Times New Roman" w:eastAsia="Times New Roman" w:hAnsi="Times New Roman" w:cs="Times New Roman"/>
                <w:sz w:val="24"/>
                <w:szCs w:val="24"/>
                <w:lang w:val="kk-KZ"/>
              </w:rPr>
              <w:lastRenderedPageBreak/>
              <w:t>…</w:t>
            </w:r>
          </w:p>
          <w:p w14:paraId="29D81EDD" w14:textId="69185C6E" w:rsidR="009A1D97" w:rsidRPr="009F6596"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lang w:val="kk-KZ"/>
              </w:rPr>
            </w:pPr>
            <w:r w:rsidRPr="009F6596">
              <w:rPr>
                <w:rFonts w:ascii="Times New Roman" w:eastAsia="Times New Roman" w:hAnsi="Times New Roman" w:cs="Times New Roman"/>
                <w:b/>
                <w:spacing w:val="2"/>
                <w:sz w:val="24"/>
                <w:szCs w:val="24"/>
                <w:lang w:val="kk-KZ"/>
              </w:rPr>
              <w:t xml:space="preserve">8) </w:t>
            </w:r>
            <w:r w:rsidR="00E3459C" w:rsidRPr="009F6596">
              <w:rPr>
                <w:rFonts w:ascii="Times New Roman" w:eastAsia="Times New Roman" w:hAnsi="Times New Roman" w:cs="Times New Roman"/>
                <w:b/>
                <w:spacing w:val="2"/>
                <w:sz w:val="24"/>
                <w:szCs w:val="24"/>
                <w:lang w:val="kk-KZ"/>
              </w:rPr>
              <w:t>Қазақстан Республикасының жер қойнауы және жер қойнауын пайдалану туралы заңнамасында көзделген жағдайларда алауларда жағылатын шикі газ</w:t>
            </w:r>
            <w:r w:rsidRPr="009F6596">
              <w:rPr>
                <w:rFonts w:ascii="Times New Roman" w:eastAsia="Times New Roman" w:hAnsi="Times New Roman" w:cs="Times New Roman"/>
                <w:b/>
                <w:spacing w:val="2"/>
                <w:sz w:val="24"/>
                <w:szCs w:val="24"/>
                <w:lang w:val="kk-KZ"/>
              </w:rPr>
              <w:t>;</w:t>
            </w:r>
          </w:p>
          <w:p w14:paraId="6324D834" w14:textId="77777777" w:rsidR="009A1D97" w:rsidRPr="009F6596" w:rsidRDefault="009A1D97" w:rsidP="009A1D97">
            <w:pPr>
              <w:pStyle w:val="ad"/>
              <w:ind w:firstLine="320"/>
              <w:contextualSpacing/>
              <w:jc w:val="both"/>
              <w:rPr>
                <w:rFonts w:ascii="Times New Roman" w:eastAsia="Times New Roman" w:hAnsi="Times New Roman" w:cs="Times New Roman"/>
                <w:sz w:val="24"/>
                <w:szCs w:val="24"/>
                <w:lang w:val="kk-KZ"/>
              </w:rPr>
            </w:pPr>
            <w:r w:rsidRPr="009F6596">
              <w:rPr>
                <w:rFonts w:ascii="Times New Roman" w:eastAsia="Times New Roman" w:hAnsi="Times New Roman" w:cs="Times New Roman"/>
                <w:sz w:val="24"/>
                <w:szCs w:val="24"/>
                <w:lang w:val="kk-KZ"/>
              </w:rPr>
              <w:t>…</w:t>
            </w:r>
          </w:p>
          <w:p w14:paraId="17872D84" w14:textId="1DC86FE0" w:rsidR="009A1D97" w:rsidRPr="009F6596"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lang w:val="kk-KZ"/>
              </w:rPr>
            </w:pPr>
            <w:r w:rsidRPr="009F6596">
              <w:rPr>
                <w:rFonts w:ascii="Times New Roman" w:eastAsia="Times New Roman" w:hAnsi="Times New Roman" w:cs="Times New Roman"/>
                <w:b/>
                <w:spacing w:val="2"/>
                <w:sz w:val="24"/>
                <w:szCs w:val="24"/>
                <w:lang w:val="kk-KZ"/>
              </w:rPr>
              <w:t xml:space="preserve">4. </w:t>
            </w:r>
            <w:r w:rsidR="00E3459C" w:rsidRPr="009F6596">
              <w:rPr>
                <w:rFonts w:ascii="Times New Roman" w:eastAsia="Times New Roman" w:hAnsi="Times New Roman" w:cs="Times New Roman"/>
                <w:b/>
                <w:spacing w:val="2"/>
                <w:sz w:val="24"/>
                <w:szCs w:val="24"/>
                <w:lang w:val="kk-KZ"/>
              </w:rPr>
              <w:t>Қазақстан Республикасының жер қойнауы және жер қойнауын пайдалану туралы заңнамасына сәйкес жағуға рұқсат етілген шикі газдың нақты көлемі алауларда жағылатын шикі газдың көлемі деп танылады</w:t>
            </w:r>
            <w:r w:rsidRPr="009F6596">
              <w:rPr>
                <w:rFonts w:ascii="Times New Roman" w:eastAsia="Times New Roman" w:hAnsi="Times New Roman" w:cs="Times New Roman"/>
                <w:b/>
                <w:spacing w:val="2"/>
                <w:sz w:val="24"/>
                <w:szCs w:val="24"/>
                <w:lang w:val="kk-KZ"/>
              </w:rPr>
              <w:t>.</w:t>
            </w:r>
          </w:p>
          <w:p w14:paraId="37E9E6A3" w14:textId="77777777" w:rsidR="009A1D97" w:rsidRPr="00AD3BBD" w:rsidRDefault="009A1D97" w:rsidP="009A1D97">
            <w:pPr>
              <w:pStyle w:val="a4"/>
              <w:spacing w:before="0" w:beforeAutospacing="0" w:after="0" w:afterAutospacing="0"/>
              <w:ind w:firstLine="709"/>
              <w:contextualSpacing/>
              <w:jc w:val="both"/>
              <w:rPr>
                <w:b/>
                <w:bCs/>
              </w:rPr>
            </w:pPr>
            <w:r w:rsidRPr="00AD3BBD">
              <w:rPr>
                <w:b/>
              </w:rPr>
              <w:t>…</w:t>
            </w:r>
          </w:p>
        </w:tc>
        <w:tc>
          <w:tcPr>
            <w:tcW w:w="3967" w:type="dxa"/>
          </w:tcPr>
          <w:p w14:paraId="01E5D2A0" w14:textId="77777777" w:rsidR="00E3459C" w:rsidRPr="00E3459C" w:rsidRDefault="00E3459C" w:rsidP="00E3459C">
            <w:pPr>
              <w:pStyle w:val="ad"/>
              <w:ind w:firstLine="320"/>
              <w:contextualSpacing/>
              <w:jc w:val="both"/>
              <w:rPr>
                <w:rFonts w:ascii="Times New Roman" w:eastAsia="Times New Roman" w:hAnsi="Times New Roman" w:cs="Times New Roman"/>
                <w:b/>
                <w:bCs/>
                <w:sz w:val="24"/>
                <w:szCs w:val="24"/>
              </w:rPr>
            </w:pPr>
            <w:r w:rsidRPr="00E3459C">
              <w:rPr>
                <w:rFonts w:ascii="Times New Roman" w:eastAsia="Times New Roman" w:hAnsi="Times New Roman" w:cs="Times New Roman"/>
                <w:b/>
                <w:bCs/>
                <w:sz w:val="24"/>
                <w:szCs w:val="24"/>
              </w:rPr>
              <w:lastRenderedPageBreak/>
              <w:t>761-бап. Салық салу объектісі</w:t>
            </w:r>
          </w:p>
          <w:p w14:paraId="68CE0696" w14:textId="77777777" w:rsidR="00E3459C" w:rsidRPr="00E3459C" w:rsidRDefault="00E3459C" w:rsidP="00E3459C">
            <w:pPr>
              <w:pStyle w:val="ad"/>
              <w:ind w:firstLine="320"/>
              <w:contextualSpacing/>
              <w:jc w:val="both"/>
              <w:rPr>
                <w:rFonts w:ascii="Times New Roman" w:eastAsia="Times New Roman" w:hAnsi="Times New Roman" w:cs="Times New Roman"/>
                <w:b/>
                <w:bCs/>
                <w:sz w:val="24"/>
                <w:szCs w:val="24"/>
              </w:rPr>
            </w:pPr>
          </w:p>
          <w:p w14:paraId="2F2A10AC" w14:textId="42DF86C1" w:rsidR="009A1D97" w:rsidRPr="00E3459C" w:rsidRDefault="00E3459C" w:rsidP="00E3459C">
            <w:pPr>
              <w:pStyle w:val="ad"/>
              <w:ind w:firstLine="320"/>
              <w:contextualSpacing/>
              <w:jc w:val="both"/>
              <w:rPr>
                <w:rFonts w:ascii="Times New Roman" w:eastAsia="Times New Roman" w:hAnsi="Times New Roman" w:cs="Times New Roman"/>
                <w:sz w:val="24"/>
                <w:szCs w:val="24"/>
              </w:rPr>
            </w:pPr>
            <w:r w:rsidRPr="00E3459C">
              <w:rPr>
                <w:rFonts w:ascii="Times New Roman" w:eastAsia="Times New Roman" w:hAnsi="Times New Roman" w:cs="Times New Roman"/>
                <w:sz w:val="24"/>
                <w:szCs w:val="24"/>
              </w:rPr>
              <w:t>2. Пайдалы қазбаларды өндіру салығын есептеу мақсатында жер қойнауын пайдаланушы салықтық кезеңде өндірген көмірсутектердің жалпы көлемі:</w:t>
            </w:r>
          </w:p>
          <w:p w14:paraId="7BCE7304" w14:textId="77777777" w:rsidR="009A1D97" w:rsidRPr="00AD3BBD" w:rsidRDefault="009A1D97" w:rsidP="009A1D97">
            <w:pPr>
              <w:pStyle w:val="ad"/>
              <w:ind w:firstLine="320"/>
              <w:contextualSpacing/>
              <w:jc w:val="both"/>
              <w:rPr>
                <w:rFonts w:ascii="Times New Roman" w:eastAsia="Times New Roman" w:hAnsi="Times New Roman" w:cs="Times New Roman"/>
                <w:sz w:val="24"/>
                <w:szCs w:val="24"/>
              </w:rPr>
            </w:pPr>
            <w:r w:rsidRPr="00AD3BBD">
              <w:rPr>
                <w:rFonts w:ascii="Times New Roman" w:eastAsia="Times New Roman" w:hAnsi="Times New Roman" w:cs="Times New Roman"/>
                <w:sz w:val="24"/>
                <w:szCs w:val="24"/>
              </w:rPr>
              <w:lastRenderedPageBreak/>
              <w:t>…</w:t>
            </w:r>
          </w:p>
          <w:p w14:paraId="3A1F6D2B" w14:textId="24284BA3"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AD3BBD">
              <w:rPr>
                <w:rFonts w:ascii="Times New Roman" w:eastAsia="Times New Roman" w:hAnsi="Times New Roman" w:cs="Times New Roman"/>
                <w:b/>
                <w:spacing w:val="2"/>
                <w:sz w:val="24"/>
                <w:szCs w:val="24"/>
              </w:rPr>
              <w:t xml:space="preserve">8) </w:t>
            </w:r>
            <w:r w:rsidR="00E3459C">
              <w:rPr>
                <w:rFonts w:ascii="Times New Roman" w:eastAsia="Times New Roman" w:hAnsi="Times New Roman" w:cs="Times New Roman"/>
                <w:b/>
                <w:spacing w:val="2"/>
                <w:sz w:val="24"/>
                <w:szCs w:val="24"/>
                <w:lang w:val="kk-KZ"/>
              </w:rPr>
              <w:t>алып тасталсын</w:t>
            </w:r>
            <w:r>
              <w:rPr>
                <w:rFonts w:ascii="Times New Roman" w:eastAsia="Times New Roman" w:hAnsi="Times New Roman" w:cs="Times New Roman"/>
                <w:b/>
                <w:spacing w:val="2"/>
                <w:sz w:val="24"/>
                <w:szCs w:val="24"/>
              </w:rPr>
              <w:t>;</w:t>
            </w:r>
          </w:p>
          <w:p w14:paraId="62ABE941" w14:textId="77777777"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14:paraId="78204C42" w14:textId="77777777"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14:paraId="0A1A8487" w14:textId="77777777"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14:paraId="365AEEF5" w14:textId="77777777"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14:paraId="598E0485" w14:textId="77777777" w:rsidR="009A1D97" w:rsidRPr="00AD3BBD" w:rsidRDefault="009A1D97" w:rsidP="009A1D97">
            <w:pPr>
              <w:shd w:val="clear" w:color="auto" w:fill="FFFFFF"/>
              <w:contextualSpacing/>
              <w:jc w:val="both"/>
              <w:textAlignment w:val="baseline"/>
              <w:rPr>
                <w:rFonts w:ascii="Times New Roman" w:eastAsia="Times New Roman" w:hAnsi="Times New Roman" w:cs="Times New Roman"/>
                <w:b/>
                <w:spacing w:val="2"/>
                <w:sz w:val="24"/>
                <w:szCs w:val="24"/>
              </w:rPr>
            </w:pPr>
          </w:p>
          <w:p w14:paraId="38504227" w14:textId="77777777"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14:paraId="7A0691DB" w14:textId="4DBDFA39" w:rsidR="009A1D97" w:rsidRPr="00AD3BBD" w:rsidRDefault="009A1D97" w:rsidP="009A1D97">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AD3BBD">
              <w:rPr>
                <w:rFonts w:ascii="Times New Roman" w:eastAsia="Times New Roman" w:hAnsi="Times New Roman" w:cs="Times New Roman"/>
                <w:b/>
                <w:spacing w:val="2"/>
                <w:sz w:val="24"/>
                <w:szCs w:val="24"/>
              </w:rPr>
              <w:t xml:space="preserve">4. </w:t>
            </w:r>
            <w:r w:rsidR="00E3459C">
              <w:rPr>
                <w:rFonts w:ascii="Times New Roman" w:eastAsia="Times New Roman" w:hAnsi="Times New Roman" w:cs="Times New Roman"/>
                <w:b/>
                <w:spacing w:val="2"/>
                <w:sz w:val="24"/>
                <w:szCs w:val="24"/>
                <w:lang w:val="kk-KZ"/>
              </w:rPr>
              <w:t>алып тасталсын</w:t>
            </w:r>
            <w:r>
              <w:rPr>
                <w:rFonts w:ascii="Times New Roman" w:eastAsia="Times New Roman" w:hAnsi="Times New Roman" w:cs="Times New Roman"/>
                <w:b/>
                <w:spacing w:val="2"/>
                <w:sz w:val="24"/>
                <w:szCs w:val="24"/>
              </w:rPr>
              <w:t>;</w:t>
            </w:r>
          </w:p>
          <w:p w14:paraId="69166788" w14:textId="77777777" w:rsidR="009A1D97" w:rsidRPr="00AD3BBD" w:rsidRDefault="009A1D97" w:rsidP="009A1D97">
            <w:pPr>
              <w:pStyle w:val="a4"/>
              <w:spacing w:before="0" w:beforeAutospacing="0" w:after="0" w:afterAutospacing="0"/>
              <w:ind w:firstLine="709"/>
              <w:contextualSpacing/>
              <w:jc w:val="both"/>
              <w:rPr>
                <w:b/>
                <w:bCs/>
              </w:rPr>
            </w:pPr>
          </w:p>
        </w:tc>
        <w:tc>
          <w:tcPr>
            <w:tcW w:w="3826" w:type="dxa"/>
          </w:tcPr>
          <w:p w14:paraId="680ADAC5"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lastRenderedPageBreak/>
              <w:t>депутаттар</w:t>
            </w:r>
          </w:p>
          <w:p w14:paraId="0377AA10"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Б. Бейсенғалиев</w:t>
            </w:r>
          </w:p>
          <w:p w14:paraId="20C3C9E8"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Д. Еспаева</w:t>
            </w:r>
          </w:p>
          <w:p w14:paraId="12259590"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Т. Савельева</w:t>
            </w:r>
          </w:p>
          <w:p w14:paraId="46E76557"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Е. Әбіл</w:t>
            </w:r>
          </w:p>
          <w:p w14:paraId="3627A501"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Қ. Абден</w:t>
            </w:r>
          </w:p>
          <w:p w14:paraId="29F1EE82"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Н. Сайлаубай</w:t>
            </w:r>
          </w:p>
          <w:p w14:paraId="4157AE38"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lastRenderedPageBreak/>
              <w:t>А. Аймағамбетов</w:t>
            </w:r>
          </w:p>
          <w:p w14:paraId="5BC36EA3"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Е. Бейсенбаев</w:t>
            </w:r>
          </w:p>
          <w:p w14:paraId="73784A50" w14:textId="2B8E9460"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68C7DCDD"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А. Сарым</w:t>
            </w:r>
          </w:p>
          <w:p w14:paraId="56710996"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А. Баққожаев</w:t>
            </w:r>
          </w:p>
          <w:p w14:paraId="4989B0A2" w14:textId="77777777" w:rsidR="00E3459C" w:rsidRPr="00E3459C" w:rsidRDefault="00E3459C" w:rsidP="00280F55">
            <w:pPr>
              <w:widowControl w:val="0"/>
              <w:ind w:firstLine="142"/>
              <w:jc w:val="center"/>
              <w:rPr>
                <w:rFonts w:ascii="Times New Roman" w:eastAsia="Times New Roman" w:hAnsi="Times New Roman" w:cs="Times New Roman"/>
                <w:b/>
                <w:sz w:val="24"/>
                <w:szCs w:val="24"/>
                <w:lang w:eastAsia="ru-RU"/>
              </w:rPr>
            </w:pPr>
            <w:r w:rsidRPr="00E3459C">
              <w:rPr>
                <w:rFonts w:ascii="Times New Roman" w:eastAsia="Times New Roman" w:hAnsi="Times New Roman" w:cs="Times New Roman"/>
                <w:b/>
                <w:sz w:val="24"/>
                <w:szCs w:val="24"/>
                <w:lang w:eastAsia="ru-RU"/>
              </w:rPr>
              <w:t>Н. Шаталов</w:t>
            </w:r>
          </w:p>
          <w:p w14:paraId="424A1B55" w14:textId="77777777" w:rsidR="00E3459C" w:rsidRPr="00E3459C" w:rsidRDefault="00E3459C" w:rsidP="00E3459C">
            <w:pPr>
              <w:widowControl w:val="0"/>
              <w:ind w:firstLine="142"/>
              <w:jc w:val="both"/>
              <w:rPr>
                <w:rFonts w:ascii="Times New Roman" w:eastAsia="Times New Roman" w:hAnsi="Times New Roman" w:cs="Times New Roman"/>
                <w:b/>
                <w:sz w:val="24"/>
                <w:szCs w:val="24"/>
                <w:lang w:eastAsia="ru-RU"/>
              </w:rPr>
            </w:pPr>
          </w:p>
          <w:p w14:paraId="3007559C" w14:textId="77777777" w:rsidR="00E3459C" w:rsidRPr="00E3459C" w:rsidRDefault="00E3459C" w:rsidP="00E3459C">
            <w:pPr>
              <w:widowControl w:val="0"/>
              <w:ind w:firstLine="142"/>
              <w:jc w:val="both"/>
              <w:rPr>
                <w:rFonts w:ascii="Times New Roman" w:eastAsia="Times New Roman" w:hAnsi="Times New Roman" w:cs="Times New Roman"/>
                <w:bCs/>
                <w:sz w:val="24"/>
                <w:szCs w:val="24"/>
                <w:lang w:eastAsia="ru-RU"/>
              </w:rPr>
            </w:pPr>
            <w:r w:rsidRPr="00E3459C">
              <w:rPr>
                <w:rFonts w:ascii="Times New Roman" w:eastAsia="Times New Roman" w:hAnsi="Times New Roman" w:cs="Times New Roman"/>
                <w:bCs/>
                <w:sz w:val="24"/>
                <w:szCs w:val="24"/>
                <w:lang w:eastAsia="ru-RU"/>
              </w:rPr>
              <w:t>Қазақстан тарапынан газды жағуға қарсы іс-қимыл жөніндегі нормалардыераықтандыру өндіру жобаларында жағылатын газ көлемінің ұлғаюына әкеп соғуы мүмкін және оны Дүниежүзілік банк пен әлемдік қоғамдастық теріс қабылдайды.</w:t>
            </w:r>
          </w:p>
          <w:p w14:paraId="246C1153" w14:textId="15E4F3F0" w:rsidR="00E3459C" w:rsidRPr="00E3459C" w:rsidRDefault="00E3459C" w:rsidP="00E3459C">
            <w:pPr>
              <w:widowControl w:val="0"/>
              <w:ind w:firstLine="142"/>
              <w:jc w:val="both"/>
              <w:rPr>
                <w:rFonts w:ascii="Times New Roman" w:eastAsia="Times New Roman" w:hAnsi="Times New Roman" w:cs="Times New Roman"/>
                <w:bCs/>
                <w:i/>
                <w:iCs/>
                <w:lang w:eastAsia="ru-RU"/>
              </w:rPr>
            </w:pPr>
            <w:r w:rsidRPr="00E3459C">
              <w:rPr>
                <w:rFonts w:ascii="Times New Roman" w:eastAsia="Times New Roman" w:hAnsi="Times New Roman" w:cs="Times New Roman"/>
                <w:bCs/>
                <w:i/>
                <w:iCs/>
                <w:lang w:eastAsia="ru-RU"/>
              </w:rPr>
              <w:t xml:space="preserve">Анықтама үшін: 2016 жылы Дүниежүзілік банк </w:t>
            </w:r>
            <w:r w:rsidRPr="00E3459C">
              <w:rPr>
                <w:rFonts w:ascii="Times New Roman" w:eastAsia="Times New Roman" w:hAnsi="Times New Roman" w:cs="Times New Roman"/>
                <w:bCs/>
                <w:i/>
                <w:iCs/>
                <w:lang w:val="kk-KZ" w:eastAsia="ru-RU"/>
              </w:rPr>
              <w:t>«</w:t>
            </w:r>
            <w:r w:rsidRPr="00E3459C">
              <w:rPr>
                <w:rFonts w:ascii="Times New Roman" w:eastAsia="Times New Roman" w:hAnsi="Times New Roman" w:cs="Times New Roman"/>
                <w:bCs/>
                <w:i/>
                <w:iCs/>
                <w:lang w:eastAsia="ru-RU"/>
              </w:rPr>
              <w:t>Zero Emission - 2030 жылға қарай факелда жағудан бас тарту</w:t>
            </w:r>
            <w:r w:rsidRPr="00E3459C">
              <w:rPr>
                <w:rFonts w:ascii="Times New Roman" w:eastAsia="Times New Roman" w:hAnsi="Times New Roman" w:cs="Times New Roman"/>
                <w:bCs/>
                <w:i/>
                <w:iCs/>
                <w:lang w:val="kk-KZ" w:eastAsia="ru-RU"/>
              </w:rPr>
              <w:t>»</w:t>
            </w:r>
            <w:r w:rsidRPr="00E3459C">
              <w:rPr>
                <w:rFonts w:ascii="Times New Roman" w:eastAsia="Times New Roman" w:hAnsi="Times New Roman" w:cs="Times New Roman"/>
                <w:bCs/>
                <w:i/>
                <w:iCs/>
                <w:lang w:eastAsia="ru-RU"/>
              </w:rPr>
              <w:t xml:space="preserve"> бастамасын іске қосты (Қазақстан 2030 жылға қарай қосымша газды жоспарлы жағуды тоқтатуға тиіс).</w:t>
            </w:r>
          </w:p>
          <w:p w14:paraId="60E153D9" w14:textId="77777777" w:rsidR="00E3459C" w:rsidRPr="00E3459C" w:rsidRDefault="00E3459C" w:rsidP="00E3459C">
            <w:pPr>
              <w:widowControl w:val="0"/>
              <w:ind w:firstLine="142"/>
              <w:jc w:val="both"/>
              <w:rPr>
                <w:rFonts w:ascii="Times New Roman" w:eastAsia="Times New Roman" w:hAnsi="Times New Roman" w:cs="Times New Roman"/>
                <w:b/>
                <w:i/>
                <w:iCs/>
                <w:lang w:eastAsia="ru-RU"/>
              </w:rPr>
            </w:pPr>
            <w:r w:rsidRPr="00E3459C">
              <w:rPr>
                <w:rFonts w:ascii="Times New Roman" w:eastAsia="Times New Roman" w:hAnsi="Times New Roman" w:cs="Times New Roman"/>
                <w:bCs/>
                <w:i/>
                <w:iCs/>
                <w:lang w:eastAsia="ru-RU"/>
              </w:rPr>
              <w:t>Бірқатар елдерде (Канада, АҚШ, Ресей Федерациясы,</w:t>
            </w:r>
            <w:r w:rsidRPr="00E3459C">
              <w:rPr>
                <w:rFonts w:ascii="Times New Roman" w:eastAsia="Times New Roman" w:hAnsi="Times New Roman" w:cs="Times New Roman"/>
                <w:b/>
                <w:i/>
                <w:iCs/>
                <w:lang w:eastAsia="ru-RU"/>
              </w:rPr>
              <w:t xml:space="preserve"> </w:t>
            </w:r>
            <w:r w:rsidRPr="00E3459C">
              <w:rPr>
                <w:rFonts w:ascii="Times New Roman" w:eastAsia="Times New Roman" w:hAnsi="Times New Roman" w:cs="Times New Roman"/>
                <w:bCs/>
                <w:i/>
                <w:iCs/>
                <w:lang w:eastAsia="ru-RU"/>
              </w:rPr>
              <w:t>Бразилия, Алжир, Венесуэла, Ангола, Нигерия) газды жағуға қоршаған ортаны ластағаны үшін алымдар мен экологиялық айыппұлдар салумен қатар, ПҚҚӨС (роялти) де салық салынады.</w:t>
            </w:r>
          </w:p>
          <w:p w14:paraId="24B8DC5C" w14:textId="3F5A9C99" w:rsidR="009A1D97" w:rsidRPr="00E3459C" w:rsidRDefault="00E3459C" w:rsidP="00E3459C">
            <w:pPr>
              <w:contextualSpacing/>
              <w:jc w:val="both"/>
              <w:rPr>
                <w:rFonts w:ascii="Times New Roman" w:hAnsi="Times New Roman" w:cs="Times New Roman"/>
                <w:bCs/>
                <w:sz w:val="24"/>
                <w:szCs w:val="24"/>
              </w:rPr>
            </w:pPr>
            <w:r w:rsidRPr="00E3459C">
              <w:rPr>
                <w:rFonts w:ascii="Times New Roman" w:eastAsia="Times New Roman" w:hAnsi="Times New Roman" w:cs="Times New Roman"/>
                <w:bCs/>
                <w:sz w:val="24"/>
                <w:szCs w:val="24"/>
                <w:lang w:eastAsia="ru-RU"/>
              </w:rPr>
              <w:t xml:space="preserve">Өндірістік өзіндік құны+20% (14,4 мың теңге) негізге ала отырып, ПҚҚӨС есептеу жыл сайын 8 млрд.теңге мөлшерінде жанатын газ бойынша (жылына 370 млн. </w:t>
            </w:r>
            <w:r w:rsidRPr="00E3459C">
              <w:rPr>
                <w:rFonts w:ascii="Times New Roman" w:eastAsia="Times New Roman" w:hAnsi="Times New Roman" w:cs="Times New Roman"/>
                <w:bCs/>
                <w:sz w:val="24"/>
                <w:szCs w:val="24"/>
                <w:lang w:eastAsia="ru-RU"/>
              </w:rPr>
              <w:lastRenderedPageBreak/>
              <w:t>текше/м) Ұлттық қордың шығынына әкеп соғады.</w:t>
            </w:r>
          </w:p>
        </w:tc>
        <w:tc>
          <w:tcPr>
            <w:tcW w:w="1844" w:type="dxa"/>
          </w:tcPr>
          <w:p w14:paraId="62EA8585" w14:textId="00BBF850"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D15012" w:rsidRPr="00F40387" w14:paraId="12F93749" w14:textId="77777777" w:rsidTr="00DE02DC">
        <w:tc>
          <w:tcPr>
            <w:tcW w:w="568" w:type="dxa"/>
          </w:tcPr>
          <w:p w14:paraId="5DFEB9B1" w14:textId="77777777" w:rsidR="00D15012" w:rsidRPr="00F40387" w:rsidRDefault="00D15012" w:rsidP="00D15012">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1026A58D" w14:textId="7F001886" w:rsidR="00D15012" w:rsidRPr="00374BF5" w:rsidRDefault="00D15012" w:rsidP="00D15012">
            <w:pPr>
              <w:jc w:val="center"/>
              <w:rPr>
                <w:rFonts w:ascii="Times New Roman" w:hAnsi="Times New Roman" w:cs="Times New Roman"/>
                <w:sz w:val="24"/>
                <w:szCs w:val="24"/>
              </w:rPr>
            </w:pPr>
            <w:r w:rsidRPr="00D15012">
              <w:rPr>
                <w:rFonts w:ascii="Times New Roman" w:hAnsi="Times New Roman" w:cs="Times New Roman"/>
                <w:sz w:val="24"/>
                <w:szCs w:val="24"/>
              </w:rPr>
              <w:t>763-баптың 5-тармағының 2) тармақшасы</w:t>
            </w:r>
          </w:p>
        </w:tc>
        <w:tc>
          <w:tcPr>
            <w:tcW w:w="3828" w:type="dxa"/>
          </w:tcPr>
          <w:p w14:paraId="35A9DB6E" w14:textId="7179545D" w:rsidR="00D15012" w:rsidRPr="00AD3BBD" w:rsidRDefault="00D15012" w:rsidP="00D15012">
            <w:pPr>
              <w:pStyle w:val="ad"/>
              <w:ind w:firstLine="462"/>
              <w:contextualSpacing/>
              <w:jc w:val="both"/>
              <w:rPr>
                <w:rFonts w:ascii="Times New Roman" w:eastAsia="Times New Roman" w:hAnsi="Times New Roman" w:cs="Times New Roman"/>
                <w:b/>
                <w:bCs/>
                <w:sz w:val="24"/>
                <w:szCs w:val="24"/>
              </w:rPr>
            </w:pPr>
            <w:r w:rsidRPr="00D15012">
              <w:rPr>
                <w:rFonts w:ascii="Times New Roman" w:eastAsia="Times New Roman" w:hAnsi="Times New Roman" w:cs="Times New Roman"/>
                <w:b/>
                <w:bCs/>
                <w:sz w:val="24"/>
                <w:szCs w:val="24"/>
              </w:rPr>
              <w:t>763-бап. Көмірсутектердің құнын айқындау тәртібі</w:t>
            </w:r>
          </w:p>
          <w:p w14:paraId="5053D032" w14:textId="77777777" w:rsidR="00D15012" w:rsidRPr="00AD3BBD"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w:t>
            </w:r>
          </w:p>
          <w:p w14:paraId="3A66E1B6" w14:textId="16BB3F6B" w:rsidR="00D15012" w:rsidRPr="00AD3BBD"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 xml:space="preserve">5. </w:t>
            </w:r>
            <w:r w:rsidRPr="00D15012">
              <w:rPr>
                <w:rFonts w:ascii="Times New Roman" w:eastAsia="Times New Roman" w:hAnsi="Times New Roman" w:cs="Times New Roman"/>
                <w:spacing w:val="2"/>
                <w:sz w:val="24"/>
                <w:szCs w:val="24"/>
                <w:lang w:val="kk-KZ"/>
              </w:rPr>
              <w:t>Жер қойнауын пайдаланушы пайдалы қазбаларды өндіру</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 xml:space="preserve">салығын есептеу мақсатында Қазақстан Республикасының ішкі нарығында өткізген және (немесе) өзінің өндірістік мұқтаждықтарына пайдаланған шикі газдың, </w:t>
            </w:r>
            <w:r w:rsidRPr="00D15012">
              <w:rPr>
                <w:rFonts w:ascii="Times New Roman" w:eastAsia="Times New Roman" w:hAnsi="Times New Roman" w:cs="Times New Roman"/>
                <w:b/>
                <w:bCs/>
                <w:spacing w:val="2"/>
                <w:sz w:val="24"/>
                <w:szCs w:val="24"/>
                <w:lang w:val="kk-KZ"/>
              </w:rPr>
              <w:t>алауларда шикі газды жағу кезінде</w:t>
            </w:r>
            <w:r w:rsidRPr="00D15012">
              <w:rPr>
                <w:rFonts w:ascii="Times New Roman" w:eastAsia="Times New Roman" w:hAnsi="Times New Roman" w:cs="Times New Roman"/>
                <w:spacing w:val="2"/>
                <w:sz w:val="24"/>
                <w:szCs w:val="24"/>
                <w:lang w:val="kk-KZ"/>
              </w:rPr>
              <w:t xml:space="preserve"> сұйытылған мұнай газын өндіру үшін пайдаланылған ілеспе газдың, сондай-ақ индустриялық-инновациялық қызмет субъектісі – жер қойнауын пайдаланушы пайдаланған шикі газдың құны мынадай тәртіппен</w:t>
            </w:r>
            <w:r w:rsidRPr="00AD3BBD">
              <w:rPr>
                <w:rFonts w:ascii="Times New Roman" w:eastAsia="Times New Roman" w:hAnsi="Times New Roman" w:cs="Times New Roman"/>
                <w:spacing w:val="2"/>
                <w:sz w:val="24"/>
                <w:szCs w:val="24"/>
              </w:rPr>
              <w:t>:</w:t>
            </w:r>
          </w:p>
          <w:p w14:paraId="17EDCAE7" w14:textId="77777777" w:rsidR="00D15012" w:rsidRPr="00AD3BBD"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AD3BBD">
              <w:rPr>
                <w:rFonts w:ascii="Times New Roman" w:eastAsia="Times New Roman" w:hAnsi="Times New Roman" w:cs="Times New Roman"/>
                <w:spacing w:val="2"/>
                <w:sz w:val="24"/>
                <w:szCs w:val="24"/>
              </w:rPr>
              <w:t>…</w:t>
            </w:r>
          </w:p>
          <w:p w14:paraId="1503BFA1" w14:textId="5E5240B0"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lang w:val="kk-KZ"/>
              </w:rPr>
            </w:pPr>
            <w:r w:rsidRPr="00AD3BBD">
              <w:rPr>
                <w:rFonts w:ascii="Times New Roman" w:eastAsia="Times New Roman" w:hAnsi="Times New Roman" w:cs="Times New Roman"/>
                <w:spacing w:val="2"/>
                <w:sz w:val="24"/>
                <w:szCs w:val="24"/>
              </w:rPr>
              <w:t>2)</w:t>
            </w:r>
            <w:r w:rsidRPr="00D15012">
              <w:rPr>
                <w:rFonts w:ascii="Times New Roman" w:eastAsia="Times New Roman" w:hAnsi="Times New Roman" w:cs="Times New Roman"/>
                <w:spacing w:val="2"/>
                <w:sz w:val="24"/>
                <w:szCs w:val="24"/>
                <w:lang w:val="kk-KZ"/>
              </w:rPr>
              <w:t xml:space="preserve"> осы Кодекстің 739-бабы 2-тармағының 6) тармақшасында көрсетілген шарттарға сәйкес сұйытылған мұнай газын өндіру үшін өндірілген ілеспе газды пайдалану кезінде және (немесе) өндірілген шикі газды өзінің өндірістік мұқтаждықтарына пайдалану кезінде, </w:t>
            </w:r>
            <w:r w:rsidRPr="00D15012">
              <w:rPr>
                <w:rFonts w:ascii="Times New Roman" w:eastAsia="Times New Roman" w:hAnsi="Times New Roman" w:cs="Times New Roman"/>
                <w:b/>
                <w:bCs/>
                <w:spacing w:val="2"/>
                <w:sz w:val="24"/>
                <w:szCs w:val="24"/>
                <w:lang w:val="kk-KZ"/>
              </w:rPr>
              <w:t>сондай-ақ шикі газды алауларда жағу кезінде</w:t>
            </w:r>
            <w:r w:rsidRPr="00D15012">
              <w:rPr>
                <w:rFonts w:ascii="Times New Roman" w:eastAsia="Times New Roman" w:hAnsi="Times New Roman" w:cs="Times New Roman"/>
                <w:spacing w:val="2"/>
                <w:sz w:val="24"/>
                <w:szCs w:val="24"/>
                <w:lang w:val="kk-KZ"/>
              </w:rPr>
              <w:t>:</w:t>
            </w:r>
          </w:p>
          <w:p w14:paraId="042CCF3A" w14:textId="77777777"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bCs/>
                <w:spacing w:val="2"/>
                <w:sz w:val="24"/>
                <w:szCs w:val="24"/>
                <w:lang w:val="kk-KZ"/>
              </w:rPr>
            </w:pPr>
            <w:r w:rsidRPr="00D15012">
              <w:rPr>
                <w:rFonts w:ascii="Times New Roman" w:eastAsia="Times New Roman" w:hAnsi="Times New Roman" w:cs="Times New Roman"/>
                <w:bCs/>
                <w:spacing w:val="2"/>
                <w:sz w:val="24"/>
                <w:szCs w:val="24"/>
                <w:lang w:val="kk-KZ"/>
              </w:rPr>
              <w:lastRenderedPageBreak/>
              <w:t>сұйытылған мұнай газын өндіру үшін пайдаланылған ілеспе газдың нақты көлемі мен 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w:t>
            </w:r>
          </w:p>
          <w:p w14:paraId="46168749" w14:textId="07DD79D0"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lang w:val="kk-KZ"/>
              </w:rPr>
            </w:pPr>
            <w:r w:rsidRPr="00D15012">
              <w:rPr>
                <w:rFonts w:ascii="Times New Roman" w:eastAsia="Times New Roman" w:hAnsi="Times New Roman" w:cs="Times New Roman"/>
                <w:spacing w:val="2"/>
                <w:sz w:val="24"/>
                <w:szCs w:val="24"/>
                <w:lang w:val="kk-KZ"/>
              </w:rPr>
              <w:t xml:space="preserve">жер қойнауын пайдаланушы өзінің өндірістік мұқтаждықтарына, </w:t>
            </w:r>
            <w:r w:rsidRPr="00D15012">
              <w:rPr>
                <w:rFonts w:ascii="Times New Roman" w:eastAsia="Times New Roman" w:hAnsi="Times New Roman" w:cs="Times New Roman"/>
                <w:b/>
                <w:bCs/>
                <w:spacing w:val="2"/>
                <w:sz w:val="24"/>
                <w:szCs w:val="24"/>
                <w:lang w:val="kk-KZ"/>
              </w:rPr>
              <w:t>сондай-ақ алауларда жағу кезінде</w:t>
            </w:r>
            <w:r w:rsidRPr="00D15012">
              <w:rPr>
                <w:rFonts w:ascii="Times New Roman" w:eastAsia="Times New Roman" w:hAnsi="Times New Roman" w:cs="Times New Roman"/>
                <w:spacing w:val="2"/>
                <w:sz w:val="24"/>
                <w:szCs w:val="24"/>
                <w:lang w:val="kk-KZ"/>
              </w:rPr>
              <w:t xml:space="preserve"> пайдаланған шикі газдың нақты көлемі мен</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дайындауды қоса алғанда, өнім бірлігін өндірудің 20 пайызға ұлғайтылған өндірістік өзіндік құнының көбейтіндісі ретінде айқындалады.</w:t>
            </w:r>
          </w:p>
          <w:p w14:paraId="6950E398" w14:textId="77777777"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bCs/>
                <w:spacing w:val="2"/>
                <w:sz w:val="24"/>
                <w:szCs w:val="24"/>
                <w:lang w:val="kk-KZ"/>
              </w:rPr>
            </w:pPr>
            <w:r w:rsidRPr="00D15012">
              <w:rPr>
                <w:rFonts w:ascii="Times New Roman" w:eastAsia="Times New Roman" w:hAnsi="Times New Roman" w:cs="Times New Roman"/>
                <w:bCs/>
                <w:spacing w:val="2"/>
                <w:sz w:val="24"/>
                <w:szCs w:val="24"/>
                <w:lang w:val="kk-KZ"/>
              </w:rPr>
              <w:t xml:space="preserve">Егер шикі газ мұнаймен ілестіріле өндірілсе, шикі газды өндірудің өзіндік өндірістік құны </w:t>
            </w:r>
            <w:r w:rsidRPr="00D15012">
              <w:rPr>
                <w:rFonts w:ascii="Times New Roman" w:eastAsia="Times New Roman" w:hAnsi="Times New Roman" w:cs="Times New Roman"/>
                <w:bCs/>
                <w:spacing w:val="2"/>
                <w:sz w:val="24"/>
                <w:szCs w:val="24"/>
                <w:lang w:val="kk-KZ"/>
              </w:rPr>
              <w:lastRenderedPageBreak/>
              <w:t>дайындауды қоса алғанда, мұнайды өндірудің өндірістік өзіндік құны негізінде:</w:t>
            </w:r>
          </w:p>
          <w:p w14:paraId="6E54C6F2" w14:textId="43D520DF" w:rsidR="00D15012" w:rsidRPr="00D15012" w:rsidRDefault="00D15012" w:rsidP="00D15012">
            <w:pPr>
              <w:shd w:val="clear" w:color="auto" w:fill="FFFFFF"/>
              <w:ind w:firstLine="462"/>
              <w:contextualSpacing/>
              <w:jc w:val="both"/>
              <w:rPr>
                <w:rFonts w:ascii="Times New Roman" w:hAnsi="Times New Roman" w:cs="Times New Roman"/>
                <w:b/>
                <w:sz w:val="24"/>
                <w:szCs w:val="24"/>
                <w:lang w:val="kk-KZ"/>
              </w:rPr>
            </w:pPr>
            <w:r w:rsidRPr="00D15012">
              <w:rPr>
                <w:rFonts w:ascii="Times New Roman" w:eastAsia="Times New Roman" w:hAnsi="Times New Roman" w:cs="Times New Roman"/>
                <w:bCs/>
                <w:spacing w:val="2"/>
                <w:sz w:val="24"/>
                <w:szCs w:val="24"/>
                <w:lang w:val="kk-KZ"/>
              </w:rPr>
              <w:t>шикі газдың бір мың текше метрі 0,857 тонна мұнайға сәйкес келетін арақатынасында айқындалады;</w:t>
            </w:r>
          </w:p>
        </w:tc>
        <w:tc>
          <w:tcPr>
            <w:tcW w:w="3967" w:type="dxa"/>
          </w:tcPr>
          <w:p w14:paraId="2B6B1399" w14:textId="77777777" w:rsidR="00D15012" w:rsidRPr="00D15012" w:rsidRDefault="00D15012" w:rsidP="00D15012">
            <w:pPr>
              <w:pStyle w:val="ad"/>
              <w:ind w:firstLine="462"/>
              <w:contextualSpacing/>
              <w:jc w:val="both"/>
              <w:rPr>
                <w:rFonts w:ascii="Times New Roman" w:eastAsia="Times New Roman" w:hAnsi="Times New Roman" w:cs="Times New Roman"/>
                <w:b/>
                <w:bCs/>
                <w:sz w:val="24"/>
                <w:szCs w:val="24"/>
                <w:lang w:val="kk-KZ"/>
              </w:rPr>
            </w:pPr>
            <w:r w:rsidRPr="00D15012">
              <w:rPr>
                <w:rFonts w:ascii="Times New Roman" w:eastAsia="Times New Roman" w:hAnsi="Times New Roman" w:cs="Times New Roman"/>
                <w:b/>
                <w:bCs/>
                <w:sz w:val="24"/>
                <w:szCs w:val="24"/>
                <w:lang w:val="kk-KZ"/>
              </w:rPr>
              <w:lastRenderedPageBreak/>
              <w:t>763-бап. Көмірсутектердің құнын айқындау тәртібі</w:t>
            </w:r>
          </w:p>
          <w:p w14:paraId="45DB9578" w14:textId="77777777"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lang w:val="kk-KZ"/>
              </w:rPr>
            </w:pPr>
            <w:r w:rsidRPr="00D15012">
              <w:rPr>
                <w:rFonts w:ascii="Times New Roman" w:eastAsia="Times New Roman" w:hAnsi="Times New Roman" w:cs="Times New Roman"/>
                <w:spacing w:val="2"/>
                <w:sz w:val="24"/>
                <w:szCs w:val="24"/>
                <w:lang w:val="kk-KZ"/>
              </w:rPr>
              <w:t>…</w:t>
            </w:r>
          </w:p>
          <w:p w14:paraId="140201FA" w14:textId="287CBA8C"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lang w:val="kk-KZ"/>
              </w:rPr>
            </w:pPr>
            <w:r w:rsidRPr="00D15012">
              <w:rPr>
                <w:rFonts w:ascii="Times New Roman" w:eastAsia="Times New Roman" w:hAnsi="Times New Roman" w:cs="Times New Roman"/>
                <w:spacing w:val="2"/>
                <w:sz w:val="24"/>
                <w:szCs w:val="24"/>
                <w:lang w:val="kk-KZ"/>
              </w:rPr>
              <w:t>5. Жер қойнауын пайдаланушы пайдалы қазбаларды өндіру</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салығын есептеу мақсатында Қазақстан Республикасының ішкі нарығында өткізген және (немесе) өзінің өндірістік мұқтаждықтарына пайдаланған шикі газдың, сұйытылған мұнай газын өндіру үшін пайдаланылған ілеспе газдың, сондай-ақ индустриялық-инновациялық қызмет субъектісі – жер қойнауын пайдаланушы пайдаланған шикі газдың құны мынадай тәртіппен:</w:t>
            </w:r>
          </w:p>
          <w:p w14:paraId="2C127E15" w14:textId="77777777"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lang w:val="kk-KZ"/>
              </w:rPr>
            </w:pPr>
            <w:r w:rsidRPr="00D15012">
              <w:rPr>
                <w:rFonts w:ascii="Times New Roman" w:eastAsia="Times New Roman" w:hAnsi="Times New Roman" w:cs="Times New Roman"/>
                <w:spacing w:val="2"/>
                <w:sz w:val="24"/>
                <w:szCs w:val="24"/>
                <w:lang w:val="kk-KZ"/>
              </w:rPr>
              <w:t>…</w:t>
            </w:r>
          </w:p>
          <w:p w14:paraId="5C7BB030" w14:textId="77EBE788"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lang w:val="kk-KZ"/>
              </w:rPr>
            </w:pPr>
            <w:r w:rsidRPr="00D15012">
              <w:rPr>
                <w:rFonts w:ascii="Times New Roman" w:eastAsia="Times New Roman" w:hAnsi="Times New Roman" w:cs="Times New Roman"/>
                <w:spacing w:val="2"/>
                <w:sz w:val="24"/>
                <w:szCs w:val="24"/>
                <w:lang w:val="kk-KZ"/>
              </w:rPr>
              <w:t>2)</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осы Кодекстің 739-бабы 2-тармағының 6) тармақшасында көрсетілген шарттарға сәйкес сұйытылған мұнай газын өндіру үшін өндірілген ілеспе газды пайдалану кезінде және (немесе) өндірілген шикі газды өзінің өндірістік мұқтаждықтарына пайдалану кезінде:</w:t>
            </w:r>
          </w:p>
          <w:p w14:paraId="102302FF" w14:textId="77777777"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bCs/>
                <w:spacing w:val="2"/>
                <w:sz w:val="24"/>
                <w:szCs w:val="24"/>
                <w:lang w:val="kk-KZ"/>
              </w:rPr>
            </w:pPr>
            <w:r w:rsidRPr="00D15012">
              <w:rPr>
                <w:rFonts w:ascii="Times New Roman" w:eastAsia="Times New Roman" w:hAnsi="Times New Roman" w:cs="Times New Roman"/>
                <w:bCs/>
                <w:spacing w:val="2"/>
                <w:sz w:val="24"/>
                <w:szCs w:val="24"/>
                <w:lang w:val="kk-KZ"/>
              </w:rPr>
              <w:t xml:space="preserve">сұйытылған мұнай газын өндіру үшін пайдаланылған ілеспе газдың нақты көлемі мен халықаралық қаржылық есептілік </w:t>
            </w:r>
            <w:r w:rsidRPr="00D15012">
              <w:rPr>
                <w:rFonts w:ascii="Times New Roman" w:eastAsia="Times New Roman" w:hAnsi="Times New Roman" w:cs="Times New Roman"/>
                <w:bCs/>
                <w:spacing w:val="2"/>
                <w:sz w:val="24"/>
                <w:szCs w:val="24"/>
                <w:lang w:val="kk-KZ"/>
              </w:rPr>
              <w:lastRenderedPageBreak/>
              <w:t>стандарттарына және Қазақстан Республикасының бухгалтерлік есеп пен қаржылық есептілік туралы заңнамасының талаптарына сәйкес айқындалатын дайындауды қоса алғанда, өнім бірлігін өндірудің 20 пайызға ұлғайтылған өндірістік өзіндік құнының;</w:t>
            </w:r>
          </w:p>
          <w:p w14:paraId="2A36B725" w14:textId="2696F263"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spacing w:val="2"/>
                <w:sz w:val="24"/>
                <w:szCs w:val="24"/>
                <w:lang w:val="kk-KZ"/>
              </w:rPr>
            </w:pPr>
            <w:r w:rsidRPr="00D15012">
              <w:rPr>
                <w:rFonts w:ascii="Times New Roman" w:eastAsia="Times New Roman" w:hAnsi="Times New Roman" w:cs="Times New Roman"/>
                <w:spacing w:val="2"/>
                <w:sz w:val="24"/>
                <w:szCs w:val="24"/>
                <w:lang w:val="kk-KZ"/>
              </w:rPr>
              <w:t>жер қойнауын пайдаланушы өзінің өндірістік мұқтаждықтарына</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пайдаланған шикі газдың нақты көлемі мен</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халықаралық қаржылық есептілік стандарттарына және Қазақстан Республикасының бухгалтерлік есеп пен қаржылық есептілік туралы заңнамасының талаптарына сәйкес айқындалатын</w:t>
            </w:r>
            <w:r>
              <w:rPr>
                <w:rFonts w:ascii="Times New Roman" w:eastAsia="Times New Roman" w:hAnsi="Times New Roman" w:cs="Times New Roman"/>
                <w:spacing w:val="2"/>
                <w:sz w:val="24"/>
                <w:szCs w:val="24"/>
                <w:lang w:val="kk-KZ"/>
              </w:rPr>
              <w:t xml:space="preserve"> </w:t>
            </w:r>
            <w:r w:rsidRPr="00D15012">
              <w:rPr>
                <w:rFonts w:ascii="Times New Roman" w:eastAsia="Times New Roman" w:hAnsi="Times New Roman" w:cs="Times New Roman"/>
                <w:spacing w:val="2"/>
                <w:sz w:val="24"/>
                <w:szCs w:val="24"/>
                <w:lang w:val="kk-KZ"/>
              </w:rPr>
              <w:t>дайындауды қоса алғанда, өнім бірлігін өндірудің 20 пайызға ұлғайтылған өндірістік өзіндік құнының көбейтіндісі ретінде айқындалады.</w:t>
            </w:r>
          </w:p>
          <w:p w14:paraId="101CDD5D" w14:textId="77777777" w:rsidR="00D15012" w:rsidRPr="00D15012" w:rsidRDefault="00D15012" w:rsidP="00D15012">
            <w:pPr>
              <w:shd w:val="clear" w:color="auto" w:fill="FFFFFF"/>
              <w:ind w:firstLine="462"/>
              <w:contextualSpacing/>
              <w:jc w:val="both"/>
              <w:textAlignment w:val="baseline"/>
              <w:rPr>
                <w:rFonts w:ascii="Times New Roman" w:eastAsia="Times New Roman" w:hAnsi="Times New Roman" w:cs="Times New Roman"/>
                <w:bCs/>
                <w:spacing w:val="2"/>
                <w:sz w:val="24"/>
                <w:szCs w:val="24"/>
                <w:lang w:val="kk-KZ"/>
              </w:rPr>
            </w:pPr>
            <w:r w:rsidRPr="00D15012">
              <w:rPr>
                <w:rFonts w:ascii="Times New Roman" w:eastAsia="Times New Roman" w:hAnsi="Times New Roman" w:cs="Times New Roman"/>
                <w:bCs/>
                <w:spacing w:val="2"/>
                <w:sz w:val="24"/>
                <w:szCs w:val="24"/>
                <w:lang w:val="kk-KZ"/>
              </w:rPr>
              <w:t>Егер шикі газ мұнаймен ілестіріле өндірілсе, шикі газды өндірудің өзіндік өндірістік құны дайындауды қоса алғанда, мұнайды өндірудің өндірістік өзіндік құны негізінде:</w:t>
            </w:r>
          </w:p>
          <w:p w14:paraId="3E6273B6" w14:textId="3E64E0DF" w:rsidR="00D15012" w:rsidRPr="00D15012" w:rsidRDefault="00D15012" w:rsidP="00D15012">
            <w:pPr>
              <w:shd w:val="clear" w:color="auto" w:fill="FFFFFF"/>
              <w:ind w:firstLine="462"/>
              <w:contextualSpacing/>
              <w:jc w:val="both"/>
              <w:rPr>
                <w:rFonts w:ascii="Times New Roman" w:hAnsi="Times New Roman" w:cs="Times New Roman"/>
                <w:b/>
                <w:sz w:val="24"/>
                <w:szCs w:val="24"/>
                <w:lang w:val="kk-KZ"/>
              </w:rPr>
            </w:pPr>
            <w:r w:rsidRPr="00D15012">
              <w:rPr>
                <w:rFonts w:ascii="Times New Roman" w:eastAsia="Times New Roman" w:hAnsi="Times New Roman" w:cs="Times New Roman"/>
                <w:bCs/>
                <w:spacing w:val="2"/>
                <w:sz w:val="24"/>
                <w:szCs w:val="24"/>
                <w:lang w:val="kk-KZ"/>
              </w:rPr>
              <w:t>шикі газдың бір мың текше метрі 0,857 тонна мұнайға сәйкес келетін арақатынасында айқындалады;</w:t>
            </w:r>
          </w:p>
        </w:tc>
        <w:tc>
          <w:tcPr>
            <w:tcW w:w="3826" w:type="dxa"/>
          </w:tcPr>
          <w:p w14:paraId="61E68CAA"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lastRenderedPageBreak/>
              <w:t>депутаттар</w:t>
            </w:r>
          </w:p>
          <w:p w14:paraId="64AF4EC4"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Б. Бейсенғалиев</w:t>
            </w:r>
          </w:p>
          <w:p w14:paraId="346D9C75"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Д. Еспаева</w:t>
            </w:r>
          </w:p>
          <w:p w14:paraId="6C17F384"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Т. Савельева</w:t>
            </w:r>
          </w:p>
          <w:p w14:paraId="6DE605F0"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Е. Әбіл</w:t>
            </w:r>
          </w:p>
          <w:p w14:paraId="2C7EB31D"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Қ. Абден</w:t>
            </w:r>
          </w:p>
          <w:p w14:paraId="13AA1ACE"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Н. Сайлаубай</w:t>
            </w:r>
          </w:p>
          <w:p w14:paraId="7FD31E4F"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А. Аймағамбетов</w:t>
            </w:r>
          </w:p>
          <w:p w14:paraId="613EB5DB"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Е. Бейсенбаев</w:t>
            </w:r>
          </w:p>
          <w:p w14:paraId="3DD387D2" w14:textId="5C6E34BA"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770E6764"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А. Сарым</w:t>
            </w:r>
          </w:p>
          <w:p w14:paraId="7EA15AF0"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А. Баққожаев</w:t>
            </w:r>
          </w:p>
          <w:p w14:paraId="0F2AB3E2"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r w:rsidRPr="00D15012">
              <w:rPr>
                <w:rFonts w:ascii="Times New Roman" w:eastAsia="Times New Roman" w:hAnsi="Times New Roman" w:cs="Times New Roman"/>
                <w:b/>
                <w:sz w:val="24"/>
                <w:szCs w:val="24"/>
                <w:lang w:eastAsia="ru-RU"/>
              </w:rPr>
              <w:t>Н. Шаталов</w:t>
            </w:r>
          </w:p>
          <w:p w14:paraId="7443A0F7" w14:textId="77777777" w:rsidR="00D15012" w:rsidRPr="00D15012" w:rsidRDefault="00D15012" w:rsidP="00D15012">
            <w:pPr>
              <w:widowControl w:val="0"/>
              <w:ind w:firstLine="142"/>
              <w:jc w:val="center"/>
              <w:rPr>
                <w:rFonts w:ascii="Times New Roman" w:eastAsia="Times New Roman" w:hAnsi="Times New Roman" w:cs="Times New Roman"/>
                <w:b/>
                <w:sz w:val="24"/>
                <w:szCs w:val="24"/>
                <w:lang w:eastAsia="ru-RU"/>
              </w:rPr>
            </w:pPr>
          </w:p>
          <w:p w14:paraId="3D5F46B1" w14:textId="2BD22B27" w:rsidR="00D15012" w:rsidRPr="00D15012" w:rsidRDefault="00D15012" w:rsidP="00D15012">
            <w:pPr>
              <w:ind w:firstLine="598"/>
              <w:jc w:val="both"/>
              <w:rPr>
                <w:rFonts w:ascii="Times New Roman" w:hAnsi="Times New Roman" w:cs="Times New Roman"/>
                <w:bCs/>
                <w:sz w:val="24"/>
                <w:szCs w:val="24"/>
              </w:rPr>
            </w:pPr>
            <w:r w:rsidRPr="00D15012">
              <w:rPr>
                <w:rFonts w:ascii="Times New Roman" w:eastAsia="Times New Roman" w:hAnsi="Times New Roman" w:cs="Times New Roman"/>
                <w:bCs/>
                <w:sz w:val="24"/>
                <w:szCs w:val="24"/>
                <w:lang w:eastAsia="ru-RU"/>
              </w:rPr>
              <w:t xml:space="preserve">Салық кодексі жобасының 761-бабына түзетуге байланысты </w:t>
            </w:r>
            <w:r w:rsidRPr="00D15012">
              <w:rPr>
                <w:rFonts w:ascii="Times New Roman" w:eastAsia="Times New Roman" w:hAnsi="Times New Roman" w:cs="Times New Roman"/>
                <w:bCs/>
                <w:i/>
                <w:iCs/>
                <w:sz w:val="24"/>
                <w:szCs w:val="24"/>
                <w:lang w:eastAsia="ru-RU"/>
              </w:rPr>
              <w:t>(негіздеме жоғарыда 2-позицияда келтіріл</w:t>
            </w:r>
            <w:r>
              <w:rPr>
                <w:rFonts w:ascii="Times New Roman" w:eastAsia="Times New Roman" w:hAnsi="Times New Roman" w:cs="Times New Roman"/>
                <w:bCs/>
                <w:i/>
                <w:iCs/>
                <w:sz w:val="24"/>
                <w:szCs w:val="24"/>
                <w:lang w:val="kk-KZ" w:eastAsia="ru-RU"/>
              </w:rPr>
              <w:t>ген</w:t>
            </w:r>
            <w:r w:rsidRPr="00D15012">
              <w:rPr>
                <w:rFonts w:ascii="Times New Roman" w:eastAsia="Times New Roman" w:hAnsi="Times New Roman" w:cs="Times New Roman"/>
                <w:bCs/>
                <w:i/>
                <w:iCs/>
                <w:sz w:val="24"/>
                <w:szCs w:val="24"/>
                <w:lang w:eastAsia="ru-RU"/>
              </w:rPr>
              <w:t>)</w:t>
            </w:r>
          </w:p>
        </w:tc>
        <w:tc>
          <w:tcPr>
            <w:tcW w:w="1844" w:type="dxa"/>
          </w:tcPr>
          <w:p w14:paraId="0B27DA95" w14:textId="34A06D04" w:rsidR="00D15012" w:rsidRPr="00F40387" w:rsidRDefault="00280F55" w:rsidP="00D15012">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t>Үкіметке жіберілді</w:t>
            </w:r>
          </w:p>
        </w:tc>
      </w:tr>
      <w:tr w:rsidR="009A1D97" w:rsidRPr="00F40387" w14:paraId="69545980" w14:textId="77777777" w:rsidTr="00DE02DC">
        <w:tc>
          <w:tcPr>
            <w:tcW w:w="568" w:type="dxa"/>
          </w:tcPr>
          <w:p w14:paraId="7DCAA4FC"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622863F6" w14:textId="4C803F37" w:rsidR="009A1D97" w:rsidRPr="006A25B7" w:rsidRDefault="009A1D97" w:rsidP="009A1D97">
            <w:pPr>
              <w:jc w:val="center"/>
              <w:rPr>
                <w:rFonts w:ascii="Times New Roman" w:hAnsi="Times New Roman" w:cs="Times New Roman"/>
                <w:sz w:val="24"/>
                <w:szCs w:val="24"/>
                <w:lang w:val="kk-KZ"/>
              </w:rPr>
            </w:pPr>
            <w:r w:rsidRPr="00AD3BBD">
              <w:rPr>
                <w:rFonts w:ascii="Times New Roman" w:hAnsi="Times New Roman"/>
                <w:sz w:val="24"/>
                <w:szCs w:val="24"/>
              </w:rPr>
              <w:t>7</w:t>
            </w:r>
            <w:r w:rsidRPr="00AD3BBD">
              <w:rPr>
                <w:rFonts w:ascii="Times New Roman" w:hAnsi="Times New Roman"/>
                <w:sz w:val="24"/>
                <w:szCs w:val="24"/>
                <w:lang w:val="en-US"/>
              </w:rPr>
              <w:t>65</w:t>
            </w:r>
            <w:r w:rsidR="006A25B7">
              <w:rPr>
                <w:rFonts w:ascii="Times New Roman" w:hAnsi="Times New Roman"/>
                <w:sz w:val="24"/>
                <w:szCs w:val="24"/>
                <w:lang w:val="kk-KZ"/>
              </w:rPr>
              <w:t>-бап</w:t>
            </w:r>
          </w:p>
        </w:tc>
        <w:tc>
          <w:tcPr>
            <w:tcW w:w="3828" w:type="dxa"/>
          </w:tcPr>
          <w:p w14:paraId="27F66DC3" w14:textId="77777777" w:rsidR="006A25B7" w:rsidRPr="006A25B7" w:rsidRDefault="006A25B7" w:rsidP="006A25B7">
            <w:pPr>
              <w:ind w:firstLine="168"/>
              <w:contextualSpacing/>
              <w:jc w:val="both"/>
              <w:rPr>
                <w:rFonts w:ascii="Times New Roman" w:hAnsi="Times New Roman"/>
                <w:b/>
                <w:sz w:val="24"/>
                <w:szCs w:val="24"/>
                <w:lang w:val="kk-KZ"/>
              </w:rPr>
            </w:pPr>
            <w:r w:rsidRPr="006A25B7">
              <w:rPr>
                <w:rFonts w:ascii="Times New Roman" w:hAnsi="Times New Roman"/>
                <w:b/>
                <w:sz w:val="24"/>
                <w:szCs w:val="24"/>
                <w:lang w:val="kk-KZ"/>
              </w:rPr>
              <w:t>765-бап. Пайдалы қазбаларды өндіру салығының мөлшерлемелері</w:t>
            </w:r>
          </w:p>
          <w:p w14:paraId="33DDAA1B" w14:textId="77777777" w:rsidR="006A25B7" w:rsidRPr="006A25B7" w:rsidRDefault="006A25B7" w:rsidP="006A25B7">
            <w:pPr>
              <w:ind w:firstLine="168"/>
              <w:contextualSpacing/>
              <w:jc w:val="both"/>
              <w:rPr>
                <w:rFonts w:ascii="Times New Roman" w:hAnsi="Times New Roman"/>
                <w:b/>
                <w:sz w:val="24"/>
                <w:szCs w:val="24"/>
                <w:lang w:val="kk-KZ"/>
              </w:rPr>
            </w:pPr>
          </w:p>
          <w:p w14:paraId="1F655E8C" w14:textId="59D3A699" w:rsidR="009A1D97" w:rsidRPr="006A25B7" w:rsidRDefault="006A25B7" w:rsidP="006A25B7">
            <w:pPr>
              <w:ind w:firstLine="168"/>
              <w:contextualSpacing/>
              <w:jc w:val="both"/>
              <w:rPr>
                <w:rFonts w:ascii="Times New Roman" w:hAnsi="Times New Roman"/>
                <w:bCs/>
                <w:sz w:val="24"/>
                <w:szCs w:val="24"/>
                <w:lang w:val="kk-KZ"/>
              </w:rPr>
            </w:pPr>
            <w:r w:rsidRPr="006A25B7">
              <w:rPr>
                <w:rFonts w:ascii="Times New Roman" w:hAnsi="Times New Roman"/>
                <w:bCs/>
                <w:sz w:val="24"/>
                <w:szCs w:val="24"/>
                <w:lang w:val="kk-KZ"/>
              </w:rPr>
              <w:t>1. Егер осы баптың 2-тармағында өзгеше белгіленбесе, мұнайға пайдалы қазбаларды өндіру салығының мөлшерлемелері тіркелген мәнде мынадай шәкіл бойынша белгіленеді:</w:t>
            </w:r>
          </w:p>
          <w:p w14:paraId="0EE8D730" w14:textId="77777777" w:rsidR="009A1D97" w:rsidRPr="006A25B7" w:rsidRDefault="009A1D97" w:rsidP="009A1D97">
            <w:pPr>
              <w:ind w:firstLine="168"/>
              <w:contextualSpacing/>
              <w:jc w:val="both"/>
              <w:rPr>
                <w:rFonts w:ascii="Times New Roman" w:hAnsi="Times New Roman"/>
                <w:sz w:val="24"/>
                <w:szCs w:val="24"/>
                <w:lang w:val="kk-KZ"/>
              </w:rPr>
            </w:pPr>
          </w:p>
          <w:tbl>
            <w:tblPr>
              <w:tblStyle w:val="a3"/>
              <w:tblW w:w="3629" w:type="dxa"/>
              <w:tblInd w:w="108" w:type="dxa"/>
              <w:tblLayout w:type="fixed"/>
              <w:tblLook w:val="04A0" w:firstRow="1" w:lastRow="0" w:firstColumn="1" w:lastColumn="0" w:noHBand="0" w:noVBand="1"/>
            </w:tblPr>
            <w:tblGrid>
              <w:gridCol w:w="549"/>
              <w:gridCol w:w="2281"/>
              <w:gridCol w:w="799"/>
            </w:tblGrid>
            <w:tr w:rsidR="006A25B7" w:rsidRPr="009F6596" w14:paraId="3B783AEE" w14:textId="77777777" w:rsidTr="00E9139D">
              <w:trPr>
                <w:trHeight w:val="535"/>
              </w:trPr>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1593F401" w14:textId="65DDE5CF" w:rsidR="006A25B7" w:rsidRPr="009F6596" w:rsidRDefault="006A25B7" w:rsidP="006A25B7">
                  <w:pPr>
                    <w:shd w:val="clear" w:color="auto" w:fill="FFFFFF"/>
                    <w:contextualSpacing/>
                    <w:jc w:val="both"/>
                    <w:textAlignment w:val="baseline"/>
                    <w:rPr>
                      <w:rFonts w:ascii="Times New Roman" w:hAnsi="Times New Roman"/>
                      <w:lang w:val="kk-KZ"/>
                    </w:rPr>
                  </w:pPr>
                  <w:r w:rsidRPr="009F6596">
                    <w:rPr>
                      <w:rFonts w:ascii="Times New Roman" w:eastAsia="Times New Roman" w:hAnsi="Times New Roman" w:cs="Times New Roman"/>
                      <w:lang w:val="kk-KZ" w:eastAsia="zh-CN"/>
                    </w:rPr>
                    <w:t>р/с</w:t>
                  </w:r>
                  <w:r w:rsidRPr="009F6596">
                    <w:rPr>
                      <w:rFonts w:ascii="Times New Roman" w:eastAsia="Times New Roman" w:hAnsi="Times New Roman" w:cs="Times New Roman"/>
                      <w:lang w:val="kk-KZ" w:eastAsia="zh-CN"/>
                    </w:rPr>
                    <w:br/>
                    <w: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68047A3E" w14:textId="28F4382E" w:rsidR="006A25B7" w:rsidRPr="009F6596" w:rsidRDefault="006A25B7" w:rsidP="006A25B7">
                  <w:pPr>
                    <w:shd w:val="clear" w:color="auto" w:fill="FFFFFF"/>
                    <w:contextualSpacing/>
                    <w:jc w:val="both"/>
                    <w:textAlignment w:val="baseline"/>
                    <w:rPr>
                      <w:rFonts w:ascii="Times New Roman" w:hAnsi="Times New Roman"/>
                      <w:lang w:val="kk-KZ"/>
                    </w:rPr>
                  </w:pPr>
                  <w:r w:rsidRPr="009F6596">
                    <w:rPr>
                      <w:rFonts w:ascii="Times New Roman" w:eastAsia="Times New Roman" w:hAnsi="Times New Roman" w:cs="Times New Roman"/>
                      <w:lang w:val="kk-KZ" w:eastAsia="zh-CN"/>
                    </w:rPr>
                    <w:t>Жылдық өндіру көлемі</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0ED278FD" w14:textId="1B9CFC47" w:rsidR="006A25B7" w:rsidRPr="009F6596" w:rsidRDefault="006A25B7" w:rsidP="006A25B7">
                  <w:pPr>
                    <w:shd w:val="clear" w:color="auto" w:fill="FFFFFF"/>
                    <w:contextualSpacing/>
                    <w:jc w:val="both"/>
                    <w:textAlignment w:val="baseline"/>
                    <w:rPr>
                      <w:rFonts w:ascii="Times New Roman" w:hAnsi="Times New Roman"/>
                      <w:lang w:val="kk-KZ"/>
                    </w:rPr>
                  </w:pPr>
                  <w:r w:rsidRPr="009F6596">
                    <w:rPr>
                      <w:rFonts w:ascii="Times New Roman" w:eastAsia="Times New Roman" w:hAnsi="Times New Roman" w:cs="Times New Roman"/>
                      <w:lang w:val="kk-KZ" w:eastAsia="zh-CN"/>
                    </w:rPr>
                    <w:t>Мөлшерлемелер,</w:t>
                  </w:r>
                  <w:r w:rsidRPr="009F6596">
                    <w:rPr>
                      <w:rFonts w:ascii="Times New Roman" w:eastAsia="Times New Roman" w:hAnsi="Times New Roman" w:cs="Times New Roman"/>
                      <w:lang w:val="kk-KZ" w:eastAsia="zh-CN"/>
                    </w:rPr>
                    <w:br/>
                    <w:t>%-бен</w:t>
                  </w:r>
                </w:p>
              </w:tc>
            </w:tr>
            <w:tr w:rsidR="009A1D97" w:rsidRPr="009F6596" w14:paraId="1B50FAFB" w14:textId="77777777" w:rsidTr="00486D73">
              <w:trPr>
                <w:trHeight w:val="282"/>
              </w:trPr>
              <w:tc>
                <w:tcPr>
                  <w:tcW w:w="549" w:type="dxa"/>
                </w:tcPr>
                <w:p w14:paraId="0E799F12" w14:textId="77777777" w:rsidR="009A1D97" w:rsidRPr="009F6596" w:rsidRDefault="009A1D97" w:rsidP="009A1D9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1</w:t>
                  </w:r>
                </w:p>
              </w:tc>
              <w:tc>
                <w:tcPr>
                  <w:tcW w:w="2281" w:type="dxa"/>
                </w:tcPr>
                <w:p w14:paraId="6AD82A83" w14:textId="77777777" w:rsidR="009A1D97" w:rsidRPr="009F6596" w:rsidRDefault="009A1D97" w:rsidP="009A1D9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2</w:t>
                  </w:r>
                </w:p>
              </w:tc>
              <w:tc>
                <w:tcPr>
                  <w:tcW w:w="799" w:type="dxa"/>
                </w:tcPr>
                <w:p w14:paraId="01E3CD8B" w14:textId="77777777" w:rsidR="009A1D97" w:rsidRPr="009F6596" w:rsidRDefault="009A1D97" w:rsidP="009A1D9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3</w:t>
                  </w:r>
                </w:p>
              </w:tc>
            </w:tr>
            <w:tr w:rsidR="006A25B7" w:rsidRPr="009F6596" w14:paraId="24A7F7E6" w14:textId="77777777" w:rsidTr="003B14D4">
              <w:trPr>
                <w:trHeight w:val="535"/>
              </w:trPr>
              <w:tc>
                <w:tcPr>
                  <w:tcW w:w="549" w:type="dxa"/>
                </w:tcPr>
                <w:p w14:paraId="0CB92C7B"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1.</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36EC2521" w14:textId="16320CEF"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250 000 тоннаны қоса алғанға дейін</w:t>
                  </w:r>
                </w:p>
              </w:tc>
              <w:tc>
                <w:tcPr>
                  <w:tcW w:w="799" w:type="dxa"/>
                </w:tcPr>
                <w:p w14:paraId="1C59308B"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5,5</w:t>
                  </w:r>
                </w:p>
              </w:tc>
            </w:tr>
            <w:tr w:rsidR="006A25B7" w:rsidRPr="009F6596" w14:paraId="6F3A189D" w14:textId="77777777" w:rsidTr="003B14D4">
              <w:trPr>
                <w:trHeight w:val="535"/>
              </w:trPr>
              <w:tc>
                <w:tcPr>
                  <w:tcW w:w="549" w:type="dxa"/>
                </w:tcPr>
                <w:p w14:paraId="5ADDFD42"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2.</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149AA7E" w14:textId="02F94157"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500 000 тоннаны қоса алғанға дейін</w:t>
                  </w:r>
                </w:p>
              </w:tc>
              <w:tc>
                <w:tcPr>
                  <w:tcW w:w="799" w:type="dxa"/>
                </w:tcPr>
                <w:p w14:paraId="521E4B43"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7,5</w:t>
                  </w:r>
                </w:p>
              </w:tc>
            </w:tr>
            <w:tr w:rsidR="006A25B7" w:rsidRPr="009F6596" w14:paraId="6762541D" w14:textId="77777777" w:rsidTr="003B14D4">
              <w:trPr>
                <w:trHeight w:val="550"/>
              </w:trPr>
              <w:tc>
                <w:tcPr>
                  <w:tcW w:w="549" w:type="dxa"/>
                </w:tcPr>
                <w:p w14:paraId="22CF1F9F"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3.</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EFCCF7B" w14:textId="1D84FC30"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1 000 000 тоннаны қоса алғанға дейін</w:t>
                  </w:r>
                </w:p>
              </w:tc>
              <w:tc>
                <w:tcPr>
                  <w:tcW w:w="799" w:type="dxa"/>
                </w:tcPr>
                <w:p w14:paraId="43B08EC7"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8,5</w:t>
                  </w:r>
                </w:p>
              </w:tc>
            </w:tr>
            <w:tr w:rsidR="006A25B7" w:rsidRPr="009F6596" w14:paraId="4C31E304" w14:textId="77777777" w:rsidTr="003B14D4">
              <w:trPr>
                <w:trHeight w:val="535"/>
              </w:trPr>
              <w:tc>
                <w:tcPr>
                  <w:tcW w:w="549" w:type="dxa"/>
                </w:tcPr>
                <w:p w14:paraId="4241C4FC"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4.</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02ED953" w14:textId="464720B4"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2 000 000 тоннаны қоса алғанға дейін</w:t>
                  </w:r>
                </w:p>
              </w:tc>
              <w:tc>
                <w:tcPr>
                  <w:tcW w:w="799" w:type="dxa"/>
                </w:tcPr>
                <w:p w14:paraId="505446ED"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9,5</w:t>
                  </w:r>
                </w:p>
              </w:tc>
            </w:tr>
            <w:tr w:rsidR="006A25B7" w:rsidRPr="009F6596" w14:paraId="4D8C7B49" w14:textId="77777777" w:rsidTr="003B14D4">
              <w:trPr>
                <w:trHeight w:val="550"/>
              </w:trPr>
              <w:tc>
                <w:tcPr>
                  <w:tcW w:w="549" w:type="dxa"/>
                </w:tcPr>
                <w:p w14:paraId="30DEE007"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lastRenderedPageBreak/>
                    <w:t>5.</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714542A2" w14:textId="72AACC5A"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3 000 000 тоннаны қоса алғанға дейін</w:t>
                  </w:r>
                </w:p>
              </w:tc>
              <w:tc>
                <w:tcPr>
                  <w:tcW w:w="799" w:type="dxa"/>
                </w:tcPr>
                <w:p w14:paraId="091A35BE"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10,5</w:t>
                  </w:r>
                </w:p>
              </w:tc>
            </w:tr>
            <w:tr w:rsidR="006A25B7" w:rsidRPr="009F6596" w14:paraId="23A30018" w14:textId="77777777" w:rsidTr="003B14D4">
              <w:trPr>
                <w:trHeight w:val="535"/>
              </w:trPr>
              <w:tc>
                <w:tcPr>
                  <w:tcW w:w="549" w:type="dxa"/>
                </w:tcPr>
                <w:p w14:paraId="21628161"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6.</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5B0A2241" w14:textId="3631A9C9"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4 000 000 тоннаны қоса алғанға дейін</w:t>
                  </w:r>
                </w:p>
              </w:tc>
              <w:tc>
                <w:tcPr>
                  <w:tcW w:w="799" w:type="dxa"/>
                </w:tcPr>
                <w:p w14:paraId="2ED10469"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11,5</w:t>
                  </w:r>
                </w:p>
              </w:tc>
            </w:tr>
            <w:tr w:rsidR="006A25B7" w:rsidRPr="009F6596" w14:paraId="4404CCBA" w14:textId="77777777" w:rsidTr="003B14D4">
              <w:trPr>
                <w:trHeight w:val="550"/>
              </w:trPr>
              <w:tc>
                <w:tcPr>
                  <w:tcW w:w="549" w:type="dxa"/>
                </w:tcPr>
                <w:p w14:paraId="3F476B4A"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7.</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31EBD62B" w14:textId="24885EB2"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5 000 000 тоннаны қоса алғанға дейін</w:t>
                  </w:r>
                </w:p>
              </w:tc>
              <w:tc>
                <w:tcPr>
                  <w:tcW w:w="799" w:type="dxa"/>
                </w:tcPr>
                <w:p w14:paraId="3F83F2C2"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12,5</w:t>
                  </w:r>
                </w:p>
              </w:tc>
            </w:tr>
            <w:tr w:rsidR="006A25B7" w:rsidRPr="009F6596" w14:paraId="54B62E98" w14:textId="77777777" w:rsidTr="003B14D4">
              <w:trPr>
                <w:trHeight w:val="535"/>
              </w:trPr>
              <w:tc>
                <w:tcPr>
                  <w:tcW w:w="549" w:type="dxa"/>
                </w:tcPr>
                <w:p w14:paraId="072EC3A8"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8.</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2814AD78" w14:textId="52A71BC1"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7 000 000 тоннаны қоса алғанға дейін</w:t>
                  </w:r>
                </w:p>
              </w:tc>
              <w:tc>
                <w:tcPr>
                  <w:tcW w:w="799" w:type="dxa"/>
                </w:tcPr>
                <w:p w14:paraId="3C4F993B"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13,5</w:t>
                  </w:r>
                </w:p>
              </w:tc>
            </w:tr>
            <w:tr w:rsidR="006A25B7" w:rsidRPr="009F6596" w14:paraId="6CA2DF1D" w14:textId="77777777" w:rsidTr="003B14D4">
              <w:trPr>
                <w:trHeight w:val="550"/>
              </w:trPr>
              <w:tc>
                <w:tcPr>
                  <w:tcW w:w="549" w:type="dxa"/>
                </w:tcPr>
                <w:p w14:paraId="6C2665F7"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9.</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1822B263" w14:textId="15604A95"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10 000 000 тоннаны қоса алғанға дейін</w:t>
                  </w:r>
                </w:p>
              </w:tc>
              <w:tc>
                <w:tcPr>
                  <w:tcW w:w="799" w:type="dxa"/>
                </w:tcPr>
                <w:p w14:paraId="06224AF9" w14:textId="77777777" w:rsidR="006A25B7" w:rsidRPr="009F6596" w:rsidRDefault="006A25B7" w:rsidP="006A25B7">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15,5</w:t>
                  </w:r>
                </w:p>
              </w:tc>
            </w:tr>
            <w:tr w:rsidR="006A25B7" w:rsidRPr="009F6596" w14:paraId="0C4F0B49" w14:textId="77777777" w:rsidTr="003B14D4">
              <w:trPr>
                <w:trHeight w:val="535"/>
              </w:trPr>
              <w:tc>
                <w:tcPr>
                  <w:tcW w:w="549" w:type="dxa"/>
                </w:tcPr>
                <w:p w14:paraId="3F563F44" w14:textId="77777777"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10.</w:t>
                  </w:r>
                </w:p>
              </w:tc>
              <w:tc>
                <w:tcPr>
                  <w:tcW w:w="2281" w:type="dxa"/>
                  <w:tcBorders>
                    <w:top w:val="single" w:sz="4" w:space="0" w:color="000000"/>
                    <w:left w:val="single" w:sz="4" w:space="0" w:color="000000"/>
                    <w:bottom w:val="single" w:sz="4" w:space="0" w:color="000000"/>
                    <w:right w:val="single" w:sz="4" w:space="0" w:color="000000"/>
                  </w:tcBorders>
                  <w:shd w:val="clear" w:color="auto" w:fill="auto"/>
                </w:tcPr>
                <w:p w14:paraId="6AC5E48C" w14:textId="42374D8C" w:rsidR="006A25B7" w:rsidRPr="009F6596" w:rsidRDefault="006A25B7" w:rsidP="006A25B7">
                  <w:pPr>
                    <w:shd w:val="clear" w:color="auto" w:fill="FFFFFF"/>
                    <w:contextualSpacing/>
                    <w:jc w:val="both"/>
                    <w:textAlignment w:val="baseline"/>
                    <w:rPr>
                      <w:rFonts w:ascii="Times New Roman" w:hAnsi="Times New Roman"/>
                      <w:bCs/>
                      <w:sz w:val="20"/>
                      <w:szCs w:val="20"/>
                      <w:lang w:val="kk-KZ"/>
                    </w:rPr>
                  </w:pPr>
                  <w:r w:rsidRPr="009F6596">
                    <w:rPr>
                      <w:rFonts w:ascii="Times New Roman" w:eastAsia="Times New Roman" w:hAnsi="Times New Roman" w:cs="Times New Roman"/>
                      <w:bCs/>
                      <w:sz w:val="20"/>
                      <w:szCs w:val="20"/>
                      <w:lang w:val="kk-KZ" w:eastAsia="zh-CN"/>
                    </w:rPr>
                    <w:t>10 000 000 тоннадан жоғары</w:t>
                  </w:r>
                </w:p>
              </w:tc>
              <w:tc>
                <w:tcPr>
                  <w:tcW w:w="799" w:type="dxa"/>
                </w:tcPr>
                <w:p w14:paraId="44DDCEB0" w14:textId="77777777" w:rsidR="006A25B7" w:rsidRPr="009F6596" w:rsidRDefault="006A25B7" w:rsidP="006A25B7">
                  <w:pPr>
                    <w:contextualSpacing/>
                    <w:jc w:val="both"/>
                    <w:rPr>
                      <w:rFonts w:ascii="Times New Roman" w:hAnsi="Times New Roman"/>
                      <w:b/>
                      <w:sz w:val="24"/>
                      <w:szCs w:val="24"/>
                      <w:lang w:val="kk-KZ"/>
                    </w:rPr>
                  </w:pPr>
                  <w:r w:rsidRPr="009F6596">
                    <w:rPr>
                      <w:rFonts w:ascii="Times New Roman" w:hAnsi="Times New Roman"/>
                      <w:b/>
                      <w:sz w:val="24"/>
                      <w:szCs w:val="24"/>
                      <w:lang w:val="kk-KZ"/>
                    </w:rPr>
                    <w:t>18,5</w:t>
                  </w:r>
                </w:p>
              </w:tc>
            </w:tr>
          </w:tbl>
          <w:p w14:paraId="4F709EB9" w14:textId="77777777" w:rsidR="009A1D97" w:rsidRPr="009F6596" w:rsidRDefault="009A1D97" w:rsidP="009A1D97">
            <w:pPr>
              <w:shd w:val="clear" w:color="auto" w:fill="FFFFFF"/>
              <w:ind w:firstLine="462"/>
              <w:contextualSpacing/>
              <w:jc w:val="both"/>
              <w:rPr>
                <w:rFonts w:ascii="Times New Roman" w:hAnsi="Times New Roman" w:cs="Times New Roman"/>
                <w:b/>
                <w:sz w:val="24"/>
                <w:szCs w:val="24"/>
                <w:lang w:val="kk-KZ"/>
              </w:rPr>
            </w:pPr>
            <w:r w:rsidRPr="009F6596">
              <w:rPr>
                <w:rFonts w:ascii="Times New Roman" w:hAnsi="Times New Roman"/>
                <w:sz w:val="24"/>
                <w:szCs w:val="24"/>
                <w:lang w:val="kk-KZ"/>
              </w:rPr>
              <w:t>...</w:t>
            </w:r>
          </w:p>
        </w:tc>
        <w:tc>
          <w:tcPr>
            <w:tcW w:w="3967" w:type="dxa"/>
          </w:tcPr>
          <w:p w14:paraId="6C5D9913" w14:textId="77777777" w:rsidR="006A25B7" w:rsidRPr="006A25B7" w:rsidRDefault="006A25B7" w:rsidP="006A25B7">
            <w:pPr>
              <w:ind w:firstLine="168"/>
              <w:contextualSpacing/>
              <w:jc w:val="both"/>
              <w:rPr>
                <w:rFonts w:ascii="Times New Roman" w:hAnsi="Times New Roman"/>
                <w:b/>
                <w:sz w:val="24"/>
                <w:szCs w:val="24"/>
                <w:lang w:val="kk-KZ"/>
              </w:rPr>
            </w:pPr>
            <w:r w:rsidRPr="006A25B7">
              <w:rPr>
                <w:rFonts w:ascii="Times New Roman" w:hAnsi="Times New Roman"/>
                <w:b/>
                <w:sz w:val="24"/>
                <w:szCs w:val="24"/>
                <w:lang w:val="kk-KZ"/>
              </w:rPr>
              <w:lastRenderedPageBreak/>
              <w:t>765-бап. Пайдалы қазбаларды өндіру салығының мөлшерлемелері</w:t>
            </w:r>
          </w:p>
          <w:p w14:paraId="5DC65381" w14:textId="77777777" w:rsidR="006A25B7" w:rsidRPr="006A25B7" w:rsidRDefault="006A25B7" w:rsidP="006A25B7">
            <w:pPr>
              <w:ind w:firstLine="168"/>
              <w:contextualSpacing/>
              <w:jc w:val="both"/>
              <w:rPr>
                <w:rFonts w:ascii="Times New Roman" w:hAnsi="Times New Roman"/>
                <w:b/>
                <w:sz w:val="24"/>
                <w:szCs w:val="24"/>
                <w:lang w:val="kk-KZ"/>
              </w:rPr>
            </w:pPr>
          </w:p>
          <w:p w14:paraId="1C7E6165" w14:textId="77777777" w:rsidR="006A25B7" w:rsidRPr="006A25B7" w:rsidRDefault="006A25B7" w:rsidP="006A25B7">
            <w:pPr>
              <w:ind w:firstLine="168"/>
              <w:contextualSpacing/>
              <w:jc w:val="both"/>
              <w:rPr>
                <w:rFonts w:ascii="Times New Roman" w:hAnsi="Times New Roman"/>
                <w:sz w:val="24"/>
                <w:szCs w:val="24"/>
                <w:lang w:val="kk-KZ"/>
              </w:rPr>
            </w:pPr>
            <w:r w:rsidRPr="006A25B7">
              <w:rPr>
                <w:rFonts w:ascii="Times New Roman" w:hAnsi="Times New Roman"/>
                <w:sz w:val="24"/>
                <w:szCs w:val="24"/>
                <w:lang w:val="kk-KZ"/>
              </w:rPr>
              <w:t>1. Егер осы баптың 2-тармағында өзгеше белгіленбесе, мұнайға пайдалы қазбаларды өндіру салығының мөлшерлемелері тіркелген мәнде мынадай шәкіл бойынша белгіленеді:</w:t>
            </w:r>
          </w:p>
          <w:p w14:paraId="672E3652" w14:textId="18AE28BD" w:rsidR="009A1D97" w:rsidRPr="006A25B7" w:rsidRDefault="009A1D97" w:rsidP="009A1D97">
            <w:pPr>
              <w:ind w:firstLine="168"/>
              <w:contextualSpacing/>
              <w:jc w:val="both"/>
              <w:rPr>
                <w:rFonts w:ascii="Times New Roman" w:hAnsi="Times New Roman"/>
                <w:sz w:val="24"/>
                <w:szCs w:val="24"/>
                <w:lang w:val="kk-KZ"/>
              </w:rPr>
            </w:pPr>
          </w:p>
          <w:p w14:paraId="72E6C705" w14:textId="77777777" w:rsidR="009A1D97" w:rsidRPr="006A25B7" w:rsidRDefault="009A1D97" w:rsidP="009A1D97">
            <w:pPr>
              <w:ind w:firstLine="168"/>
              <w:contextualSpacing/>
              <w:jc w:val="both"/>
              <w:rPr>
                <w:rFonts w:ascii="Times New Roman" w:hAnsi="Times New Roman"/>
                <w:sz w:val="24"/>
                <w:szCs w:val="24"/>
                <w:lang w:val="kk-KZ"/>
              </w:rPr>
            </w:pPr>
          </w:p>
          <w:tbl>
            <w:tblPr>
              <w:tblStyle w:val="a3"/>
              <w:tblW w:w="3689" w:type="dxa"/>
              <w:tblInd w:w="108" w:type="dxa"/>
              <w:tblLayout w:type="fixed"/>
              <w:tblLook w:val="04A0" w:firstRow="1" w:lastRow="0" w:firstColumn="1" w:lastColumn="0" w:noHBand="0" w:noVBand="1"/>
            </w:tblPr>
            <w:tblGrid>
              <w:gridCol w:w="558"/>
              <w:gridCol w:w="2333"/>
              <w:gridCol w:w="798"/>
            </w:tblGrid>
            <w:tr w:rsidR="006A25B7" w:rsidRPr="009F6596" w14:paraId="1D09907E" w14:textId="77777777" w:rsidTr="007962A1">
              <w:trPr>
                <w:trHeight w:val="550"/>
              </w:trPr>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1A6E05DA" w14:textId="435947B0"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lang w:val="kk-KZ" w:eastAsia="zh-CN"/>
                    </w:rPr>
                    <w:t>р/с</w:t>
                  </w:r>
                  <w:r w:rsidRPr="009F6596">
                    <w:rPr>
                      <w:rFonts w:ascii="Times New Roman" w:eastAsia="Times New Roman" w:hAnsi="Times New Roman" w:cs="Times New Roman"/>
                      <w:lang w:val="kk-KZ" w:eastAsia="zh-CN"/>
                    </w:rPr>
                    <w:br/>
                    <w:t>№</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9E33991" w14:textId="0E52D8BE"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lang w:val="kk-KZ" w:eastAsia="zh-CN"/>
                    </w:rPr>
                    <w:t>Жылдық өндіру көлемі</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6D241A15" w14:textId="29C3EA46" w:rsidR="006A25B7" w:rsidRPr="009F6596" w:rsidRDefault="006A25B7" w:rsidP="006A25B7">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lang w:val="kk-KZ" w:eastAsia="zh-CN"/>
                    </w:rPr>
                    <w:t>Мөлшерлемелер,</w:t>
                  </w:r>
                  <w:r w:rsidRPr="009F6596">
                    <w:rPr>
                      <w:rFonts w:ascii="Times New Roman" w:eastAsia="Times New Roman" w:hAnsi="Times New Roman" w:cs="Times New Roman"/>
                      <w:lang w:val="kk-KZ" w:eastAsia="zh-CN"/>
                    </w:rPr>
                    <w:br/>
                    <w:t>%-бен</w:t>
                  </w:r>
                </w:p>
              </w:tc>
            </w:tr>
            <w:tr w:rsidR="009A1D97" w:rsidRPr="009F6596" w14:paraId="0819D4B6" w14:textId="77777777" w:rsidTr="00486D73">
              <w:trPr>
                <w:trHeight w:val="290"/>
              </w:trPr>
              <w:tc>
                <w:tcPr>
                  <w:tcW w:w="558" w:type="dxa"/>
                </w:tcPr>
                <w:p w14:paraId="12F8E4CD" w14:textId="77777777" w:rsidR="009A1D97" w:rsidRPr="009F6596" w:rsidRDefault="009A1D97" w:rsidP="009A1D9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1</w:t>
                  </w:r>
                </w:p>
              </w:tc>
              <w:tc>
                <w:tcPr>
                  <w:tcW w:w="2333" w:type="dxa"/>
                </w:tcPr>
                <w:p w14:paraId="716E5AB2" w14:textId="77777777" w:rsidR="009A1D97" w:rsidRPr="009F6596" w:rsidRDefault="009A1D97" w:rsidP="009A1D9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2</w:t>
                  </w:r>
                </w:p>
              </w:tc>
              <w:tc>
                <w:tcPr>
                  <w:tcW w:w="798" w:type="dxa"/>
                </w:tcPr>
                <w:p w14:paraId="319A50C8" w14:textId="77777777" w:rsidR="009A1D97" w:rsidRPr="009F6596" w:rsidRDefault="009A1D97" w:rsidP="009A1D97">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3</w:t>
                  </w:r>
                </w:p>
              </w:tc>
            </w:tr>
            <w:tr w:rsidR="00AD3FDB" w:rsidRPr="009F6596" w14:paraId="5B5C857C" w14:textId="77777777" w:rsidTr="006D0873">
              <w:trPr>
                <w:trHeight w:val="550"/>
              </w:trPr>
              <w:tc>
                <w:tcPr>
                  <w:tcW w:w="558" w:type="dxa"/>
                </w:tcPr>
                <w:p w14:paraId="62020B9A"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1.</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038409B6" w14:textId="06FC4644"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250 000 тоннаны қоса алғанға дейін</w:t>
                  </w:r>
                </w:p>
              </w:tc>
              <w:tc>
                <w:tcPr>
                  <w:tcW w:w="798" w:type="dxa"/>
                </w:tcPr>
                <w:p w14:paraId="7B753AC5" w14:textId="007C2008"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5,0</w:t>
                  </w:r>
                </w:p>
              </w:tc>
            </w:tr>
            <w:tr w:rsidR="00AD3FDB" w:rsidRPr="009F6596" w14:paraId="7D1B83B2" w14:textId="77777777" w:rsidTr="006D0873">
              <w:trPr>
                <w:trHeight w:val="550"/>
              </w:trPr>
              <w:tc>
                <w:tcPr>
                  <w:tcW w:w="558" w:type="dxa"/>
                </w:tcPr>
                <w:p w14:paraId="0779D1DF"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2.</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7751A19" w14:textId="50C6604F"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500 000 тоннаны қоса алғанға дейін</w:t>
                  </w:r>
                </w:p>
              </w:tc>
              <w:tc>
                <w:tcPr>
                  <w:tcW w:w="798" w:type="dxa"/>
                </w:tcPr>
                <w:p w14:paraId="127712DE" w14:textId="628404BE"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7,0</w:t>
                  </w:r>
                </w:p>
              </w:tc>
            </w:tr>
            <w:tr w:rsidR="00AD3FDB" w:rsidRPr="009F6596" w14:paraId="229C7F77" w14:textId="77777777" w:rsidTr="006D0873">
              <w:trPr>
                <w:trHeight w:val="566"/>
              </w:trPr>
              <w:tc>
                <w:tcPr>
                  <w:tcW w:w="558" w:type="dxa"/>
                </w:tcPr>
                <w:p w14:paraId="23983495"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3.</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212607C8" w14:textId="1FDA78C9"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1 000 000 тоннаны қоса алғанға дейін</w:t>
                  </w:r>
                </w:p>
              </w:tc>
              <w:tc>
                <w:tcPr>
                  <w:tcW w:w="798" w:type="dxa"/>
                </w:tcPr>
                <w:p w14:paraId="4B053A5B" w14:textId="68A8A60A"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8,0</w:t>
                  </w:r>
                </w:p>
              </w:tc>
            </w:tr>
            <w:tr w:rsidR="00AD3FDB" w:rsidRPr="009F6596" w14:paraId="69F6349B" w14:textId="77777777" w:rsidTr="006D0873">
              <w:trPr>
                <w:trHeight w:val="550"/>
              </w:trPr>
              <w:tc>
                <w:tcPr>
                  <w:tcW w:w="558" w:type="dxa"/>
                </w:tcPr>
                <w:p w14:paraId="68D2B9DE"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lastRenderedPageBreak/>
                    <w:t>4.</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773157FB" w14:textId="2EF6A264"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2 000 000 тоннаны қоса алғанға дейін</w:t>
                  </w:r>
                </w:p>
              </w:tc>
              <w:tc>
                <w:tcPr>
                  <w:tcW w:w="798" w:type="dxa"/>
                </w:tcPr>
                <w:p w14:paraId="3B092C53" w14:textId="1C40FF13"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9,0</w:t>
                  </w:r>
                </w:p>
              </w:tc>
            </w:tr>
            <w:tr w:rsidR="00AD3FDB" w:rsidRPr="009F6596" w14:paraId="45897775" w14:textId="77777777" w:rsidTr="006D0873">
              <w:trPr>
                <w:trHeight w:val="566"/>
              </w:trPr>
              <w:tc>
                <w:tcPr>
                  <w:tcW w:w="558" w:type="dxa"/>
                </w:tcPr>
                <w:p w14:paraId="254D10F3"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5.</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189010AC" w14:textId="6522A21B"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3 000 000 тоннаны қоса алғанға дейін</w:t>
                  </w:r>
                </w:p>
              </w:tc>
              <w:tc>
                <w:tcPr>
                  <w:tcW w:w="798" w:type="dxa"/>
                </w:tcPr>
                <w:p w14:paraId="69DC5A84" w14:textId="2F4C7A71"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10,0</w:t>
                  </w:r>
                </w:p>
              </w:tc>
            </w:tr>
            <w:tr w:rsidR="00AD3FDB" w:rsidRPr="009F6596" w14:paraId="6018D812" w14:textId="77777777" w:rsidTr="006D0873">
              <w:trPr>
                <w:trHeight w:val="550"/>
              </w:trPr>
              <w:tc>
                <w:tcPr>
                  <w:tcW w:w="558" w:type="dxa"/>
                </w:tcPr>
                <w:p w14:paraId="45B8A6DC"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6.</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57E61A37" w14:textId="4F19DB0A"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4 000 000 тоннаны қоса алғанға дейін</w:t>
                  </w:r>
                </w:p>
              </w:tc>
              <w:tc>
                <w:tcPr>
                  <w:tcW w:w="798" w:type="dxa"/>
                </w:tcPr>
                <w:p w14:paraId="31889715" w14:textId="7B67A131"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11,0</w:t>
                  </w:r>
                </w:p>
              </w:tc>
            </w:tr>
            <w:tr w:rsidR="00AD3FDB" w:rsidRPr="009F6596" w14:paraId="0B6A06DD" w14:textId="77777777" w:rsidTr="006D0873">
              <w:trPr>
                <w:trHeight w:val="566"/>
              </w:trPr>
              <w:tc>
                <w:tcPr>
                  <w:tcW w:w="558" w:type="dxa"/>
                </w:tcPr>
                <w:p w14:paraId="34260368"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7.</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315D7098" w14:textId="26C3C46D"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5 000 000 тоннаны қоса алғанға дейін</w:t>
                  </w:r>
                </w:p>
              </w:tc>
              <w:tc>
                <w:tcPr>
                  <w:tcW w:w="798" w:type="dxa"/>
                </w:tcPr>
                <w:p w14:paraId="68B53974" w14:textId="7C4B12A4"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12,0</w:t>
                  </w:r>
                </w:p>
              </w:tc>
            </w:tr>
            <w:tr w:rsidR="00AD3FDB" w:rsidRPr="009F6596" w14:paraId="461F904F" w14:textId="77777777" w:rsidTr="006D0873">
              <w:trPr>
                <w:trHeight w:val="550"/>
              </w:trPr>
              <w:tc>
                <w:tcPr>
                  <w:tcW w:w="558" w:type="dxa"/>
                </w:tcPr>
                <w:p w14:paraId="7D95F917"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8.</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7D81D905" w14:textId="790A002C"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7 000 000 тоннаны қоса алғанға дейін</w:t>
                  </w:r>
                </w:p>
              </w:tc>
              <w:tc>
                <w:tcPr>
                  <w:tcW w:w="798" w:type="dxa"/>
                </w:tcPr>
                <w:p w14:paraId="796F83C8" w14:textId="7BB640A5"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13,0</w:t>
                  </w:r>
                </w:p>
              </w:tc>
            </w:tr>
            <w:tr w:rsidR="00AD3FDB" w:rsidRPr="009F6596" w14:paraId="478BA1B9" w14:textId="77777777" w:rsidTr="006D0873">
              <w:trPr>
                <w:trHeight w:val="566"/>
              </w:trPr>
              <w:tc>
                <w:tcPr>
                  <w:tcW w:w="558" w:type="dxa"/>
                </w:tcPr>
                <w:p w14:paraId="43EFFBE5"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9.</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89F47D2" w14:textId="43E44376"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10 000 000 тоннаны қоса алғанға дейін</w:t>
                  </w:r>
                </w:p>
              </w:tc>
              <w:tc>
                <w:tcPr>
                  <w:tcW w:w="798" w:type="dxa"/>
                </w:tcPr>
                <w:p w14:paraId="41933601" w14:textId="0108CBC7" w:rsidR="00AD3FDB" w:rsidRPr="009F6596" w:rsidRDefault="00AD3FDB" w:rsidP="00AD3FDB">
                  <w:pPr>
                    <w:contextualSpacing/>
                    <w:jc w:val="both"/>
                    <w:textAlignment w:val="baseline"/>
                    <w:rPr>
                      <w:rFonts w:ascii="Times New Roman" w:hAnsi="Times New Roman"/>
                      <w:b/>
                      <w:spacing w:val="2"/>
                      <w:sz w:val="24"/>
                      <w:szCs w:val="24"/>
                      <w:lang w:val="kk-KZ"/>
                    </w:rPr>
                  </w:pPr>
                  <w:r w:rsidRPr="009F6596">
                    <w:rPr>
                      <w:rFonts w:ascii="Times New Roman" w:hAnsi="Times New Roman"/>
                      <w:b/>
                      <w:sz w:val="24"/>
                      <w:szCs w:val="24"/>
                      <w:lang w:val="kk-KZ"/>
                    </w:rPr>
                    <w:t>15,0</w:t>
                  </w:r>
                </w:p>
              </w:tc>
            </w:tr>
            <w:tr w:rsidR="00AD3FDB" w:rsidRPr="009F6596" w14:paraId="2DFEED7F" w14:textId="77777777" w:rsidTr="006D0873">
              <w:trPr>
                <w:trHeight w:val="259"/>
              </w:trPr>
              <w:tc>
                <w:tcPr>
                  <w:tcW w:w="558" w:type="dxa"/>
                </w:tcPr>
                <w:p w14:paraId="52C81C7C" w14:textId="77777777"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hAnsi="Times New Roman"/>
                      <w:bCs/>
                      <w:sz w:val="24"/>
                      <w:szCs w:val="24"/>
                      <w:lang w:val="kk-KZ"/>
                    </w:rPr>
                    <w:t>10.</w:t>
                  </w:r>
                </w:p>
              </w:tc>
              <w:tc>
                <w:tcPr>
                  <w:tcW w:w="2333" w:type="dxa"/>
                  <w:tcBorders>
                    <w:top w:val="single" w:sz="4" w:space="0" w:color="000000"/>
                    <w:left w:val="single" w:sz="4" w:space="0" w:color="000000"/>
                    <w:bottom w:val="single" w:sz="4" w:space="0" w:color="000000"/>
                    <w:right w:val="single" w:sz="4" w:space="0" w:color="000000"/>
                  </w:tcBorders>
                  <w:shd w:val="clear" w:color="auto" w:fill="auto"/>
                </w:tcPr>
                <w:p w14:paraId="61F99890" w14:textId="4E611173" w:rsidR="00AD3FDB" w:rsidRPr="009F6596" w:rsidRDefault="00AD3FDB" w:rsidP="00AD3FDB">
                  <w:pPr>
                    <w:shd w:val="clear" w:color="auto" w:fill="FFFFFF"/>
                    <w:contextualSpacing/>
                    <w:jc w:val="both"/>
                    <w:textAlignment w:val="baseline"/>
                    <w:rPr>
                      <w:rFonts w:ascii="Times New Roman" w:hAnsi="Times New Roman"/>
                      <w:bCs/>
                      <w:sz w:val="24"/>
                      <w:szCs w:val="24"/>
                      <w:lang w:val="kk-KZ"/>
                    </w:rPr>
                  </w:pPr>
                  <w:r w:rsidRPr="009F6596">
                    <w:rPr>
                      <w:rFonts w:ascii="Times New Roman" w:eastAsia="Times New Roman" w:hAnsi="Times New Roman" w:cs="Times New Roman"/>
                      <w:bCs/>
                      <w:sz w:val="20"/>
                      <w:szCs w:val="20"/>
                      <w:lang w:val="kk-KZ" w:eastAsia="zh-CN"/>
                    </w:rPr>
                    <w:t>10 000 000 тоннадан жоғары</w:t>
                  </w:r>
                </w:p>
              </w:tc>
              <w:tc>
                <w:tcPr>
                  <w:tcW w:w="798" w:type="dxa"/>
                </w:tcPr>
                <w:p w14:paraId="3F5EAC25" w14:textId="08F94F95" w:rsidR="00AD3FDB" w:rsidRPr="009F6596" w:rsidRDefault="00AD3FDB" w:rsidP="00AD3FDB">
                  <w:pPr>
                    <w:contextualSpacing/>
                    <w:jc w:val="both"/>
                    <w:rPr>
                      <w:rFonts w:ascii="Times New Roman" w:hAnsi="Times New Roman"/>
                      <w:b/>
                      <w:sz w:val="24"/>
                      <w:szCs w:val="24"/>
                      <w:lang w:val="kk-KZ"/>
                    </w:rPr>
                  </w:pPr>
                  <w:r w:rsidRPr="009F6596">
                    <w:rPr>
                      <w:rFonts w:ascii="Times New Roman" w:hAnsi="Times New Roman"/>
                      <w:b/>
                      <w:sz w:val="24"/>
                      <w:szCs w:val="24"/>
                      <w:lang w:val="kk-KZ"/>
                    </w:rPr>
                    <w:t>18,0</w:t>
                  </w:r>
                </w:p>
              </w:tc>
            </w:tr>
          </w:tbl>
          <w:p w14:paraId="27E9E3C0" w14:textId="77777777" w:rsidR="009A1D97" w:rsidRPr="009F6596" w:rsidRDefault="009A1D97" w:rsidP="009A1D97">
            <w:pPr>
              <w:shd w:val="clear" w:color="auto" w:fill="FFFFFF"/>
              <w:ind w:firstLine="462"/>
              <w:contextualSpacing/>
              <w:jc w:val="both"/>
              <w:rPr>
                <w:rFonts w:ascii="Times New Roman" w:hAnsi="Times New Roman" w:cs="Times New Roman"/>
                <w:b/>
                <w:sz w:val="24"/>
                <w:szCs w:val="24"/>
                <w:lang w:val="kk-KZ"/>
              </w:rPr>
            </w:pPr>
            <w:r w:rsidRPr="009F6596">
              <w:rPr>
                <w:rFonts w:ascii="Times New Roman" w:hAnsi="Times New Roman"/>
                <w:sz w:val="24"/>
                <w:szCs w:val="24"/>
                <w:lang w:val="kk-KZ"/>
              </w:rPr>
              <w:t>...</w:t>
            </w:r>
          </w:p>
        </w:tc>
        <w:tc>
          <w:tcPr>
            <w:tcW w:w="3826" w:type="dxa"/>
          </w:tcPr>
          <w:p w14:paraId="28967687"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lastRenderedPageBreak/>
              <w:t>депутаттар</w:t>
            </w:r>
          </w:p>
          <w:p w14:paraId="2F4DEEFD"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Б. Бейсенғалиев</w:t>
            </w:r>
          </w:p>
          <w:p w14:paraId="5BD6207F"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Д. Еспаева</w:t>
            </w:r>
          </w:p>
          <w:p w14:paraId="40A99801"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Т. Савельева</w:t>
            </w:r>
          </w:p>
          <w:p w14:paraId="45393F78"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Е. Әбіл</w:t>
            </w:r>
          </w:p>
          <w:p w14:paraId="4044C805"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Қ. Абден</w:t>
            </w:r>
          </w:p>
          <w:p w14:paraId="29BA3119"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Н. Сайлаубай</w:t>
            </w:r>
          </w:p>
          <w:p w14:paraId="66FA5848"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А. Аймағамбетов</w:t>
            </w:r>
          </w:p>
          <w:p w14:paraId="2D19B7F2"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Е. Бейсенбаев</w:t>
            </w:r>
          </w:p>
          <w:p w14:paraId="4EB28712" w14:textId="4120019B"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31F4944F"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А. Сарым</w:t>
            </w:r>
          </w:p>
          <w:p w14:paraId="0EEA5B37"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А. Баққожаев</w:t>
            </w:r>
          </w:p>
          <w:p w14:paraId="4FBA0F84"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Н. Шаталов</w:t>
            </w:r>
          </w:p>
          <w:p w14:paraId="2FF2202F" w14:textId="77777777" w:rsidR="006A25B7" w:rsidRPr="006A25B7" w:rsidRDefault="006A25B7" w:rsidP="006A25B7">
            <w:pPr>
              <w:widowControl w:val="0"/>
              <w:ind w:firstLine="142"/>
              <w:jc w:val="center"/>
              <w:rPr>
                <w:rFonts w:ascii="Times New Roman" w:eastAsia="Times New Roman" w:hAnsi="Times New Roman" w:cs="Times New Roman"/>
                <w:b/>
                <w:sz w:val="24"/>
                <w:szCs w:val="24"/>
                <w:lang w:eastAsia="ru-RU"/>
              </w:rPr>
            </w:pPr>
          </w:p>
          <w:p w14:paraId="76C96DC2" w14:textId="38B13EAF"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ПҚҚӨС есептеу үшін мұнай бағасын айқындау тәртібінің өзгеруіне байланысты бюджеттің ықтимал шығындарын болдырмау мақсатында Кодекс жобасымен ПҚҚӨС ұлғайтылған (0,5%-ға) мөлшерлемелері ұсынылды.</w:t>
            </w:r>
          </w:p>
          <w:p w14:paraId="4DACE60F" w14:textId="02C6DA77" w:rsidR="009A1D97" w:rsidRPr="00374BF5" w:rsidRDefault="006A25B7" w:rsidP="006A25B7">
            <w:pPr>
              <w:ind w:firstLine="598"/>
              <w:jc w:val="both"/>
              <w:rPr>
                <w:rFonts w:ascii="Times New Roman" w:hAnsi="Times New Roman" w:cs="Times New Roman"/>
                <w:sz w:val="24"/>
                <w:szCs w:val="24"/>
              </w:rPr>
            </w:pPr>
            <w:r w:rsidRPr="006A25B7">
              <w:rPr>
                <w:rFonts w:ascii="Times New Roman" w:eastAsia="Times New Roman" w:hAnsi="Times New Roman" w:cs="Times New Roman"/>
                <w:bCs/>
                <w:sz w:val="24"/>
                <w:szCs w:val="24"/>
                <w:lang w:eastAsia="ru-RU"/>
              </w:rPr>
              <w:t xml:space="preserve"> Тиісінше, қолданыстағы есептеу тәртібін сақтай отырып, қолданыстағы ставкаларды сақтау қажет</w:t>
            </w:r>
            <w:r w:rsidRPr="006A25B7">
              <w:rPr>
                <w:rFonts w:ascii="Times New Roman" w:eastAsia="Times New Roman" w:hAnsi="Times New Roman" w:cs="Times New Roman"/>
                <w:bCs/>
                <w:sz w:val="24"/>
                <w:szCs w:val="24"/>
                <w:lang w:val="kk-KZ" w:eastAsia="ru-RU"/>
              </w:rPr>
              <w:t>.</w:t>
            </w:r>
            <w:r w:rsidR="009A1D97" w:rsidRPr="00AD3BBD">
              <w:rPr>
                <w:rFonts w:ascii="Times New Roman" w:hAnsi="Times New Roman"/>
                <w:sz w:val="24"/>
                <w:szCs w:val="24"/>
              </w:rPr>
              <w:t xml:space="preserve"> </w:t>
            </w:r>
          </w:p>
        </w:tc>
        <w:tc>
          <w:tcPr>
            <w:tcW w:w="1844" w:type="dxa"/>
          </w:tcPr>
          <w:p w14:paraId="7D02A3D7" w14:textId="60111A9B"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t>Үкіметке жіберілді</w:t>
            </w:r>
          </w:p>
        </w:tc>
      </w:tr>
      <w:tr w:rsidR="009A1D97" w:rsidRPr="00F40387" w14:paraId="730F9547" w14:textId="77777777" w:rsidTr="00AF57DC">
        <w:tc>
          <w:tcPr>
            <w:tcW w:w="568" w:type="dxa"/>
          </w:tcPr>
          <w:p w14:paraId="63FA8101"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1C33E6B9" w14:textId="68F1DDF6" w:rsidR="009A1D97" w:rsidRPr="00374BF5" w:rsidRDefault="006A25B7" w:rsidP="009A1D97">
            <w:pPr>
              <w:jc w:val="center"/>
              <w:rPr>
                <w:rFonts w:ascii="Times New Roman" w:hAnsi="Times New Roman" w:cs="Times New Roman"/>
                <w:sz w:val="24"/>
                <w:szCs w:val="24"/>
              </w:rPr>
            </w:pPr>
            <w:r w:rsidRPr="006A25B7">
              <w:rPr>
                <w:rFonts w:ascii="Times New Roman" w:hAnsi="Times New Roman" w:cs="Times New Roman"/>
                <w:sz w:val="24"/>
                <w:szCs w:val="24"/>
              </w:rPr>
              <w:t>жобаның 769-бабы</w:t>
            </w:r>
          </w:p>
        </w:tc>
        <w:tc>
          <w:tcPr>
            <w:tcW w:w="3828" w:type="dxa"/>
            <w:tcBorders>
              <w:top w:val="single" w:sz="6" w:space="0" w:color="000000"/>
              <w:left w:val="single" w:sz="6" w:space="0" w:color="000000"/>
              <w:bottom w:val="single" w:sz="6" w:space="0" w:color="000000"/>
              <w:right w:val="single" w:sz="6" w:space="0" w:color="000000"/>
            </w:tcBorders>
          </w:tcPr>
          <w:p w14:paraId="74ACCF6F" w14:textId="77777777" w:rsidR="006A25B7" w:rsidRPr="006A25B7" w:rsidRDefault="006A25B7" w:rsidP="006A25B7">
            <w:pPr>
              <w:shd w:val="clear" w:color="auto" w:fill="FFFFFF"/>
              <w:ind w:firstLine="462"/>
              <w:contextualSpacing/>
              <w:jc w:val="both"/>
              <w:rPr>
                <w:rFonts w:ascii="Times New Roman" w:hAnsi="Times New Roman" w:cs="Times New Roman"/>
                <w:b/>
                <w:sz w:val="24"/>
                <w:szCs w:val="24"/>
                <w:lang w:val="kk-KZ"/>
              </w:rPr>
            </w:pPr>
            <w:r w:rsidRPr="006A25B7">
              <w:rPr>
                <w:rFonts w:ascii="Times New Roman" w:hAnsi="Times New Roman" w:cs="Times New Roman"/>
                <w:b/>
                <w:sz w:val="24"/>
                <w:szCs w:val="24"/>
                <w:lang w:val="kk-KZ"/>
              </w:rPr>
              <w:t>769-бап. Қазақстан Республикасының Үкіметі бекіткен тізбеге енгізілген кен орны, жер қойнауын пайдалануға арналған бір келісімшарт бойынша кен орындары тобы, кен орнының бір бөлігі бойынша пайдалы қазбаларды өндіруге салынатын салық мөлшерлемелерін қолдануға арналған ерекше ережелер</w:t>
            </w:r>
          </w:p>
          <w:p w14:paraId="249EC232" w14:textId="77777777" w:rsidR="006A25B7" w:rsidRPr="006A25B7" w:rsidRDefault="006A25B7" w:rsidP="006A25B7">
            <w:pPr>
              <w:shd w:val="clear" w:color="auto" w:fill="FFFFFF"/>
              <w:ind w:firstLine="462"/>
              <w:contextualSpacing/>
              <w:jc w:val="both"/>
              <w:rPr>
                <w:rFonts w:ascii="Times New Roman" w:hAnsi="Times New Roman" w:cs="Times New Roman"/>
                <w:b/>
                <w:sz w:val="24"/>
                <w:szCs w:val="24"/>
                <w:lang w:val="kk-KZ"/>
              </w:rPr>
            </w:pPr>
          </w:p>
          <w:p w14:paraId="798CCF27" w14:textId="77777777" w:rsidR="006A25B7" w:rsidRPr="006A25B7" w:rsidRDefault="006A25B7" w:rsidP="006A25B7">
            <w:pPr>
              <w:shd w:val="clear" w:color="auto" w:fill="FFFFFF"/>
              <w:ind w:firstLine="462"/>
              <w:contextualSpacing/>
              <w:jc w:val="both"/>
              <w:rPr>
                <w:rFonts w:ascii="Times New Roman" w:hAnsi="Times New Roman" w:cs="Times New Roman"/>
                <w:bCs/>
                <w:sz w:val="24"/>
                <w:szCs w:val="24"/>
                <w:lang w:val="kk-KZ"/>
              </w:rPr>
            </w:pPr>
            <w:r w:rsidRPr="006A25B7">
              <w:rPr>
                <w:rFonts w:ascii="Times New Roman" w:hAnsi="Times New Roman" w:cs="Times New Roman"/>
                <w:bCs/>
                <w:sz w:val="24"/>
                <w:szCs w:val="24"/>
                <w:lang w:val="kk-KZ"/>
              </w:rPr>
              <w:t xml:space="preserve">1. Қазақстан Республикасының Үкіметі бекіткен тізбеге енгізілген жер қойнауын пайдалануға арналған бір келісімшарт бойынша кен </w:t>
            </w:r>
            <w:r w:rsidRPr="006A25B7">
              <w:rPr>
                <w:rFonts w:ascii="Times New Roman" w:hAnsi="Times New Roman" w:cs="Times New Roman"/>
                <w:bCs/>
                <w:sz w:val="24"/>
                <w:szCs w:val="24"/>
                <w:lang w:val="kk-KZ"/>
              </w:rPr>
              <w:lastRenderedPageBreak/>
              <w:t>орындары тобы, кен орнының бір бөлігі бойынша пайдалы қазбаларды өндіруге салынатын салық мынадай шарттар бір мезгілде сақталған кезде:</w:t>
            </w:r>
          </w:p>
          <w:p w14:paraId="29F406F4" w14:textId="77777777" w:rsidR="006A25B7" w:rsidRPr="006A25B7" w:rsidRDefault="006A25B7" w:rsidP="006A25B7">
            <w:pPr>
              <w:shd w:val="clear" w:color="auto" w:fill="FFFFFF"/>
              <w:ind w:firstLine="462"/>
              <w:contextualSpacing/>
              <w:jc w:val="both"/>
              <w:rPr>
                <w:rFonts w:ascii="Times New Roman" w:hAnsi="Times New Roman" w:cs="Times New Roman"/>
                <w:bCs/>
                <w:sz w:val="24"/>
                <w:szCs w:val="24"/>
                <w:lang w:val="kk-KZ"/>
              </w:rPr>
            </w:pPr>
            <w:r w:rsidRPr="006A25B7">
              <w:rPr>
                <w:rFonts w:ascii="Times New Roman" w:hAnsi="Times New Roman" w:cs="Times New Roman"/>
                <w:bCs/>
                <w:sz w:val="24"/>
                <w:szCs w:val="24"/>
                <w:lang w:val="kk-KZ"/>
              </w:rPr>
              <w:t>1) кен орындары тобы бойынша жер қойнауын пайдалануға арналған бір келісімшарт бойынша, кен орнының бір бөлігі бойынша минералдық шикізатты өнеркәсіптік өндіру 2022 жылғы 31 желтоқсаннан кейін басталса;</w:t>
            </w:r>
          </w:p>
          <w:p w14:paraId="11BB74D1" w14:textId="77777777" w:rsidR="006A25B7" w:rsidRPr="006A25B7" w:rsidRDefault="006A25B7" w:rsidP="006A25B7">
            <w:pPr>
              <w:shd w:val="clear" w:color="auto" w:fill="FFFFFF"/>
              <w:ind w:firstLine="462"/>
              <w:contextualSpacing/>
              <w:jc w:val="both"/>
              <w:rPr>
                <w:rFonts w:ascii="Times New Roman" w:hAnsi="Times New Roman" w:cs="Times New Roman"/>
                <w:bCs/>
                <w:sz w:val="24"/>
                <w:szCs w:val="24"/>
                <w:lang w:val="kk-KZ"/>
              </w:rPr>
            </w:pPr>
            <w:r w:rsidRPr="006A25B7">
              <w:rPr>
                <w:rFonts w:ascii="Times New Roman" w:hAnsi="Times New Roman" w:cs="Times New Roman"/>
                <w:bCs/>
                <w:sz w:val="24"/>
                <w:szCs w:val="24"/>
                <w:lang w:val="kk-KZ"/>
              </w:rPr>
              <w:t>2) кен орындары тобы бойынша жер қойнауын пайдалануға арналған бір келісімшарт бойынша, кен орнының бір бөлігі бойынша рентабельділіктің ішкі нормасының деңгейі 15 пайызды және одан азды құраса өнеркәсіптік өндіру басталған күннен бастап алпыс ай ішінде 0 пайыз мөлшерлемемен есептеледі.</w:t>
            </w:r>
          </w:p>
          <w:p w14:paraId="5F7D35EA" w14:textId="77777777" w:rsidR="006A25B7" w:rsidRPr="006A25B7" w:rsidRDefault="006A25B7" w:rsidP="006A25B7">
            <w:pPr>
              <w:shd w:val="clear" w:color="auto" w:fill="FFFFFF"/>
              <w:ind w:firstLine="462"/>
              <w:contextualSpacing/>
              <w:jc w:val="both"/>
              <w:rPr>
                <w:rFonts w:ascii="Times New Roman" w:hAnsi="Times New Roman" w:cs="Times New Roman"/>
                <w:bCs/>
                <w:sz w:val="24"/>
                <w:szCs w:val="24"/>
                <w:lang w:val="kk-KZ"/>
              </w:rPr>
            </w:pPr>
            <w:r w:rsidRPr="006A25B7">
              <w:rPr>
                <w:rFonts w:ascii="Times New Roman" w:hAnsi="Times New Roman" w:cs="Times New Roman"/>
                <w:bCs/>
                <w:sz w:val="24"/>
                <w:szCs w:val="24"/>
                <w:lang w:val="kk-KZ"/>
              </w:rPr>
              <w:t xml:space="preserve">Рентабельділіктің ішкі нормасының деңгейі кен орнын игеруге байланысты шығындар (шығыстар), жер қойнауын пайдалануға арналған бір келісімшарт бойынша кен орындары тобы, кен орнының бір бөлігі, оның ішінде геологиялық зерделеуге, барлауға, өндіруге </w:t>
            </w:r>
            <w:r w:rsidRPr="006A25B7">
              <w:rPr>
                <w:rFonts w:ascii="Times New Roman" w:hAnsi="Times New Roman" w:cs="Times New Roman"/>
                <w:bCs/>
                <w:sz w:val="24"/>
                <w:szCs w:val="24"/>
                <w:lang w:val="kk-KZ"/>
              </w:rPr>
              <w:lastRenderedPageBreak/>
              <w:t>дайындық жұмыстарына және оларды жүзеге асыру басталғаннан бастап өспелі қорытындымен өзге де күрделі шығындар бойынша есептеледі;</w:t>
            </w:r>
          </w:p>
          <w:p w14:paraId="618A307E" w14:textId="77777777" w:rsidR="006A25B7" w:rsidRPr="006A25B7" w:rsidRDefault="006A25B7" w:rsidP="006A25B7">
            <w:pPr>
              <w:shd w:val="clear" w:color="auto" w:fill="FFFFFF"/>
              <w:ind w:firstLine="462"/>
              <w:contextualSpacing/>
              <w:jc w:val="both"/>
              <w:rPr>
                <w:rFonts w:ascii="Times New Roman" w:hAnsi="Times New Roman" w:cs="Times New Roman"/>
                <w:bCs/>
                <w:sz w:val="24"/>
                <w:szCs w:val="24"/>
                <w:lang w:val="kk-KZ"/>
              </w:rPr>
            </w:pPr>
            <w:bookmarkStart w:id="0" w:name="_2p2csry" w:colFirst="0" w:colLast="0"/>
            <w:bookmarkEnd w:id="0"/>
            <w:r w:rsidRPr="006A25B7">
              <w:rPr>
                <w:rFonts w:ascii="Times New Roman" w:hAnsi="Times New Roman" w:cs="Times New Roman"/>
                <w:bCs/>
                <w:sz w:val="24"/>
                <w:szCs w:val="24"/>
                <w:lang w:val="kk-KZ"/>
              </w:rPr>
              <w:t>3) кен орындары тобы бойынша жер қойнауын пайдалануға арналған бір келісімшарт бойынша, осы тармақта көрсетілген пайдалы қазбаларды өндіруге салынатын салық мөлшерлемесіқолданылған кен орнының бір бөлігі бойынша жер қойнауын пайдалану құқығы өзара байланысты тараптың пайдасына иеліктен шығаруды қоспағанда,осы тармақтың ережелерін қолдану кезеңі ішінде иеліктен шығарылуға жатпайды.</w:t>
            </w:r>
          </w:p>
          <w:p w14:paraId="24BD2C58" w14:textId="0D732D7D" w:rsidR="009A1D97" w:rsidRPr="006A25B7" w:rsidRDefault="006A25B7" w:rsidP="006A25B7">
            <w:pPr>
              <w:jc w:val="both"/>
              <w:rPr>
                <w:rFonts w:ascii="Times New Roman" w:hAnsi="Times New Roman" w:cs="Times New Roman"/>
                <w:sz w:val="24"/>
                <w:szCs w:val="24"/>
                <w:lang w:val="kk-KZ"/>
              </w:rPr>
            </w:pPr>
            <w:r w:rsidRPr="006A25B7">
              <w:rPr>
                <w:rFonts w:ascii="Times New Roman" w:hAnsi="Times New Roman" w:cs="Times New Roman"/>
                <w:bCs/>
                <w:sz w:val="24"/>
                <w:szCs w:val="24"/>
                <w:lang w:val="kk-KZ"/>
              </w:rPr>
              <w:t>2. Рентабельділіктің ішкі нормасының деңгейін айқындау тәртібін, кен орындары тобы бойынша қорларды бірлесіп өндіру үшін жер қойнауын пайдалануға арналған бір келісімшарт бойынша не кен орнының бір бөлігі бойынша қорларды бөлек өндіру үшін тізбеге енгізу тәртібін, сондай-ақ осындай тізбені Қазақстан Республикасының Үкіметі айқындайды.</w:t>
            </w:r>
          </w:p>
        </w:tc>
        <w:tc>
          <w:tcPr>
            <w:tcW w:w="3967" w:type="dxa"/>
            <w:tcBorders>
              <w:top w:val="single" w:sz="6" w:space="0" w:color="000000"/>
              <w:left w:val="single" w:sz="6" w:space="0" w:color="000000"/>
              <w:bottom w:val="single" w:sz="6" w:space="0" w:color="000000"/>
              <w:right w:val="single" w:sz="6" w:space="0" w:color="000000"/>
            </w:tcBorders>
          </w:tcPr>
          <w:p w14:paraId="7FAFC82D" w14:textId="77777777" w:rsidR="006A25B7" w:rsidRPr="006A25B7" w:rsidRDefault="006A25B7" w:rsidP="006A25B7">
            <w:pPr>
              <w:shd w:val="clear" w:color="auto" w:fill="FFFFFF"/>
              <w:ind w:firstLine="462"/>
              <w:contextualSpacing/>
              <w:jc w:val="both"/>
              <w:rPr>
                <w:rFonts w:ascii="Times New Roman" w:hAnsi="Times New Roman" w:cs="Times New Roman"/>
                <w:b/>
                <w:sz w:val="24"/>
                <w:szCs w:val="24"/>
                <w:lang w:val="kk-KZ"/>
              </w:rPr>
            </w:pPr>
            <w:r w:rsidRPr="006A25B7">
              <w:rPr>
                <w:rFonts w:ascii="Times New Roman" w:hAnsi="Times New Roman" w:cs="Times New Roman"/>
                <w:b/>
                <w:sz w:val="24"/>
                <w:szCs w:val="24"/>
                <w:lang w:val="kk-KZ"/>
              </w:rPr>
              <w:lastRenderedPageBreak/>
              <w:t>жобаның 769-бабы алып тасталсын;</w:t>
            </w:r>
          </w:p>
          <w:p w14:paraId="159F6C66" w14:textId="77777777" w:rsidR="006A25B7" w:rsidRPr="006A25B7" w:rsidRDefault="006A25B7" w:rsidP="006A25B7">
            <w:pPr>
              <w:shd w:val="clear" w:color="auto" w:fill="FFFFFF"/>
              <w:ind w:firstLine="462"/>
              <w:contextualSpacing/>
              <w:jc w:val="both"/>
              <w:rPr>
                <w:rFonts w:ascii="Times New Roman" w:hAnsi="Times New Roman" w:cs="Times New Roman"/>
                <w:b/>
                <w:sz w:val="24"/>
                <w:szCs w:val="24"/>
                <w:lang w:val="kk-KZ"/>
              </w:rPr>
            </w:pPr>
          </w:p>
          <w:p w14:paraId="2AC3DA52" w14:textId="200E36E2" w:rsidR="009A1D97" w:rsidRPr="006A25B7" w:rsidRDefault="006A25B7" w:rsidP="006A25B7">
            <w:pPr>
              <w:shd w:val="clear" w:color="auto" w:fill="FFFFFF"/>
              <w:ind w:firstLine="462"/>
              <w:contextualSpacing/>
              <w:jc w:val="both"/>
              <w:rPr>
                <w:rFonts w:ascii="Times New Roman" w:hAnsi="Times New Roman" w:cs="Times New Roman"/>
                <w:bCs/>
                <w:i/>
                <w:iCs/>
                <w:sz w:val="24"/>
                <w:szCs w:val="24"/>
                <w:lang w:val="kk-KZ"/>
              </w:rPr>
            </w:pPr>
            <w:r w:rsidRPr="006A25B7">
              <w:rPr>
                <w:rFonts w:ascii="Times New Roman" w:hAnsi="Times New Roman" w:cs="Times New Roman"/>
                <w:bCs/>
                <w:i/>
                <w:iCs/>
                <w:sz w:val="24"/>
                <w:szCs w:val="24"/>
                <w:lang w:val="kk-KZ"/>
              </w:rPr>
              <w:t>Тиісінше Кодекс жобасындағы баптардың кейінгі нөмірленуі өзгертілсін</w:t>
            </w:r>
          </w:p>
        </w:tc>
        <w:tc>
          <w:tcPr>
            <w:tcW w:w="3826" w:type="dxa"/>
            <w:tcBorders>
              <w:top w:val="single" w:sz="6" w:space="0" w:color="000000"/>
              <w:left w:val="single" w:sz="6" w:space="0" w:color="000000"/>
              <w:bottom w:val="single" w:sz="6" w:space="0" w:color="000000"/>
            </w:tcBorders>
          </w:tcPr>
          <w:p w14:paraId="07E074CB"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депутаттар</w:t>
            </w:r>
          </w:p>
          <w:p w14:paraId="48ED4924"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Б. Бейсенғалиев</w:t>
            </w:r>
          </w:p>
          <w:p w14:paraId="521BC929"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Д. Еспаева</w:t>
            </w:r>
          </w:p>
          <w:p w14:paraId="0F0116FE"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Т. Савельева</w:t>
            </w:r>
          </w:p>
          <w:p w14:paraId="37DBD3BC"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Е. Әбіл</w:t>
            </w:r>
          </w:p>
          <w:p w14:paraId="07569563"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Қ. Абден</w:t>
            </w:r>
          </w:p>
          <w:p w14:paraId="1FADB263"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Н. Сайлаубай</w:t>
            </w:r>
          </w:p>
          <w:p w14:paraId="65A13503"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А. Аймағамбетов</w:t>
            </w:r>
          </w:p>
          <w:p w14:paraId="747BA501"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Е. Бейсенбаев</w:t>
            </w:r>
          </w:p>
          <w:p w14:paraId="46760D4D" w14:textId="5625B7E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39E91937"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А. Сарым</w:t>
            </w:r>
          </w:p>
          <w:p w14:paraId="3E792F71"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А. Баққожаев</w:t>
            </w:r>
          </w:p>
          <w:p w14:paraId="4A1DE16F"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
                <w:sz w:val="24"/>
                <w:szCs w:val="24"/>
                <w:lang w:eastAsia="ru-RU"/>
              </w:rPr>
              <w:t>Н. Шаталов</w:t>
            </w:r>
          </w:p>
          <w:p w14:paraId="775E41ED" w14:textId="77777777" w:rsidR="006A25B7" w:rsidRPr="006A25B7" w:rsidRDefault="006A25B7" w:rsidP="006A25B7">
            <w:pPr>
              <w:widowControl w:val="0"/>
              <w:ind w:firstLine="142"/>
              <w:jc w:val="both"/>
              <w:rPr>
                <w:rFonts w:ascii="Times New Roman" w:eastAsia="Times New Roman" w:hAnsi="Times New Roman" w:cs="Times New Roman"/>
                <w:b/>
                <w:sz w:val="24"/>
                <w:szCs w:val="24"/>
                <w:lang w:eastAsia="ru-RU"/>
              </w:rPr>
            </w:pPr>
          </w:p>
          <w:p w14:paraId="761422CC" w14:textId="4DE3D2F4"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ПҚҚӨС төлеуден 5 жылға босату қазіргі уақытта 2023 жылғы 1 қаңтардан кейін игерілуі басталған жаңа кен орындарына ғана </w:t>
            </w:r>
            <w:r w:rsidRPr="006A25B7">
              <w:rPr>
                <w:rFonts w:ascii="Times New Roman" w:eastAsia="Times New Roman" w:hAnsi="Times New Roman" w:cs="Times New Roman"/>
                <w:bCs/>
                <w:sz w:val="24"/>
                <w:szCs w:val="24"/>
                <w:lang w:eastAsia="ru-RU"/>
              </w:rPr>
              <w:lastRenderedPageBreak/>
              <w:t>қолданылады (</w:t>
            </w:r>
            <w:r w:rsidR="0075025B">
              <w:rPr>
                <w:rFonts w:ascii="Times New Roman" w:eastAsia="Times New Roman" w:hAnsi="Times New Roman" w:cs="Times New Roman"/>
                <w:bCs/>
                <w:sz w:val="24"/>
                <w:szCs w:val="24"/>
                <w:lang w:val="kk-KZ" w:eastAsia="ru-RU"/>
              </w:rPr>
              <w:t>С</w:t>
            </w:r>
            <w:r w:rsidRPr="006A25B7">
              <w:rPr>
                <w:rFonts w:ascii="Times New Roman" w:eastAsia="Times New Roman" w:hAnsi="Times New Roman" w:cs="Times New Roman"/>
                <w:bCs/>
                <w:sz w:val="24"/>
                <w:szCs w:val="24"/>
                <w:lang w:eastAsia="ru-RU"/>
              </w:rPr>
              <w:t>К жобасының 768-бабы).</w:t>
            </w:r>
          </w:p>
          <w:p w14:paraId="7D87D621" w14:textId="77777777"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Аталған жеңілдікті кен орнының бір бөлігін бөлу және оны жаңа жоба деп тану жолымен қолданыстағы жобаларға тарату ПҚҚӨС бақылаусыз шығындарына әкеп соғады. </w:t>
            </w:r>
          </w:p>
          <w:p w14:paraId="5F2EB117" w14:textId="77777777"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Жер қойнауын пайдаланушылар кен орнын игеру аяқталғанға дейін учаскелерді кезең-кезеңімен бөлуге мүдделі болады, іс жүзінде бір учаскеден басқа жаңа учаскеге ПҚҚӨС-ға төлемей көшу болады.</w:t>
            </w:r>
          </w:p>
          <w:p w14:paraId="1D4C9800" w14:textId="77777777"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Сондай-ақ өндіруді салалық бақылаудың болмауы кен орнының басқа учаскелерінде өндірілетін пайдалы қазбаларға жеңілдіктерді қолдану түріндегі теріс пайдалануға әкеп соғуы мүмкін.    </w:t>
            </w:r>
          </w:p>
          <w:p w14:paraId="1E6FE6E8" w14:textId="562091CD"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Бұдан басқа, </w:t>
            </w:r>
            <w:r w:rsidR="0075025B">
              <w:rPr>
                <w:rFonts w:ascii="Times New Roman" w:eastAsia="Times New Roman" w:hAnsi="Times New Roman" w:cs="Times New Roman"/>
                <w:bCs/>
                <w:sz w:val="24"/>
                <w:szCs w:val="24"/>
                <w:lang w:val="kk-KZ" w:eastAsia="ru-RU"/>
              </w:rPr>
              <w:t>С</w:t>
            </w:r>
            <w:r w:rsidRPr="006A25B7">
              <w:rPr>
                <w:rFonts w:ascii="Times New Roman" w:eastAsia="Times New Roman" w:hAnsi="Times New Roman" w:cs="Times New Roman"/>
                <w:bCs/>
                <w:sz w:val="24"/>
                <w:szCs w:val="24"/>
                <w:lang w:eastAsia="ru-RU"/>
              </w:rPr>
              <w:t>К жобасының 769-бабында ұсынылған тәсіл жер қойнауын пайдаланушылар тарапынан қандай да бір қарсы міндеттемелерді көздемейді: инвестициялардың мөлшері, жұмыс орындарын сақтау, әлеуметтік пакеттер және т. б.</w:t>
            </w:r>
          </w:p>
          <w:p w14:paraId="45FA20E2" w14:textId="77777777"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Бұл ретте, жеңілдік алатын компанияларды Үкімет тізіміне енгізу тетігі түсініксіз. </w:t>
            </w:r>
          </w:p>
          <w:p w14:paraId="27CC4656" w14:textId="77777777"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Мемлекет басшысы Салық кодексінде негізсіз жеңілдіктерді </w:t>
            </w:r>
            <w:r w:rsidRPr="006A25B7">
              <w:rPr>
                <w:rFonts w:ascii="Times New Roman" w:eastAsia="Times New Roman" w:hAnsi="Times New Roman" w:cs="Times New Roman"/>
                <w:bCs/>
                <w:sz w:val="24"/>
                <w:szCs w:val="24"/>
                <w:lang w:eastAsia="ru-RU"/>
              </w:rPr>
              <w:lastRenderedPageBreak/>
              <w:t xml:space="preserve">қысқарту және тек жаңа инвестициялық жобалар үшін ынталандыру жасау туралы бірнеше рет атап өтілгенін ескере отырып, бұл жеңілдікті алып тастау қажет. </w:t>
            </w:r>
          </w:p>
          <w:p w14:paraId="62B3089D" w14:textId="77777777"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ТМК-да рентабельділігі төмен жобаларда өндіруді жалғастыру үшін резервтер бар деп санаймыз: </w:t>
            </w:r>
          </w:p>
          <w:p w14:paraId="095E51CB" w14:textId="77777777" w:rsidR="006A25B7" w:rsidRPr="006A25B7" w:rsidRDefault="006A25B7" w:rsidP="006A25B7">
            <w:pPr>
              <w:widowControl w:val="0"/>
              <w:ind w:firstLine="142"/>
              <w:jc w:val="both"/>
              <w:rPr>
                <w:rFonts w:ascii="Times New Roman" w:eastAsia="Times New Roman" w:hAnsi="Times New Roman" w:cs="Times New Roman"/>
                <w:bCs/>
                <w:sz w:val="24"/>
                <w:szCs w:val="24"/>
                <w:lang w:eastAsia="ru-RU"/>
              </w:rPr>
            </w:pPr>
            <w:r w:rsidRPr="006A25B7">
              <w:rPr>
                <w:rFonts w:ascii="Times New Roman" w:eastAsia="Times New Roman" w:hAnsi="Times New Roman" w:cs="Times New Roman"/>
                <w:bCs/>
                <w:sz w:val="24"/>
                <w:szCs w:val="24"/>
                <w:lang w:eastAsia="ru-RU"/>
              </w:rPr>
              <w:t xml:space="preserve">    - 2018</w:t>
            </w:r>
            <w:r w:rsidRPr="006A25B7">
              <w:rPr>
                <w:rFonts w:ascii="Times New Roman" w:eastAsia="Times New Roman" w:hAnsi="Times New Roman" w:cs="Times New Roman"/>
                <w:b/>
                <w:sz w:val="24"/>
                <w:szCs w:val="24"/>
                <w:lang w:eastAsia="ru-RU"/>
              </w:rPr>
              <w:t>-</w:t>
            </w:r>
            <w:r w:rsidRPr="006A25B7">
              <w:rPr>
                <w:rFonts w:ascii="Times New Roman" w:eastAsia="Times New Roman" w:hAnsi="Times New Roman" w:cs="Times New Roman"/>
                <w:bCs/>
                <w:sz w:val="24"/>
                <w:szCs w:val="24"/>
                <w:lang w:eastAsia="ru-RU"/>
              </w:rPr>
              <w:t xml:space="preserve">2023 жылдар аралығында ірі жер қойнауын пайдаланушылар ТМК – 9,1 </w:t>
            </w:r>
            <w:proofErr w:type="gramStart"/>
            <w:r w:rsidRPr="006A25B7">
              <w:rPr>
                <w:rFonts w:ascii="Times New Roman" w:eastAsia="Times New Roman" w:hAnsi="Times New Roman" w:cs="Times New Roman"/>
                <w:bCs/>
                <w:sz w:val="24"/>
                <w:szCs w:val="24"/>
                <w:lang w:eastAsia="ru-RU"/>
              </w:rPr>
              <w:t>трлн  теңге</w:t>
            </w:r>
            <w:proofErr w:type="gramEnd"/>
            <w:r w:rsidRPr="006A25B7">
              <w:rPr>
                <w:rFonts w:ascii="Times New Roman" w:eastAsia="Times New Roman" w:hAnsi="Times New Roman" w:cs="Times New Roman"/>
                <w:bCs/>
                <w:sz w:val="24"/>
                <w:szCs w:val="24"/>
                <w:lang w:eastAsia="ru-RU"/>
              </w:rPr>
              <w:t xml:space="preserve"> көлемінде төледі  (dfo.kz деректері бойынша ) қолданыстағы жобаларда өндірісті жаңғыртуға бағытталуы мүмкін;</w:t>
            </w:r>
          </w:p>
          <w:p w14:paraId="74701059" w14:textId="5C25886B" w:rsidR="009A1D97" w:rsidRPr="00374BF5" w:rsidRDefault="006A25B7" w:rsidP="006A25B7">
            <w:pPr>
              <w:widowControl w:val="0"/>
              <w:jc w:val="both"/>
              <w:rPr>
                <w:rFonts w:ascii="Times New Roman" w:eastAsia="Times New Roman" w:hAnsi="Times New Roman" w:cs="Times New Roman"/>
                <w:b/>
                <w:sz w:val="24"/>
                <w:szCs w:val="24"/>
                <w:lang w:eastAsia="ru-RU"/>
              </w:rPr>
            </w:pPr>
            <w:r w:rsidRPr="006A25B7">
              <w:rPr>
                <w:rFonts w:ascii="Times New Roman" w:eastAsia="Times New Roman" w:hAnsi="Times New Roman" w:cs="Times New Roman"/>
                <w:bCs/>
                <w:sz w:val="24"/>
                <w:szCs w:val="24"/>
                <w:lang w:eastAsia="ru-RU"/>
              </w:rPr>
              <w:t xml:space="preserve">- </w:t>
            </w:r>
            <w:r w:rsidR="0075025B">
              <w:rPr>
                <w:rFonts w:ascii="Times New Roman" w:eastAsia="Times New Roman" w:hAnsi="Times New Roman" w:cs="Times New Roman"/>
                <w:bCs/>
                <w:sz w:val="24"/>
                <w:szCs w:val="24"/>
                <w:lang w:val="kk-KZ" w:eastAsia="ru-RU"/>
              </w:rPr>
              <w:t>С</w:t>
            </w:r>
            <w:r w:rsidRPr="006A25B7">
              <w:rPr>
                <w:rFonts w:ascii="Times New Roman" w:eastAsia="Times New Roman" w:hAnsi="Times New Roman" w:cs="Times New Roman"/>
                <w:bCs/>
                <w:sz w:val="24"/>
                <w:szCs w:val="24"/>
                <w:lang w:eastAsia="ru-RU"/>
              </w:rPr>
              <w:t>К жобасының 768-бабы жер қойнауын пайдаланушының рентабельділік нормасы 5% - дан аз кен орындары үшін, яғни қолданыстағы тау-кен жобалары үшін фискалдық қолдау шаралары көзделген кен орындары үшін ПҚҚӨС төмендетілген мөлшерлемелерін қолдануды көздейді.</w:t>
            </w:r>
          </w:p>
        </w:tc>
        <w:tc>
          <w:tcPr>
            <w:tcW w:w="1844" w:type="dxa"/>
          </w:tcPr>
          <w:p w14:paraId="0A301E85" w14:textId="51A17630"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9A1D97" w:rsidRPr="00F40387" w14:paraId="729D998C" w14:textId="77777777" w:rsidTr="00AF57DC">
        <w:tc>
          <w:tcPr>
            <w:tcW w:w="568" w:type="dxa"/>
          </w:tcPr>
          <w:p w14:paraId="37DEB124"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753E7EBA" w14:textId="67472231" w:rsidR="009A1D97" w:rsidRPr="00374BF5" w:rsidRDefault="00C463DA" w:rsidP="009A1D97">
            <w:pPr>
              <w:jc w:val="center"/>
              <w:rPr>
                <w:rFonts w:ascii="Times New Roman" w:hAnsi="Times New Roman" w:cs="Times New Roman"/>
                <w:sz w:val="24"/>
                <w:szCs w:val="24"/>
              </w:rPr>
            </w:pPr>
            <w:r w:rsidRPr="00C463DA">
              <w:rPr>
                <w:rFonts w:ascii="Times New Roman" w:hAnsi="Times New Roman" w:cs="Times New Roman"/>
                <w:sz w:val="24"/>
                <w:szCs w:val="24"/>
              </w:rPr>
              <w:t>Жобаның 2-3-параграфы</w:t>
            </w:r>
          </w:p>
        </w:tc>
        <w:tc>
          <w:tcPr>
            <w:tcW w:w="3828" w:type="dxa"/>
            <w:tcBorders>
              <w:top w:val="single" w:sz="6" w:space="0" w:color="000000"/>
              <w:left w:val="single" w:sz="6" w:space="0" w:color="000000"/>
              <w:bottom w:val="single" w:sz="6" w:space="0" w:color="000000"/>
              <w:right w:val="single" w:sz="6" w:space="0" w:color="000000"/>
            </w:tcBorders>
          </w:tcPr>
          <w:p w14:paraId="79909ECD" w14:textId="21A4921A" w:rsidR="009A1D97" w:rsidRPr="00374BF5" w:rsidRDefault="00224B8E" w:rsidP="009A1D97">
            <w:pPr>
              <w:ind w:firstLine="709"/>
              <w:contextualSpacing/>
              <w:jc w:val="both"/>
              <w:rPr>
                <w:rFonts w:ascii="Times New Roman" w:hAnsi="Times New Roman" w:cs="Times New Roman"/>
                <w:b/>
                <w:sz w:val="24"/>
                <w:szCs w:val="24"/>
              </w:rPr>
            </w:pPr>
            <w:r w:rsidRPr="00224B8E">
              <w:rPr>
                <w:rFonts w:ascii="Times New Roman" w:hAnsi="Times New Roman" w:cs="Times New Roman"/>
                <w:b/>
                <w:sz w:val="24"/>
                <w:szCs w:val="24"/>
              </w:rPr>
              <w:t>2-3-параграф. Жер қойнауын пайдалануға арналған келісімшарттар бойынша шегерімдердің ерекшеліктері</w:t>
            </w:r>
          </w:p>
        </w:tc>
        <w:tc>
          <w:tcPr>
            <w:tcW w:w="3967" w:type="dxa"/>
            <w:tcBorders>
              <w:top w:val="single" w:sz="6" w:space="0" w:color="000000"/>
              <w:left w:val="single" w:sz="6" w:space="0" w:color="000000"/>
              <w:bottom w:val="single" w:sz="6" w:space="0" w:color="000000"/>
              <w:right w:val="single" w:sz="6" w:space="0" w:color="000000"/>
            </w:tcBorders>
          </w:tcPr>
          <w:p w14:paraId="3C291AC7" w14:textId="19B7A800" w:rsidR="009A1D97" w:rsidRPr="00374BF5" w:rsidRDefault="00224B8E" w:rsidP="009A1D97">
            <w:pPr>
              <w:shd w:val="clear" w:color="auto" w:fill="FFFFFF"/>
              <w:ind w:firstLine="462"/>
              <w:contextualSpacing/>
              <w:jc w:val="both"/>
              <w:rPr>
                <w:rFonts w:ascii="Times New Roman" w:hAnsi="Times New Roman" w:cs="Times New Roman"/>
                <w:b/>
                <w:sz w:val="24"/>
                <w:szCs w:val="24"/>
              </w:rPr>
            </w:pPr>
            <w:r w:rsidRPr="00224B8E">
              <w:rPr>
                <w:rFonts w:ascii="Times New Roman" w:hAnsi="Times New Roman" w:cs="Times New Roman"/>
                <w:b/>
                <w:sz w:val="24"/>
                <w:szCs w:val="24"/>
              </w:rPr>
              <w:t>жобаның 88-тарауының 2-3-параграфы алып тасталсын</w:t>
            </w:r>
            <w:r w:rsidR="009A1D97" w:rsidRPr="00374BF5">
              <w:rPr>
                <w:rFonts w:ascii="Times New Roman" w:hAnsi="Times New Roman" w:cs="Times New Roman"/>
                <w:b/>
                <w:sz w:val="24"/>
                <w:szCs w:val="24"/>
              </w:rPr>
              <w:t>;</w:t>
            </w:r>
          </w:p>
          <w:p w14:paraId="0FF52B53" w14:textId="77777777" w:rsidR="009A1D97" w:rsidRPr="00374BF5" w:rsidRDefault="009A1D97" w:rsidP="009A1D97">
            <w:pPr>
              <w:shd w:val="clear" w:color="auto" w:fill="FFFFFF"/>
              <w:ind w:firstLine="462"/>
              <w:contextualSpacing/>
              <w:jc w:val="both"/>
              <w:rPr>
                <w:rFonts w:ascii="Times New Roman" w:hAnsi="Times New Roman" w:cs="Times New Roman"/>
                <w:b/>
                <w:sz w:val="24"/>
                <w:szCs w:val="24"/>
              </w:rPr>
            </w:pPr>
          </w:p>
          <w:p w14:paraId="4B8BB943" w14:textId="77777777" w:rsidR="009A1D97" w:rsidRPr="00374BF5" w:rsidRDefault="009A1D97" w:rsidP="009A1D97">
            <w:pPr>
              <w:ind w:firstLine="604"/>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tcBorders>
          </w:tcPr>
          <w:p w14:paraId="38F0EE3D"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депутаттар</w:t>
            </w:r>
          </w:p>
          <w:p w14:paraId="0DF05E33"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Б. Бейсенғалиев</w:t>
            </w:r>
          </w:p>
          <w:p w14:paraId="595A86C5"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Д. Еспаева</w:t>
            </w:r>
          </w:p>
          <w:p w14:paraId="00F10EE8"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Т. Савельева</w:t>
            </w:r>
          </w:p>
          <w:p w14:paraId="3AD59DDE"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Е. Әбіл</w:t>
            </w:r>
          </w:p>
          <w:p w14:paraId="30162159"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Қ. Абден</w:t>
            </w:r>
          </w:p>
          <w:p w14:paraId="5C0A0E26"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Н. Сайлаубай</w:t>
            </w:r>
          </w:p>
          <w:p w14:paraId="08CDB833"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А. Аймағамбетов</w:t>
            </w:r>
          </w:p>
          <w:p w14:paraId="572041AF"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Е. Бейсенбаев</w:t>
            </w:r>
          </w:p>
          <w:p w14:paraId="0B84C985" w14:textId="0F1CA7DF"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003398DC"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А. Сарым</w:t>
            </w:r>
          </w:p>
          <w:p w14:paraId="567BE379"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А. Баққожаев</w:t>
            </w:r>
          </w:p>
          <w:p w14:paraId="69D27199"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r w:rsidRPr="00224B8E">
              <w:rPr>
                <w:rFonts w:ascii="Times New Roman" w:eastAsia="Times New Roman" w:hAnsi="Times New Roman" w:cs="Times New Roman"/>
                <w:b/>
                <w:sz w:val="24"/>
                <w:szCs w:val="24"/>
                <w:lang w:eastAsia="ru-RU"/>
              </w:rPr>
              <w:t>Н. Шаталов</w:t>
            </w:r>
          </w:p>
          <w:p w14:paraId="495CDE3D" w14:textId="77777777" w:rsidR="00224B8E" w:rsidRPr="00224B8E" w:rsidRDefault="00224B8E" w:rsidP="00224B8E">
            <w:pPr>
              <w:widowControl w:val="0"/>
              <w:ind w:firstLine="142"/>
              <w:jc w:val="center"/>
              <w:rPr>
                <w:rFonts w:ascii="Times New Roman" w:eastAsia="Times New Roman" w:hAnsi="Times New Roman" w:cs="Times New Roman"/>
                <w:b/>
                <w:sz w:val="24"/>
                <w:szCs w:val="24"/>
                <w:lang w:eastAsia="ru-RU"/>
              </w:rPr>
            </w:pPr>
          </w:p>
          <w:p w14:paraId="676529E5" w14:textId="0AC693F8" w:rsidR="009A1D97" w:rsidRPr="00224B8E" w:rsidRDefault="00224B8E" w:rsidP="00224B8E">
            <w:pPr>
              <w:widowControl w:val="0"/>
              <w:jc w:val="both"/>
              <w:rPr>
                <w:rFonts w:ascii="Times New Roman" w:eastAsia="Times New Roman" w:hAnsi="Times New Roman" w:cs="Times New Roman"/>
                <w:bCs/>
                <w:sz w:val="24"/>
                <w:szCs w:val="24"/>
                <w:lang w:eastAsia="ru-RU"/>
              </w:rPr>
            </w:pPr>
            <w:r w:rsidRPr="00224B8E">
              <w:rPr>
                <w:rFonts w:ascii="Times New Roman" w:eastAsia="Times New Roman" w:hAnsi="Times New Roman" w:cs="Times New Roman"/>
                <w:bCs/>
                <w:sz w:val="24"/>
                <w:szCs w:val="24"/>
                <w:lang w:eastAsia="ru-RU"/>
              </w:rPr>
              <w:t xml:space="preserve">Геологиялық барлау жөніндегі баптардың нөмірленуінің өзгеруіне байланысты редакциялық түзету </w:t>
            </w:r>
            <w:r w:rsidRPr="00224B8E">
              <w:rPr>
                <w:rFonts w:ascii="Times New Roman" w:eastAsia="Times New Roman" w:hAnsi="Times New Roman" w:cs="Times New Roman"/>
                <w:bCs/>
                <w:i/>
                <w:iCs/>
                <w:sz w:val="24"/>
                <w:szCs w:val="24"/>
                <w:lang w:eastAsia="ru-RU"/>
              </w:rPr>
              <w:t>(негіздеме жоғарыда 2-позицияда келтірілген)</w:t>
            </w:r>
          </w:p>
        </w:tc>
        <w:tc>
          <w:tcPr>
            <w:tcW w:w="1844" w:type="dxa"/>
          </w:tcPr>
          <w:p w14:paraId="2F051FB1" w14:textId="4ABE8C08"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t>Үкіметке жіберілді</w:t>
            </w:r>
          </w:p>
        </w:tc>
      </w:tr>
      <w:tr w:rsidR="009A1D97" w:rsidRPr="00F40387" w14:paraId="004F3AE1" w14:textId="77777777" w:rsidTr="00AF57DC">
        <w:tc>
          <w:tcPr>
            <w:tcW w:w="568" w:type="dxa"/>
          </w:tcPr>
          <w:p w14:paraId="23187E4E"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7DB24648" w14:textId="68A1F924" w:rsidR="009A1D97" w:rsidRPr="00374BF5" w:rsidRDefault="0075025B" w:rsidP="009A1D97">
            <w:pPr>
              <w:jc w:val="center"/>
              <w:rPr>
                <w:rFonts w:ascii="Times New Roman" w:hAnsi="Times New Roman" w:cs="Times New Roman"/>
                <w:sz w:val="24"/>
                <w:szCs w:val="24"/>
              </w:rPr>
            </w:pPr>
            <w:r>
              <w:rPr>
                <w:rFonts w:ascii="Times New Roman" w:hAnsi="Times New Roman" w:cs="Times New Roman"/>
                <w:sz w:val="24"/>
                <w:szCs w:val="24"/>
                <w:lang w:val="kk-KZ"/>
              </w:rPr>
              <w:t xml:space="preserve">Жобаның </w:t>
            </w:r>
            <w:r w:rsidR="009A1D97" w:rsidRPr="00374BF5">
              <w:rPr>
                <w:rFonts w:ascii="Times New Roman" w:hAnsi="Times New Roman" w:cs="Times New Roman"/>
                <w:sz w:val="24"/>
                <w:szCs w:val="24"/>
              </w:rPr>
              <w:t>772</w:t>
            </w:r>
            <w:r>
              <w:rPr>
                <w:rFonts w:ascii="Times New Roman" w:hAnsi="Times New Roman" w:cs="Times New Roman"/>
                <w:sz w:val="24"/>
                <w:szCs w:val="24"/>
                <w:lang w:val="kk-KZ"/>
              </w:rPr>
              <w:t>-бабы</w:t>
            </w:r>
          </w:p>
        </w:tc>
        <w:tc>
          <w:tcPr>
            <w:tcW w:w="3828" w:type="dxa"/>
            <w:tcBorders>
              <w:top w:val="single" w:sz="6" w:space="0" w:color="000000"/>
              <w:left w:val="single" w:sz="6" w:space="0" w:color="000000"/>
              <w:bottom w:val="single" w:sz="6" w:space="0" w:color="000000"/>
              <w:right w:val="single" w:sz="6" w:space="0" w:color="000000"/>
            </w:tcBorders>
          </w:tcPr>
          <w:p w14:paraId="38FD79FF" w14:textId="77777777" w:rsidR="0075025B" w:rsidRPr="0075025B" w:rsidRDefault="0075025B" w:rsidP="0075025B">
            <w:pPr>
              <w:ind w:firstLine="709"/>
              <w:contextualSpacing/>
              <w:jc w:val="both"/>
              <w:rPr>
                <w:rFonts w:ascii="Times New Roman" w:hAnsi="Times New Roman" w:cs="Times New Roman"/>
                <w:b/>
                <w:sz w:val="24"/>
                <w:szCs w:val="24"/>
                <w:lang w:val="kk-KZ"/>
              </w:rPr>
            </w:pPr>
            <w:r w:rsidRPr="0075025B">
              <w:rPr>
                <w:rFonts w:ascii="Times New Roman" w:hAnsi="Times New Roman" w:cs="Times New Roman"/>
                <w:b/>
                <w:sz w:val="24"/>
                <w:szCs w:val="24"/>
                <w:lang w:val="kk-KZ"/>
              </w:rPr>
              <w:t>772-бап. Өнімсіз ұңғымалар бойынша шығыстарды шегеру</w:t>
            </w:r>
          </w:p>
          <w:p w14:paraId="6F3E0DCA" w14:textId="77777777" w:rsidR="0075025B" w:rsidRPr="0075025B" w:rsidRDefault="0075025B" w:rsidP="0075025B">
            <w:pPr>
              <w:ind w:firstLine="709"/>
              <w:contextualSpacing/>
              <w:jc w:val="both"/>
              <w:rPr>
                <w:rFonts w:ascii="Times New Roman" w:hAnsi="Times New Roman" w:cs="Times New Roman"/>
                <w:bCs/>
                <w:sz w:val="24"/>
                <w:szCs w:val="24"/>
                <w:lang w:val="kk-KZ"/>
              </w:rPr>
            </w:pPr>
          </w:p>
          <w:p w14:paraId="3AA3FCA3" w14:textId="77777777" w:rsidR="0075025B" w:rsidRPr="0075025B" w:rsidRDefault="0075025B" w:rsidP="0075025B">
            <w:pPr>
              <w:ind w:firstLine="709"/>
              <w:contextualSpacing/>
              <w:jc w:val="both"/>
              <w:rPr>
                <w:rFonts w:ascii="Times New Roman" w:hAnsi="Times New Roman" w:cs="Times New Roman"/>
                <w:bCs/>
                <w:sz w:val="24"/>
                <w:szCs w:val="24"/>
                <w:lang w:val="kk-KZ"/>
              </w:rPr>
            </w:pPr>
            <w:r w:rsidRPr="0075025B">
              <w:rPr>
                <w:rFonts w:ascii="Times New Roman" w:hAnsi="Times New Roman" w:cs="Times New Roman"/>
                <w:bCs/>
                <w:sz w:val="24"/>
                <w:szCs w:val="24"/>
                <w:lang w:val="kk-KZ"/>
              </w:rPr>
              <w:t xml:space="preserve">Егер ұңғыма Қазақстан Республикасының Жер қойнауы және жер қойнауын пайдалану туралы заңнамасына сәйкес оны сынау кезінде көмірсутек шикізатының өнеркәсіптік ағыны алынбағанына байланысты жойылса (бұдан әрі осы тармақтың мақсатында – өнімсіз ұңғыма), онда мұндай ұңғыманы салуға </w:t>
            </w:r>
            <w:r w:rsidRPr="0075025B">
              <w:rPr>
                <w:rFonts w:ascii="Times New Roman" w:hAnsi="Times New Roman" w:cs="Times New Roman"/>
                <w:bCs/>
                <w:sz w:val="24"/>
                <w:szCs w:val="24"/>
                <w:lang w:val="kk-KZ"/>
              </w:rPr>
              <w:lastRenderedPageBreak/>
              <w:t>және жоюға жұмсалған нақты шығыстар мынадай тәртіппен шегерімге жатқызылады:</w:t>
            </w:r>
          </w:p>
          <w:p w14:paraId="401FD59A" w14:textId="77777777" w:rsidR="0075025B" w:rsidRPr="0075025B" w:rsidRDefault="0075025B" w:rsidP="0075025B">
            <w:pPr>
              <w:ind w:firstLine="709"/>
              <w:contextualSpacing/>
              <w:jc w:val="both"/>
              <w:rPr>
                <w:rFonts w:ascii="Times New Roman" w:hAnsi="Times New Roman" w:cs="Times New Roman"/>
                <w:bCs/>
                <w:sz w:val="24"/>
                <w:szCs w:val="24"/>
                <w:lang w:val="kk-KZ"/>
              </w:rPr>
            </w:pPr>
            <w:r w:rsidRPr="0075025B">
              <w:rPr>
                <w:rFonts w:ascii="Times New Roman" w:hAnsi="Times New Roman" w:cs="Times New Roman"/>
                <w:bCs/>
                <w:sz w:val="24"/>
                <w:szCs w:val="24"/>
                <w:lang w:val="kk-KZ"/>
              </w:rPr>
              <w:t>1) өнімсіз ұңғыманы салуға және (немесе) жоюға арналған шығыстар немесе белгілі болғаннан кейін өндіру басталған күнге дейін шеккен осындай шығыстардың бір бөлігі осы Кодекстің 298-бабында белгіленген тәртіппен шегерілуге жатады;</w:t>
            </w:r>
          </w:p>
          <w:p w14:paraId="42E7A583" w14:textId="20524D5D" w:rsidR="009A1D97" w:rsidRPr="0075025B" w:rsidRDefault="0075025B" w:rsidP="0075025B">
            <w:pPr>
              <w:ind w:firstLine="709"/>
              <w:contextualSpacing/>
              <w:jc w:val="both"/>
              <w:rPr>
                <w:rFonts w:ascii="Times New Roman" w:hAnsi="Times New Roman" w:cs="Times New Roman"/>
                <w:bCs/>
                <w:sz w:val="24"/>
                <w:szCs w:val="24"/>
                <w:lang w:val="kk-KZ"/>
              </w:rPr>
            </w:pPr>
            <w:r w:rsidRPr="0075025B">
              <w:rPr>
                <w:rFonts w:ascii="Times New Roman" w:hAnsi="Times New Roman" w:cs="Times New Roman"/>
                <w:bCs/>
                <w:sz w:val="24"/>
                <w:szCs w:val="24"/>
                <w:lang w:val="kk-KZ"/>
              </w:rPr>
              <w:t>2) өнімсіз ұңғыманы салуға және (немесе) жоюға арналған шығыстар немесе табылғаннан кейін өндіру басталған күннен кейін шеккен осындай шығыстардың бір бөлігі осындай ұңғыма жойылған салық кезеңіндегі шегерімдерге жатқызылады.</w:t>
            </w:r>
          </w:p>
        </w:tc>
        <w:tc>
          <w:tcPr>
            <w:tcW w:w="3967" w:type="dxa"/>
            <w:tcBorders>
              <w:top w:val="single" w:sz="6" w:space="0" w:color="000000"/>
              <w:left w:val="single" w:sz="6" w:space="0" w:color="000000"/>
              <w:bottom w:val="single" w:sz="6" w:space="0" w:color="000000"/>
              <w:right w:val="single" w:sz="6" w:space="0" w:color="000000"/>
            </w:tcBorders>
          </w:tcPr>
          <w:p w14:paraId="6F50F758" w14:textId="77777777" w:rsidR="0075025B" w:rsidRPr="0075025B" w:rsidRDefault="0075025B" w:rsidP="0075025B">
            <w:pPr>
              <w:shd w:val="clear" w:color="auto" w:fill="FFFFFF"/>
              <w:ind w:firstLine="462"/>
              <w:contextualSpacing/>
              <w:jc w:val="both"/>
              <w:rPr>
                <w:rFonts w:ascii="Times New Roman" w:hAnsi="Times New Roman" w:cs="Times New Roman"/>
                <w:b/>
                <w:sz w:val="24"/>
                <w:szCs w:val="24"/>
                <w:lang w:val="kk-KZ"/>
              </w:rPr>
            </w:pPr>
            <w:r w:rsidRPr="0075025B">
              <w:rPr>
                <w:rFonts w:ascii="Times New Roman" w:hAnsi="Times New Roman" w:cs="Times New Roman"/>
                <w:b/>
                <w:sz w:val="24"/>
                <w:szCs w:val="24"/>
                <w:lang w:val="kk-KZ"/>
              </w:rPr>
              <w:lastRenderedPageBreak/>
              <w:t>жобаның 772-бабы алып тасталсын;</w:t>
            </w:r>
          </w:p>
          <w:p w14:paraId="102DEA80" w14:textId="77777777" w:rsidR="0075025B" w:rsidRPr="0075025B" w:rsidRDefault="0075025B" w:rsidP="0075025B">
            <w:pPr>
              <w:shd w:val="clear" w:color="auto" w:fill="FFFFFF"/>
              <w:ind w:firstLine="462"/>
              <w:contextualSpacing/>
              <w:jc w:val="both"/>
              <w:rPr>
                <w:rFonts w:ascii="Times New Roman" w:hAnsi="Times New Roman" w:cs="Times New Roman"/>
                <w:b/>
                <w:sz w:val="24"/>
                <w:szCs w:val="24"/>
                <w:lang w:val="kk-KZ"/>
              </w:rPr>
            </w:pPr>
          </w:p>
          <w:p w14:paraId="1C415A0C" w14:textId="4C89E9F8" w:rsidR="009A1D97" w:rsidRPr="0075025B" w:rsidRDefault="0075025B" w:rsidP="0075025B">
            <w:pPr>
              <w:ind w:firstLine="604"/>
              <w:jc w:val="center"/>
              <w:rPr>
                <w:rFonts w:ascii="Times New Roman" w:hAnsi="Times New Roman" w:cs="Times New Roman"/>
                <w:bCs/>
                <w:i/>
                <w:iCs/>
                <w:sz w:val="24"/>
                <w:szCs w:val="24"/>
                <w:lang w:val="kk-KZ"/>
              </w:rPr>
            </w:pPr>
            <w:r w:rsidRPr="0075025B">
              <w:rPr>
                <w:rFonts w:ascii="Times New Roman" w:hAnsi="Times New Roman" w:cs="Times New Roman"/>
                <w:bCs/>
                <w:i/>
                <w:iCs/>
                <w:sz w:val="24"/>
                <w:szCs w:val="24"/>
                <w:lang w:val="kk-KZ"/>
              </w:rPr>
              <w:t>Тиісінше Кодекс жобасындағы баптардың кейінгі нөмірленуі өзгертілсін</w:t>
            </w:r>
          </w:p>
        </w:tc>
        <w:tc>
          <w:tcPr>
            <w:tcW w:w="3826" w:type="dxa"/>
            <w:tcBorders>
              <w:top w:val="single" w:sz="6" w:space="0" w:color="000000"/>
              <w:left w:val="single" w:sz="6" w:space="0" w:color="000000"/>
              <w:bottom w:val="single" w:sz="6" w:space="0" w:color="000000"/>
            </w:tcBorders>
          </w:tcPr>
          <w:p w14:paraId="584E8B5E"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депутаттар</w:t>
            </w:r>
          </w:p>
          <w:p w14:paraId="584581CB"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Б. Бейсенғалиев</w:t>
            </w:r>
          </w:p>
          <w:p w14:paraId="7D91311E"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Д. Еспаева</w:t>
            </w:r>
          </w:p>
          <w:p w14:paraId="46164D13"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Т. Савельева</w:t>
            </w:r>
          </w:p>
          <w:p w14:paraId="6097B16F"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Е. Әбіл</w:t>
            </w:r>
          </w:p>
          <w:p w14:paraId="367EDFDE"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Қ. Абден</w:t>
            </w:r>
          </w:p>
          <w:p w14:paraId="3C5F1ABF"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Н. Сайлаубай</w:t>
            </w:r>
          </w:p>
          <w:p w14:paraId="2791D5B9"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Аймағамбетов</w:t>
            </w:r>
          </w:p>
          <w:p w14:paraId="20C0E6DC"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Е. Бейсенбаев</w:t>
            </w:r>
          </w:p>
          <w:p w14:paraId="236558CB" w14:textId="72385310"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020C398B"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Сарым</w:t>
            </w:r>
          </w:p>
          <w:p w14:paraId="2A083C26"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Баққожаев</w:t>
            </w:r>
          </w:p>
          <w:p w14:paraId="18F84F8E"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Н. Шаталов</w:t>
            </w:r>
          </w:p>
          <w:p w14:paraId="0910CB96" w14:textId="77777777" w:rsidR="0075025B" w:rsidRPr="0075025B" w:rsidRDefault="0075025B" w:rsidP="0075025B">
            <w:pPr>
              <w:widowControl w:val="0"/>
              <w:ind w:firstLine="142"/>
              <w:jc w:val="center"/>
              <w:rPr>
                <w:rFonts w:ascii="Times New Roman" w:eastAsia="Times New Roman" w:hAnsi="Times New Roman" w:cs="Times New Roman"/>
                <w:b/>
                <w:sz w:val="24"/>
                <w:szCs w:val="24"/>
                <w:lang w:eastAsia="ru-RU"/>
              </w:rPr>
            </w:pPr>
          </w:p>
          <w:p w14:paraId="60C6F07A" w14:textId="645EFA87" w:rsidR="009A1D97" w:rsidRPr="0075025B" w:rsidRDefault="0075025B" w:rsidP="0075025B">
            <w:pPr>
              <w:widowControl w:val="0"/>
              <w:jc w:val="both"/>
              <w:rPr>
                <w:rFonts w:ascii="Times New Roman" w:hAnsi="Times New Roman" w:cs="Times New Roman"/>
                <w:bCs/>
                <w:i/>
                <w:sz w:val="24"/>
                <w:szCs w:val="24"/>
              </w:rPr>
            </w:pPr>
            <w:r w:rsidRPr="0075025B">
              <w:rPr>
                <w:rFonts w:ascii="Times New Roman" w:eastAsia="Times New Roman" w:hAnsi="Times New Roman" w:cs="Times New Roman"/>
                <w:bCs/>
                <w:sz w:val="24"/>
                <w:szCs w:val="24"/>
                <w:lang w:eastAsia="ru-RU"/>
              </w:rPr>
              <w:lastRenderedPageBreak/>
              <w:t xml:space="preserve">Редакциялық түзету, норма геологиялық барлау жөніндегі нормалардың өзгеруіне байланысты СК жобасының 296-бабына көшірілді </w:t>
            </w:r>
            <w:r w:rsidRPr="0075025B">
              <w:rPr>
                <w:rFonts w:ascii="Times New Roman" w:eastAsia="Times New Roman" w:hAnsi="Times New Roman" w:cs="Times New Roman"/>
                <w:bCs/>
                <w:i/>
                <w:iCs/>
                <w:sz w:val="24"/>
                <w:szCs w:val="24"/>
                <w:lang w:eastAsia="ru-RU"/>
              </w:rPr>
              <w:t>(негіздеме жоғарыда келтірілген)</w:t>
            </w:r>
          </w:p>
        </w:tc>
        <w:tc>
          <w:tcPr>
            <w:tcW w:w="1844" w:type="dxa"/>
          </w:tcPr>
          <w:p w14:paraId="4B045575" w14:textId="5BC97574"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9A1D97" w:rsidRPr="00F40387" w14:paraId="4DF9F17D" w14:textId="77777777" w:rsidTr="00AF57DC">
        <w:tc>
          <w:tcPr>
            <w:tcW w:w="568" w:type="dxa"/>
          </w:tcPr>
          <w:p w14:paraId="7A928740"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625BA753" w14:textId="1FB26DFE" w:rsidR="009A1D97" w:rsidRPr="00374BF5" w:rsidRDefault="0075025B" w:rsidP="009A1D97">
            <w:pPr>
              <w:jc w:val="center"/>
              <w:rPr>
                <w:rFonts w:ascii="Times New Roman" w:hAnsi="Times New Roman" w:cs="Times New Roman"/>
                <w:sz w:val="24"/>
                <w:szCs w:val="24"/>
              </w:rPr>
            </w:pPr>
            <w:r>
              <w:rPr>
                <w:rFonts w:ascii="Times New Roman" w:hAnsi="Times New Roman" w:cs="Times New Roman"/>
                <w:sz w:val="24"/>
                <w:szCs w:val="24"/>
                <w:lang w:val="kk-KZ"/>
              </w:rPr>
              <w:t xml:space="preserve">Жобаның </w:t>
            </w:r>
            <w:r w:rsidR="009A1D97" w:rsidRPr="00374BF5">
              <w:rPr>
                <w:rFonts w:ascii="Times New Roman" w:hAnsi="Times New Roman" w:cs="Times New Roman"/>
                <w:sz w:val="24"/>
                <w:szCs w:val="24"/>
              </w:rPr>
              <w:t>773</w:t>
            </w:r>
            <w:r>
              <w:rPr>
                <w:rFonts w:ascii="Times New Roman" w:hAnsi="Times New Roman" w:cs="Times New Roman"/>
                <w:sz w:val="24"/>
                <w:szCs w:val="24"/>
                <w:lang w:val="kk-KZ"/>
              </w:rPr>
              <w:t>-бабы</w:t>
            </w:r>
          </w:p>
        </w:tc>
        <w:tc>
          <w:tcPr>
            <w:tcW w:w="3828" w:type="dxa"/>
            <w:tcBorders>
              <w:top w:val="single" w:sz="6" w:space="0" w:color="000000"/>
              <w:left w:val="single" w:sz="6" w:space="0" w:color="000000"/>
              <w:bottom w:val="single" w:sz="6" w:space="0" w:color="000000"/>
              <w:right w:val="single" w:sz="6" w:space="0" w:color="000000"/>
            </w:tcBorders>
          </w:tcPr>
          <w:p w14:paraId="565B2874" w14:textId="77777777" w:rsidR="0075025B" w:rsidRPr="0075025B" w:rsidRDefault="0075025B" w:rsidP="0075025B">
            <w:pPr>
              <w:ind w:firstLine="709"/>
              <w:contextualSpacing/>
              <w:jc w:val="both"/>
              <w:rPr>
                <w:rFonts w:ascii="Times New Roman" w:hAnsi="Times New Roman" w:cs="Times New Roman"/>
                <w:b/>
                <w:sz w:val="24"/>
                <w:szCs w:val="24"/>
                <w:lang w:val="kk-KZ"/>
              </w:rPr>
            </w:pPr>
            <w:r w:rsidRPr="0075025B">
              <w:rPr>
                <w:rFonts w:ascii="Times New Roman" w:hAnsi="Times New Roman" w:cs="Times New Roman"/>
                <w:b/>
                <w:sz w:val="24"/>
                <w:szCs w:val="24"/>
                <w:lang w:val="kk-KZ"/>
              </w:rPr>
              <w:t>773-бап. Шығыстарды келісімшарттан тыс қызметке жатқызу ерекшеліктері</w:t>
            </w:r>
          </w:p>
          <w:p w14:paraId="022BCDF3" w14:textId="77777777" w:rsidR="0075025B" w:rsidRPr="0075025B" w:rsidRDefault="0075025B" w:rsidP="0075025B">
            <w:pPr>
              <w:ind w:firstLine="709"/>
              <w:contextualSpacing/>
              <w:jc w:val="both"/>
              <w:rPr>
                <w:rFonts w:ascii="Times New Roman" w:hAnsi="Times New Roman" w:cs="Times New Roman"/>
                <w:bCs/>
                <w:sz w:val="24"/>
                <w:szCs w:val="24"/>
                <w:lang w:val="kk-KZ"/>
              </w:rPr>
            </w:pPr>
          </w:p>
          <w:p w14:paraId="658894A7" w14:textId="77777777" w:rsidR="0075025B" w:rsidRPr="0075025B" w:rsidRDefault="0075025B" w:rsidP="0075025B">
            <w:pPr>
              <w:ind w:firstLine="709"/>
              <w:contextualSpacing/>
              <w:jc w:val="both"/>
              <w:rPr>
                <w:rFonts w:ascii="Times New Roman" w:hAnsi="Times New Roman" w:cs="Times New Roman"/>
                <w:bCs/>
                <w:sz w:val="24"/>
                <w:szCs w:val="24"/>
                <w:lang w:val="kk-KZ"/>
              </w:rPr>
            </w:pPr>
            <w:r w:rsidRPr="0075025B">
              <w:rPr>
                <w:rFonts w:ascii="Times New Roman" w:hAnsi="Times New Roman" w:cs="Times New Roman"/>
                <w:bCs/>
                <w:sz w:val="24"/>
                <w:szCs w:val="24"/>
                <w:lang w:val="kk-KZ"/>
              </w:rPr>
              <w:t>Келісімшарттан тыс қызмет бойынша салық есебі үшін салық төлеушінің шығыстарына жер қойнауын пайдалануға арналған келісімшартпен байланысты шығыстардың мынадай түрлері жатады:</w:t>
            </w:r>
          </w:p>
          <w:p w14:paraId="43BBBF69" w14:textId="77777777" w:rsidR="0075025B" w:rsidRPr="0075025B" w:rsidRDefault="0075025B" w:rsidP="0075025B">
            <w:pPr>
              <w:ind w:firstLine="709"/>
              <w:contextualSpacing/>
              <w:jc w:val="both"/>
              <w:rPr>
                <w:rFonts w:ascii="Times New Roman" w:hAnsi="Times New Roman" w:cs="Times New Roman"/>
                <w:bCs/>
                <w:sz w:val="24"/>
                <w:szCs w:val="24"/>
                <w:lang w:val="kk-KZ"/>
              </w:rPr>
            </w:pPr>
            <w:r w:rsidRPr="0075025B">
              <w:rPr>
                <w:rFonts w:ascii="Times New Roman" w:hAnsi="Times New Roman" w:cs="Times New Roman"/>
                <w:bCs/>
                <w:sz w:val="24"/>
                <w:szCs w:val="24"/>
                <w:lang w:val="kk-KZ"/>
              </w:rPr>
              <w:lastRenderedPageBreak/>
              <w:t>1) салық төлеушінің жер қойнауын пайдалануға арналған келісімшарт жасасумен және жер қойнауын пайдалануға құқық алумен байланысты келісімшарт жасалған күнге дейін жүргізілген, төленген қол қою бонусының сомасын қоспағанда, шығыстары;</w:t>
            </w:r>
          </w:p>
          <w:p w14:paraId="5C19310F" w14:textId="14AAE97A" w:rsidR="009A1D97" w:rsidRPr="0075025B" w:rsidRDefault="0075025B" w:rsidP="0075025B">
            <w:pPr>
              <w:ind w:firstLine="709"/>
              <w:contextualSpacing/>
              <w:jc w:val="both"/>
              <w:rPr>
                <w:rFonts w:ascii="Times New Roman" w:hAnsi="Times New Roman" w:cs="Times New Roman"/>
                <w:bCs/>
                <w:sz w:val="24"/>
                <w:szCs w:val="24"/>
                <w:lang w:val="kk-KZ"/>
              </w:rPr>
            </w:pPr>
            <w:r w:rsidRPr="0075025B">
              <w:rPr>
                <w:rFonts w:ascii="Times New Roman" w:hAnsi="Times New Roman" w:cs="Times New Roman"/>
                <w:bCs/>
                <w:sz w:val="24"/>
                <w:szCs w:val="24"/>
                <w:lang w:val="kk-KZ"/>
              </w:rPr>
              <w:t>2) келісімшарттан тыс қызмет бойынша салық есебіне осы Кодекстің 302-бабының 1-тармағына сәйкес өндіру басталғанға дейінгі шығыстармен келісімшарттан көшірілген шығыстар.</w:t>
            </w:r>
          </w:p>
        </w:tc>
        <w:tc>
          <w:tcPr>
            <w:tcW w:w="3967" w:type="dxa"/>
            <w:tcBorders>
              <w:top w:val="single" w:sz="6" w:space="0" w:color="000000"/>
              <w:left w:val="single" w:sz="6" w:space="0" w:color="000000"/>
              <w:bottom w:val="single" w:sz="6" w:space="0" w:color="000000"/>
              <w:right w:val="single" w:sz="6" w:space="0" w:color="000000"/>
            </w:tcBorders>
          </w:tcPr>
          <w:p w14:paraId="77718C51" w14:textId="7176C10B" w:rsidR="0075025B" w:rsidRPr="0075025B" w:rsidRDefault="0075025B" w:rsidP="0075025B">
            <w:pPr>
              <w:shd w:val="clear" w:color="auto" w:fill="FFFFFF"/>
              <w:ind w:firstLine="462"/>
              <w:contextualSpacing/>
              <w:jc w:val="both"/>
              <w:rPr>
                <w:rFonts w:ascii="Times New Roman" w:hAnsi="Times New Roman" w:cs="Times New Roman"/>
                <w:b/>
                <w:sz w:val="24"/>
                <w:szCs w:val="24"/>
                <w:lang w:val="kk-KZ"/>
              </w:rPr>
            </w:pPr>
            <w:r w:rsidRPr="0075025B">
              <w:rPr>
                <w:rFonts w:ascii="Times New Roman" w:hAnsi="Times New Roman" w:cs="Times New Roman"/>
                <w:b/>
                <w:sz w:val="24"/>
                <w:szCs w:val="24"/>
                <w:lang w:val="kk-KZ"/>
              </w:rPr>
              <w:lastRenderedPageBreak/>
              <w:t>жобаның 77</w:t>
            </w:r>
            <w:r>
              <w:rPr>
                <w:rFonts w:ascii="Times New Roman" w:hAnsi="Times New Roman" w:cs="Times New Roman"/>
                <w:b/>
                <w:sz w:val="24"/>
                <w:szCs w:val="24"/>
                <w:lang w:val="kk-KZ"/>
              </w:rPr>
              <w:t>3</w:t>
            </w:r>
            <w:r w:rsidRPr="0075025B">
              <w:rPr>
                <w:rFonts w:ascii="Times New Roman" w:hAnsi="Times New Roman" w:cs="Times New Roman"/>
                <w:b/>
                <w:sz w:val="24"/>
                <w:szCs w:val="24"/>
                <w:lang w:val="kk-KZ"/>
              </w:rPr>
              <w:t>-бабы алып тасталсын;</w:t>
            </w:r>
          </w:p>
          <w:p w14:paraId="5A20EE78" w14:textId="77777777" w:rsidR="0075025B" w:rsidRPr="0075025B" w:rsidRDefault="0075025B" w:rsidP="0075025B">
            <w:pPr>
              <w:shd w:val="clear" w:color="auto" w:fill="FFFFFF"/>
              <w:ind w:firstLine="462"/>
              <w:contextualSpacing/>
              <w:jc w:val="both"/>
              <w:rPr>
                <w:rFonts w:ascii="Times New Roman" w:hAnsi="Times New Roman" w:cs="Times New Roman"/>
                <w:b/>
                <w:sz w:val="24"/>
                <w:szCs w:val="24"/>
                <w:lang w:val="kk-KZ"/>
              </w:rPr>
            </w:pPr>
          </w:p>
          <w:p w14:paraId="2D365F49" w14:textId="02BE991E" w:rsidR="009A1D97" w:rsidRPr="0075025B" w:rsidRDefault="0075025B" w:rsidP="00AD3FDB">
            <w:pPr>
              <w:jc w:val="center"/>
              <w:rPr>
                <w:rFonts w:ascii="Times New Roman" w:hAnsi="Times New Roman" w:cs="Times New Roman"/>
                <w:b/>
                <w:sz w:val="24"/>
                <w:szCs w:val="24"/>
                <w:lang w:val="kk-KZ"/>
              </w:rPr>
            </w:pPr>
            <w:r w:rsidRPr="0075025B">
              <w:rPr>
                <w:rFonts w:ascii="Times New Roman" w:hAnsi="Times New Roman" w:cs="Times New Roman"/>
                <w:bCs/>
                <w:i/>
                <w:iCs/>
                <w:sz w:val="24"/>
                <w:szCs w:val="24"/>
                <w:lang w:val="kk-KZ"/>
              </w:rPr>
              <w:t>Тиісінше Кодекс жобасындағы баптардың кейінгі нөмірленуі өзгертілсін</w:t>
            </w:r>
          </w:p>
        </w:tc>
        <w:tc>
          <w:tcPr>
            <w:tcW w:w="3826" w:type="dxa"/>
            <w:tcBorders>
              <w:top w:val="single" w:sz="6" w:space="0" w:color="000000"/>
              <w:left w:val="single" w:sz="6" w:space="0" w:color="000000"/>
              <w:bottom w:val="single" w:sz="6" w:space="0" w:color="000000"/>
            </w:tcBorders>
          </w:tcPr>
          <w:p w14:paraId="591B50F6" w14:textId="21EE2475"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депутаттар</w:t>
            </w:r>
          </w:p>
          <w:p w14:paraId="07FDD333"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Б. Бейсенғалиев</w:t>
            </w:r>
          </w:p>
          <w:p w14:paraId="2F9BF93C"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Д. Еспаева</w:t>
            </w:r>
          </w:p>
          <w:p w14:paraId="0DB544FF"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Т. Савельева</w:t>
            </w:r>
          </w:p>
          <w:p w14:paraId="7E24A813"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Е. Әбіл</w:t>
            </w:r>
          </w:p>
          <w:p w14:paraId="5F50DF01"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Қ. Абден</w:t>
            </w:r>
          </w:p>
          <w:p w14:paraId="3C881E2D"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Н. Сайлаубай</w:t>
            </w:r>
          </w:p>
          <w:p w14:paraId="4CFA8501"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Аймағамбетов</w:t>
            </w:r>
          </w:p>
          <w:p w14:paraId="41CD5D57"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Е. Бейсенбаев</w:t>
            </w:r>
          </w:p>
          <w:p w14:paraId="7E82B49C" w14:textId="6558B184"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7757B4FD"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Сарым</w:t>
            </w:r>
          </w:p>
          <w:p w14:paraId="7AC73289"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Баққожаев</w:t>
            </w:r>
          </w:p>
          <w:p w14:paraId="46EAAFE0"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lastRenderedPageBreak/>
              <w:t>Н. Шаталов</w:t>
            </w:r>
          </w:p>
          <w:p w14:paraId="3469F2D3" w14:textId="77777777" w:rsidR="0075025B" w:rsidRPr="0075025B" w:rsidRDefault="0075025B" w:rsidP="0075025B">
            <w:pPr>
              <w:widowControl w:val="0"/>
              <w:ind w:firstLine="142"/>
              <w:jc w:val="both"/>
              <w:rPr>
                <w:rFonts w:ascii="Times New Roman" w:eastAsia="Times New Roman" w:hAnsi="Times New Roman" w:cs="Times New Roman"/>
                <w:b/>
                <w:sz w:val="24"/>
                <w:szCs w:val="24"/>
                <w:lang w:eastAsia="ru-RU"/>
              </w:rPr>
            </w:pPr>
          </w:p>
          <w:p w14:paraId="26CFF4F2" w14:textId="5F95694F" w:rsidR="009A1D97" w:rsidRPr="0075025B" w:rsidRDefault="0075025B" w:rsidP="0075025B">
            <w:pPr>
              <w:widowControl w:val="0"/>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xml:space="preserve">Салық кодексі жобасының 296-бабына түзетуге байланысты </w:t>
            </w:r>
            <w:r w:rsidRPr="0075025B">
              <w:rPr>
                <w:rFonts w:ascii="Times New Roman" w:eastAsia="Times New Roman" w:hAnsi="Times New Roman" w:cs="Times New Roman"/>
                <w:bCs/>
                <w:i/>
                <w:iCs/>
                <w:sz w:val="24"/>
                <w:szCs w:val="24"/>
                <w:lang w:eastAsia="ru-RU"/>
              </w:rPr>
              <w:t>(негіздеме жоғарыда келтірілген)</w:t>
            </w:r>
          </w:p>
        </w:tc>
        <w:tc>
          <w:tcPr>
            <w:tcW w:w="1844" w:type="dxa"/>
          </w:tcPr>
          <w:p w14:paraId="12F4A210" w14:textId="095D8622"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9A1D97" w:rsidRPr="00F40387" w14:paraId="7270D2B3" w14:textId="77777777" w:rsidTr="00AF57DC">
        <w:tc>
          <w:tcPr>
            <w:tcW w:w="568" w:type="dxa"/>
          </w:tcPr>
          <w:p w14:paraId="08B232AA"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14:paraId="374E469A" w14:textId="61C99940" w:rsidR="009A1D97" w:rsidRPr="00374BF5" w:rsidRDefault="0075025B" w:rsidP="009A1D97">
            <w:pPr>
              <w:jc w:val="center"/>
              <w:rPr>
                <w:rFonts w:ascii="Times New Roman" w:hAnsi="Times New Roman" w:cs="Times New Roman"/>
                <w:sz w:val="24"/>
                <w:szCs w:val="24"/>
              </w:rPr>
            </w:pPr>
            <w:r>
              <w:rPr>
                <w:rFonts w:ascii="Times New Roman" w:hAnsi="Times New Roman" w:cs="Times New Roman"/>
                <w:sz w:val="24"/>
                <w:szCs w:val="24"/>
                <w:lang w:val="kk-KZ"/>
              </w:rPr>
              <w:t xml:space="preserve">Жобаның </w:t>
            </w:r>
            <w:r w:rsidR="009A1D97" w:rsidRPr="00374BF5">
              <w:rPr>
                <w:rFonts w:ascii="Times New Roman" w:hAnsi="Times New Roman" w:cs="Times New Roman"/>
                <w:sz w:val="24"/>
                <w:szCs w:val="24"/>
              </w:rPr>
              <w:t>793</w:t>
            </w:r>
            <w:r>
              <w:rPr>
                <w:rFonts w:ascii="Times New Roman" w:hAnsi="Times New Roman" w:cs="Times New Roman"/>
                <w:sz w:val="24"/>
                <w:szCs w:val="24"/>
                <w:lang w:val="kk-KZ"/>
              </w:rPr>
              <w:t>-бабы</w:t>
            </w:r>
          </w:p>
        </w:tc>
        <w:tc>
          <w:tcPr>
            <w:tcW w:w="3828" w:type="dxa"/>
            <w:tcBorders>
              <w:top w:val="single" w:sz="6" w:space="0" w:color="000000"/>
              <w:left w:val="single" w:sz="6" w:space="0" w:color="000000"/>
              <w:bottom w:val="single" w:sz="6" w:space="0" w:color="000000"/>
              <w:right w:val="single" w:sz="6" w:space="0" w:color="000000"/>
            </w:tcBorders>
          </w:tcPr>
          <w:p w14:paraId="68690617"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75025B">
              <w:rPr>
                <w:rFonts w:ascii="Times New Roman" w:eastAsia="Times New Roman" w:hAnsi="Times New Roman" w:cs="Times New Roman"/>
                <w:b/>
                <w:bCs/>
                <w:spacing w:val="2"/>
                <w:sz w:val="24"/>
                <w:szCs w:val="24"/>
              </w:rPr>
              <w:t>7</w:t>
            </w:r>
            <w:r w:rsidRPr="0075025B">
              <w:rPr>
                <w:rFonts w:ascii="Times New Roman" w:eastAsia="Times New Roman" w:hAnsi="Times New Roman" w:cs="Times New Roman"/>
                <w:b/>
                <w:bCs/>
                <w:spacing w:val="2"/>
                <w:sz w:val="24"/>
                <w:szCs w:val="24"/>
                <w:lang w:val="kk-KZ"/>
              </w:rPr>
              <w:t>93</w:t>
            </w:r>
            <w:r w:rsidRPr="0075025B">
              <w:rPr>
                <w:rFonts w:ascii="Times New Roman" w:eastAsia="Times New Roman" w:hAnsi="Times New Roman" w:cs="Times New Roman"/>
                <w:b/>
                <w:bCs/>
                <w:spacing w:val="2"/>
                <w:sz w:val="24"/>
                <w:szCs w:val="24"/>
              </w:rPr>
              <w:t>-бап. Жалпы ережелер</w:t>
            </w:r>
          </w:p>
          <w:p w14:paraId="201B9DDD"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14:paraId="5E83E446"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75025B">
              <w:rPr>
                <w:rFonts w:ascii="Times New Roman" w:eastAsia="Times New Roman" w:hAnsi="Times New Roman" w:cs="Times New Roman"/>
                <w:spacing w:val="2"/>
                <w:sz w:val="24"/>
                <w:szCs w:val="24"/>
              </w:rPr>
              <w:t>1. Егер осы баптың 4-тармағында өзгеше белгіленбесе, Қазақстан Республикасының жер қойнауы және жер қойнауын пайдалану туралы заңнамасына сәйкес:</w:t>
            </w:r>
          </w:p>
          <w:p w14:paraId="04D94C17"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75025B">
              <w:rPr>
                <w:rFonts w:ascii="Times New Roman" w:eastAsia="Times New Roman" w:hAnsi="Times New Roman" w:cs="Times New Roman"/>
                <w:spacing w:val="2"/>
                <w:sz w:val="24"/>
                <w:szCs w:val="24"/>
              </w:rPr>
              <w:t>1) толығымен Каспий теңізінің қазақстандық секторында орналасқан жер қойнауы учаскесінде (учаскелерінде) көмірсутектерді өндіруге және (немесе) бірлескен барлау мен өндіруге арналған келісімшартты;</w:t>
            </w:r>
          </w:p>
          <w:p w14:paraId="1F48CF19"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75025B">
              <w:rPr>
                <w:rFonts w:ascii="Times New Roman" w:eastAsia="Times New Roman" w:hAnsi="Times New Roman" w:cs="Times New Roman"/>
                <w:spacing w:val="2"/>
                <w:sz w:val="24"/>
                <w:szCs w:val="24"/>
              </w:rPr>
              <w:t xml:space="preserve">2) тау-кендік бөлуде немесе тау-кендік бөлу болмаған кезде </w:t>
            </w:r>
            <w:r w:rsidRPr="0075025B">
              <w:rPr>
                <w:rFonts w:ascii="Times New Roman" w:eastAsia="Times New Roman" w:hAnsi="Times New Roman" w:cs="Times New Roman"/>
                <w:spacing w:val="2"/>
                <w:sz w:val="24"/>
                <w:szCs w:val="24"/>
              </w:rPr>
              <w:lastRenderedPageBreak/>
              <w:t>көмірсутектерді өндіруге немесе барлау мен өндіруге арналған келісімшартта көрсетілген көмірсутектер кенжатындары жоғарғы нүктесінің тереңдігі 4500 метрден жоғары емес және тау-кендік бөлуде немесе тау-кендік бөлу болмаған кезде көмірсутектерді өндіруге немесе барлау мен өндіруге арналған келісімшартта көрсетілген, көмірсутектер кенжатындары төменгі нүктесінің тереңдігі 5000 метр және одан төмен жер қойнауы учаскесі (учаскелері) бойынша көмірсутектерді өндіруге және (немесе) барлау мен өндіруге арналған келісімшартты;</w:t>
            </w:r>
          </w:p>
          <w:p w14:paraId="473DA329"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75025B">
              <w:rPr>
                <w:rFonts w:ascii="Times New Roman" w:eastAsia="Times New Roman" w:hAnsi="Times New Roman" w:cs="Times New Roman"/>
                <w:b/>
                <w:bCs/>
                <w:spacing w:val="2"/>
                <w:sz w:val="24"/>
                <w:szCs w:val="24"/>
              </w:rPr>
              <w:t xml:space="preserve">3) Қазақстан Республикасының </w:t>
            </w:r>
            <w:r w:rsidRPr="0075025B">
              <w:rPr>
                <w:rFonts w:ascii="Times New Roman" w:eastAsia="Times New Roman" w:hAnsi="Times New Roman" w:cs="Times New Roman"/>
                <w:b/>
                <w:bCs/>
                <w:spacing w:val="2"/>
                <w:sz w:val="24"/>
                <w:szCs w:val="24"/>
                <w:lang w:val="kk-KZ"/>
              </w:rPr>
              <w:t>ж</w:t>
            </w:r>
            <w:r w:rsidRPr="0075025B">
              <w:rPr>
                <w:rFonts w:ascii="Times New Roman" w:eastAsia="Times New Roman" w:hAnsi="Times New Roman" w:cs="Times New Roman"/>
                <w:b/>
                <w:bCs/>
                <w:spacing w:val="2"/>
                <w:sz w:val="24"/>
                <w:szCs w:val="24"/>
              </w:rPr>
              <w:t>ер қойнауы және жер қойнауын пайдалану туралы заңнамасына сәйкес сарқылатындар санатына жатқызылған кен орнында (</w:t>
            </w:r>
            <w:r w:rsidRPr="0075025B">
              <w:rPr>
                <w:rFonts w:ascii="Times New Roman" w:eastAsia="Times New Roman" w:hAnsi="Times New Roman" w:cs="Times New Roman"/>
                <w:b/>
                <w:bCs/>
                <w:spacing w:val="2"/>
                <w:sz w:val="24"/>
                <w:szCs w:val="24"/>
                <w:lang w:val="kk-KZ"/>
              </w:rPr>
              <w:t>к</w:t>
            </w:r>
            <w:r w:rsidRPr="0075025B">
              <w:rPr>
                <w:rFonts w:ascii="Times New Roman" w:eastAsia="Times New Roman" w:hAnsi="Times New Roman" w:cs="Times New Roman"/>
                <w:b/>
                <w:bCs/>
                <w:spacing w:val="2"/>
                <w:sz w:val="24"/>
                <w:szCs w:val="24"/>
              </w:rPr>
              <w:t>ен орындарында) көмірсутектерді өндіруге немесе барлауға және өндіруге арналған келісімшарт</w:t>
            </w:r>
            <w:r w:rsidRPr="0075025B">
              <w:rPr>
                <w:rFonts w:ascii="Times New Roman" w:eastAsia="Times New Roman" w:hAnsi="Times New Roman" w:cs="Times New Roman"/>
                <w:b/>
                <w:bCs/>
                <w:spacing w:val="2"/>
                <w:sz w:val="24"/>
                <w:szCs w:val="24"/>
                <w:lang w:val="kk-KZ"/>
              </w:rPr>
              <w:t xml:space="preserve">ты </w:t>
            </w:r>
            <w:r w:rsidRPr="0075025B">
              <w:rPr>
                <w:rFonts w:ascii="Times New Roman" w:eastAsia="Times New Roman" w:hAnsi="Times New Roman" w:cs="Times New Roman"/>
                <w:b/>
                <w:bCs/>
                <w:spacing w:val="2"/>
                <w:sz w:val="24"/>
                <w:szCs w:val="24"/>
              </w:rPr>
              <w:t xml:space="preserve">жасасқан жер қойнауын </w:t>
            </w:r>
            <w:r w:rsidRPr="0075025B">
              <w:rPr>
                <w:rFonts w:ascii="Times New Roman" w:eastAsia="Times New Roman" w:hAnsi="Times New Roman" w:cs="Times New Roman"/>
                <w:b/>
                <w:bCs/>
                <w:spacing w:val="2"/>
                <w:sz w:val="24"/>
                <w:szCs w:val="24"/>
              </w:rPr>
              <w:br/>
              <w:t xml:space="preserve">пайдаланушы-заңды тұлғалар тарихи шығындарды өтеу бойынша төлемнің, пайдалы қазбаларды өндіру салығының, </w:t>
            </w:r>
            <w:r w:rsidRPr="0075025B">
              <w:rPr>
                <w:rFonts w:ascii="Times New Roman" w:eastAsia="Times New Roman" w:hAnsi="Times New Roman" w:cs="Times New Roman"/>
                <w:b/>
                <w:bCs/>
                <w:spacing w:val="2"/>
                <w:sz w:val="24"/>
                <w:szCs w:val="24"/>
              </w:rPr>
              <w:lastRenderedPageBreak/>
              <w:t>үстеме пайда салығының орнына жер қойнауын пайдалануға баламалы салықты қолдануға құқылы.</w:t>
            </w:r>
          </w:p>
          <w:p w14:paraId="22A934C3"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75025B">
              <w:rPr>
                <w:rFonts w:ascii="Times New Roman" w:eastAsia="Times New Roman" w:hAnsi="Times New Roman" w:cs="Times New Roman"/>
                <w:spacing w:val="2"/>
                <w:sz w:val="24"/>
                <w:szCs w:val="24"/>
                <w:lang w:val="kk-KZ"/>
              </w:rPr>
              <w:t xml:space="preserve">Аталған </w:t>
            </w:r>
            <w:r w:rsidRPr="0075025B">
              <w:rPr>
                <w:rFonts w:ascii="Times New Roman" w:eastAsia="Times New Roman" w:hAnsi="Times New Roman" w:cs="Times New Roman"/>
                <w:spacing w:val="2"/>
                <w:sz w:val="24"/>
                <w:szCs w:val="24"/>
              </w:rPr>
              <w:t xml:space="preserve">құқық жер қойнауын пайдалануға арналған осы келісімшарттар немесе </w:t>
            </w:r>
            <w:r w:rsidRPr="0075025B">
              <w:rPr>
                <w:rFonts w:ascii="Times New Roman" w:eastAsia="Times New Roman" w:hAnsi="Times New Roman" w:cs="Times New Roman"/>
                <w:spacing w:val="2"/>
                <w:sz w:val="24"/>
                <w:szCs w:val="24"/>
                <w:lang w:val="kk-KZ"/>
              </w:rPr>
              <w:t xml:space="preserve">бұдан </w:t>
            </w:r>
            <w:r w:rsidRPr="0075025B">
              <w:rPr>
                <w:rFonts w:ascii="Times New Roman" w:eastAsia="Times New Roman" w:hAnsi="Times New Roman" w:cs="Times New Roman"/>
                <w:spacing w:val="2"/>
                <w:sz w:val="24"/>
                <w:szCs w:val="24"/>
              </w:rPr>
              <w:t>бұрын жасалған жер қойнауын пайдалануға арналған келісімшарттарға толықтырулар жасалған күннен бастап тиісті жер қойнауын пайдалануға арналған келісімшарттың қолданылуы аяқталған күнге дейінгі кезеңде қолданылады және өзгерт</w:t>
            </w:r>
            <w:r w:rsidRPr="0075025B">
              <w:rPr>
                <w:rFonts w:ascii="Times New Roman" w:eastAsia="Times New Roman" w:hAnsi="Times New Roman" w:cs="Times New Roman"/>
                <w:spacing w:val="2"/>
                <w:sz w:val="24"/>
                <w:szCs w:val="24"/>
                <w:lang w:val="kk-KZ"/>
              </w:rPr>
              <w:t>іл</w:t>
            </w:r>
            <w:r w:rsidRPr="0075025B">
              <w:rPr>
                <w:rFonts w:ascii="Times New Roman" w:eastAsia="Times New Roman" w:hAnsi="Times New Roman" w:cs="Times New Roman"/>
                <w:spacing w:val="2"/>
                <w:sz w:val="24"/>
                <w:szCs w:val="24"/>
              </w:rPr>
              <w:t>уге жатпайды.</w:t>
            </w:r>
          </w:p>
          <w:p w14:paraId="5059E0A6" w14:textId="77777777" w:rsidR="0075025B" w:rsidRPr="0075025B" w:rsidRDefault="0075025B" w:rsidP="0075025B">
            <w:pPr>
              <w:shd w:val="clear" w:color="auto" w:fill="FFFFFF"/>
              <w:ind w:firstLine="709"/>
              <w:contextualSpacing/>
              <w:jc w:val="both"/>
              <w:textAlignment w:val="baseline"/>
              <w:rPr>
                <w:rFonts w:ascii="Times New Roman" w:eastAsia="Times New Roman" w:hAnsi="Times New Roman" w:cs="Times New Roman"/>
                <w:spacing w:val="2"/>
                <w:sz w:val="24"/>
                <w:szCs w:val="24"/>
              </w:rPr>
            </w:pPr>
            <w:r w:rsidRPr="0075025B">
              <w:rPr>
                <w:rFonts w:ascii="Times New Roman" w:eastAsia="Times New Roman" w:hAnsi="Times New Roman" w:cs="Times New Roman"/>
                <w:spacing w:val="2"/>
                <w:sz w:val="24"/>
                <w:szCs w:val="24"/>
                <w:lang w:val="kk-KZ"/>
              </w:rPr>
              <w:t xml:space="preserve">Аталған </w:t>
            </w:r>
            <w:r w:rsidRPr="0075025B">
              <w:rPr>
                <w:rFonts w:ascii="Times New Roman" w:eastAsia="Times New Roman" w:hAnsi="Times New Roman" w:cs="Times New Roman"/>
                <w:spacing w:val="2"/>
                <w:sz w:val="24"/>
                <w:szCs w:val="24"/>
              </w:rPr>
              <w:t xml:space="preserve">құқықтың қолданылуы туралы хабарлама салық төлеуші жер қойнауын пайдалануға арналған тиісті келісімшарт немесе </w:t>
            </w:r>
            <w:r w:rsidRPr="0075025B">
              <w:rPr>
                <w:rFonts w:ascii="Times New Roman" w:eastAsia="Times New Roman" w:hAnsi="Times New Roman" w:cs="Times New Roman"/>
                <w:spacing w:val="2"/>
                <w:sz w:val="24"/>
                <w:szCs w:val="24"/>
                <w:lang w:val="kk-KZ"/>
              </w:rPr>
              <w:t xml:space="preserve">бұдан </w:t>
            </w:r>
            <w:r w:rsidRPr="0075025B">
              <w:rPr>
                <w:rFonts w:ascii="Times New Roman" w:eastAsia="Times New Roman" w:hAnsi="Times New Roman" w:cs="Times New Roman"/>
                <w:spacing w:val="2"/>
                <w:sz w:val="24"/>
                <w:szCs w:val="24"/>
              </w:rPr>
              <w:t>бұрын жасалған жер қойнауын пайдалануға арналған келісімшарттарға толықтырулар тіркелген күннен бастап күнтізбелік отыз күннен кешіктір</w:t>
            </w:r>
            <w:r w:rsidRPr="0075025B">
              <w:rPr>
                <w:rFonts w:ascii="Times New Roman" w:eastAsia="Times New Roman" w:hAnsi="Times New Roman" w:cs="Times New Roman"/>
                <w:spacing w:val="2"/>
                <w:sz w:val="24"/>
                <w:szCs w:val="24"/>
                <w:lang w:val="kk-KZ"/>
              </w:rPr>
              <w:t>іл</w:t>
            </w:r>
            <w:r w:rsidRPr="0075025B">
              <w:rPr>
                <w:rFonts w:ascii="Times New Roman" w:eastAsia="Times New Roman" w:hAnsi="Times New Roman" w:cs="Times New Roman"/>
                <w:spacing w:val="2"/>
                <w:sz w:val="24"/>
                <w:szCs w:val="24"/>
              </w:rPr>
              <w:t>мей орналасқан жері бойынша салық органына жібер</w:t>
            </w:r>
            <w:r w:rsidRPr="0075025B">
              <w:rPr>
                <w:rFonts w:ascii="Times New Roman" w:eastAsia="Times New Roman" w:hAnsi="Times New Roman" w:cs="Times New Roman"/>
                <w:spacing w:val="2"/>
                <w:sz w:val="24"/>
                <w:szCs w:val="24"/>
                <w:lang w:val="kk-KZ"/>
              </w:rPr>
              <w:t>іл</w:t>
            </w:r>
            <w:r w:rsidRPr="0075025B">
              <w:rPr>
                <w:rFonts w:ascii="Times New Roman" w:eastAsia="Times New Roman" w:hAnsi="Times New Roman" w:cs="Times New Roman"/>
                <w:spacing w:val="2"/>
                <w:sz w:val="24"/>
                <w:szCs w:val="24"/>
              </w:rPr>
              <w:t>еді.</w:t>
            </w:r>
          </w:p>
          <w:p w14:paraId="4A834A3E" w14:textId="77573A6B" w:rsidR="009A1D97" w:rsidRPr="00374BF5" w:rsidRDefault="009A1D97" w:rsidP="009A1D97">
            <w:pPr>
              <w:shd w:val="clear" w:color="auto" w:fill="FFFFFF"/>
              <w:ind w:firstLine="709"/>
              <w:contextualSpacing/>
              <w:jc w:val="both"/>
              <w:textAlignment w:val="baseline"/>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14:paraId="621219FD" w14:textId="0C353F6C" w:rsidR="009A1D97" w:rsidRPr="00374BF5" w:rsidRDefault="0075025B"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75025B">
              <w:rPr>
                <w:rFonts w:ascii="Times New Roman" w:eastAsia="Times New Roman" w:hAnsi="Times New Roman" w:cs="Times New Roman"/>
                <w:b/>
                <w:bCs/>
                <w:spacing w:val="2"/>
                <w:sz w:val="24"/>
                <w:szCs w:val="24"/>
              </w:rPr>
              <w:lastRenderedPageBreak/>
              <w:t>жобаның 793-бабы 1-тармағының 3) тармақшасы алып тасталсын;</w:t>
            </w:r>
          </w:p>
          <w:p w14:paraId="6B7BDEBE" w14:textId="77777777"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14:paraId="0A1D0514" w14:textId="77777777"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p>
          <w:p w14:paraId="16589308" w14:textId="77777777" w:rsidR="009A1D97" w:rsidRPr="00374BF5" w:rsidRDefault="009A1D97" w:rsidP="009A1D97">
            <w:pPr>
              <w:shd w:val="clear" w:color="auto" w:fill="FFFFFF"/>
              <w:ind w:firstLine="709"/>
              <w:contextualSpacing/>
              <w:jc w:val="both"/>
              <w:textAlignment w:val="baseline"/>
              <w:rPr>
                <w:rFonts w:ascii="Times New Roman" w:eastAsia="Times New Roman" w:hAnsi="Times New Roman" w:cs="Times New Roman"/>
                <w:spacing w:val="2"/>
                <w:sz w:val="24"/>
                <w:szCs w:val="24"/>
              </w:rPr>
            </w:pPr>
          </w:p>
        </w:tc>
        <w:tc>
          <w:tcPr>
            <w:tcW w:w="3826" w:type="dxa"/>
            <w:tcBorders>
              <w:top w:val="single" w:sz="6" w:space="0" w:color="000000"/>
              <w:left w:val="single" w:sz="6" w:space="0" w:color="000000"/>
              <w:bottom w:val="single" w:sz="6" w:space="0" w:color="000000"/>
            </w:tcBorders>
          </w:tcPr>
          <w:p w14:paraId="2B0B6BCB"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депутаттар</w:t>
            </w:r>
          </w:p>
          <w:p w14:paraId="70330E1B"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Б. Бейсенғалиев</w:t>
            </w:r>
          </w:p>
          <w:p w14:paraId="71B106F6"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Д. Еспаева</w:t>
            </w:r>
          </w:p>
          <w:p w14:paraId="2F64ED99"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Т. Савельева</w:t>
            </w:r>
          </w:p>
          <w:p w14:paraId="4DFBE584"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Е. Әбіл</w:t>
            </w:r>
          </w:p>
          <w:p w14:paraId="53A0D81C"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Қ. Абден</w:t>
            </w:r>
          </w:p>
          <w:p w14:paraId="5C8F9E3C"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Н. Сайлаубай</w:t>
            </w:r>
          </w:p>
          <w:p w14:paraId="0CB64B80"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Аймағамбетов</w:t>
            </w:r>
          </w:p>
          <w:p w14:paraId="487B2FF6"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Е. Бейсенбаев</w:t>
            </w:r>
          </w:p>
          <w:p w14:paraId="38EBCEA1" w14:textId="6E3B0560"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4962BD4C"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Сарым</w:t>
            </w:r>
          </w:p>
          <w:p w14:paraId="6C04D909"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А. Баққожаев</w:t>
            </w:r>
          </w:p>
          <w:p w14:paraId="1107129A" w14:textId="77777777" w:rsidR="0075025B" w:rsidRPr="0075025B" w:rsidRDefault="0075025B" w:rsidP="00280F55">
            <w:pPr>
              <w:widowControl w:val="0"/>
              <w:ind w:firstLine="142"/>
              <w:jc w:val="center"/>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
                <w:sz w:val="24"/>
                <w:szCs w:val="24"/>
                <w:lang w:eastAsia="ru-RU"/>
              </w:rPr>
              <w:t>Н. Шаталов</w:t>
            </w:r>
          </w:p>
          <w:p w14:paraId="576159D0" w14:textId="77777777" w:rsidR="0075025B" w:rsidRPr="0075025B" w:rsidRDefault="0075025B" w:rsidP="0075025B">
            <w:pPr>
              <w:widowControl w:val="0"/>
              <w:ind w:firstLine="142"/>
              <w:jc w:val="both"/>
              <w:rPr>
                <w:rFonts w:ascii="Times New Roman" w:eastAsia="Times New Roman" w:hAnsi="Times New Roman" w:cs="Times New Roman"/>
                <w:b/>
                <w:sz w:val="24"/>
                <w:szCs w:val="24"/>
                <w:lang w:eastAsia="ru-RU"/>
              </w:rPr>
            </w:pPr>
          </w:p>
          <w:p w14:paraId="4CBF5F6C"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xml:space="preserve">АНН инвестицияларды дамыту мен тартуды ынталандыру үшін құрлық пен теңіздегі күрделі жаңа жобаларға енгізілді (жеке табыс </w:t>
            </w:r>
            <w:r w:rsidRPr="0075025B">
              <w:rPr>
                <w:rFonts w:ascii="Times New Roman" w:eastAsia="Times New Roman" w:hAnsi="Times New Roman" w:cs="Times New Roman"/>
                <w:bCs/>
                <w:sz w:val="24"/>
                <w:szCs w:val="24"/>
                <w:lang w:eastAsia="ru-RU"/>
              </w:rPr>
              <w:lastRenderedPageBreak/>
              <w:t xml:space="preserve">салығы, үстеме пайда салығы, тарихи шығындар төлемі, экспортқа рента салығы үшін). </w:t>
            </w:r>
          </w:p>
          <w:p w14:paraId="64BC8A6C"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Бұл ретте қолданыстағы жобалар үшін АНН ұсыну жөніндегі ұсыныс Мемлекет басшысының тапсырмаларына, атап айтқанда, жаңа жобаларды ынталандыруға қайшы келеді.</w:t>
            </w:r>
          </w:p>
          <w:p w14:paraId="3017496C"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Сонымен қатар, келесі тәуекелдер бар:</w:t>
            </w:r>
          </w:p>
          <w:p w14:paraId="08687533"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АНН салық салынатын табыс (ССТ) және мұнай бағасы 50$ жоғары болған кезде пайда болады, бұл ретте салық төлеуші ССТ-</w:t>
            </w:r>
            <w:proofErr w:type="gramStart"/>
            <w:r w:rsidRPr="0075025B">
              <w:rPr>
                <w:rFonts w:ascii="Times New Roman" w:eastAsia="Times New Roman" w:hAnsi="Times New Roman" w:cs="Times New Roman"/>
                <w:bCs/>
                <w:sz w:val="24"/>
                <w:szCs w:val="24"/>
                <w:lang w:eastAsia="ru-RU"/>
              </w:rPr>
              <w:t>ны  азайту</w:t>
            </w:r>
            <w:proofErr w:type="gramEnd"/>
            <w:r w:rsidRPr="0075025B">
              <w:rPr>
                <w:rFonts w:ascii="Times New Roman" w:eastAsia="Times New Roman" w:hAnsi="Times New Roman" w:cs="Times New Roman"/>
                <w:bCs/>
                <w:sz w:val="24"/>
                <w:szCs w:val="24"/>
                <w:lang w:eastAsia="ru-RU"/>
              </w:rPr>
              <w:t xml:space="preserve"> үшін шығыстарды әдейі көтере алады;</w:t>
            </w:r>
          </w:p>
          <w:p w14:paraId="2A64EB83"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xml:space="preserve">- таусылып жатқан кен орындары үшін жеңілдік ұсынылады (өндірілу 85% және одан да көп), бұл ретте осы санатқа жақын болашақта елдің барлық кен орындары жатқызылатын болады, бұл мұнай-газ саласынан </w:t>
            </w:r>
            <w:proofErr w:type="gramStart"/>
            <w:r w:rsidRPr="0075025B">
              <w:rPr>
                <w:rFonts w:ascii="Times New Roman" w:eastAsia="Times New Roman" w:hAnsi="Times New Roman" w:cs="Times New Roman"/>
                <w:bCs/>
                <w:sz w:val="24"/>
                <w:szCs w:val="24"/>
                <w:lang w:eastAsia="ru-RU"/>
              </w:rPr>
              <w:t>ПҚҚӨС  толық</w:t>
            </w:r>
            <w:proofErr w:type="gramEnd"/>
            <w:r w:rsidRPr="0075025B">
              <w:rPr>
                <w:rFonts w:ascii="Times New Roman" w:eastAsia="Times New Roman" w:hAnsi="Times New Roman" w:cs="Times New Roman"/>
                <w:bCs/>
                <w:sz w:val="24"/>
                <w:szCs w:val="24"/>
                <w:lang w:eastAsia="ru-RU"/>
              </w:rPr>
              <w:t xml:space="preserve"> жоғалуына әкеледі;</w:t>
            </w:r>
          </w:p>
          <w:p w14:paraId="7CABCD17"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xml:space="preserve">- АНН сондай-ақ мұнай алудың ағымдағы коэффициенті (МШК) 0,4 және одан да көп болатын кен орындары үшін болжанады, бұл ретте МШК геологиялық сипаттамаларға байланысты болады, яғни ең жақсы геологиялық көрсеткіштері бар кен </w:t>
            </w:r>
            <w:r w:rsidRPr="0075025B">
              <w:rPr>
                <w:rFonts w:ascii="Times New Roman" w:eastAsia="Times New Roman" w:hAnsi="Times New Roman" w:cs="Times New Roman"/>
                <w:bCs/>
                <w:sz w:val="24"/>
                <w:szCs w:val="24"/>
                <w:lang w:eastAsia="ru-RU"/>
              </w:rPr>
              <w:lastRenderedPageBreak/>
              <w:t xml:space="preserve">орындарын игеріп жатқан компаниялар жеңілдіктер санатына негізсіз түсуі мүмкін; </w:t>
            </w:r>
          </w:p>
          <w:p w14:paraId="65E7D6A7"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xml:space="preserve">- АНН-ға ауысу мұнай-газ саласының негізгі салықтарынан (ПҚҚӨС, экспортқа рента салығы, үстеме пайда салығы) шығындардан басқа, Үкімет жоспарлаған салық маневріне байланысты экспорттық кедендік баж бойынша шығындарға әкеледі; </w:t>
            </w:r>
          </w:p>
          <w:p w14:paraId="0A22A2B5" w14:textId="0A876F93"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өндіру шегін сақтау үшін алынған салықтық үнемдеудің жеткіліктілігі туралы салалық сараптамалық қорытындылар жоқ;</w:t>
            </w:r>
          </w:p>
          <w:p w14:paraId="6DC8ABA7" w14:textId="77777777" w:rsidR="0075025B" w:rsidRPr="0075025B" w:rsidRDefault="0075025B" w:rsidP="0075025B">
            <w:pPr>
              <w:widowControl w:val="0"/>
              <w:ind w:firstLine="142"/>
              <w:jc w:val="both"/>
              <w:rPr>
                <w:rFonts w:ascii="Times New Roman" w:eastAsia="Times New Roman" w:hAnsi="Times New Roman" w:cs="Times New Roman"/>
                <w:bCs/>
                <w:sz w:val="24"/>
                <w:szCs w:val="24"/>
                <w:lang w:eastAsia="ru-RU"/>
              </w:rPr>
            </w:pPr>
            <w:r w:rsidRPr="0075025B">
              <w:rPr>
                <w:rFonts w:ascii="Times New Roman" w:eastAsia="Times New Roman" w:hAnsi="Times New Roman" w:cs="Times New Roman"/>
                <w:bCs/>
                <w:sz w:val="24"/>
                <w:szCs w:val="24"/>
                <w:lang w:eastAsia="ru-RU"/>
              </w:rPr>
              <w:t xml:space="preserve"> - ықтимал жеңілдікке жататын компаниялар тек 2018-2023 жылдар аралығында 1,8 трлн теңге сомасына дивидендтер төледі (dfo.kz деректері бойынша), оларды таусылған кен орындарындағы өндірістерді қолдауға бағыттауға болар еді.    </w:t>
            </w:r>
          </w:p>
          <w:p w14:paraId="4728B097" w14:textId="466E24D2" w:rsidR="009A1D97" w:rsidRPr="00374BF5" w:rsidRDefault="0075025B" w:rsidP="0075025B">
            <w:pPr>
              <w:widowControl w:val="0"/>
              <w:jc w:val="both"/>
              <w:rPr>
                <w:rFonts w:ascii="Times New Roman" w:eastAsia="Times New Roman" w:hAnsi="Times New Roman" w:cs="Times New Roman"/>
                <w:b/>
                <w:sz w:val="24"/>
                <w:szCs w:val="24"/>
                <w:lang w:eastAsia="ru-RU"/>
              </w:rPr>
            </w:pPr>
            <w:r w:rsidRPr="0075025B">
              <w:rPr>
                <w:rFonts w:ascii="Times New Roman" w:eastAsia="Times New Roman" w:hAnsi="Times New Roman" w:cs="Times New Roman"/>
                <w:bCs/>
                <w:sz w:val="24"/>
                <w:szCs w:val="24"/>
                <w:lang w:eastAsia="ru-RU"/>
              </w:rPr>
              <w:t xml:space="preserve">Таусылып жатқан кен орындарының проблемаларын бірінші кезекте салалық ынталандыру, оның ішінде ішкі нарыққа міндетті түрде жеткізу квоталарын </w:t>
            </w:r>
            <w:r w:rsidRPr="0075025B">
              <w:rPr>
                <w:rFonts w:ascii="Times New Roman" w:eastAsia="Times New Roman" w:hAnsi="Times New Roman" w:cs="Times New Roman"/>
                <w:b/>
                <w:sz w:val="24"/>
                <w:szCs w:val="24"/>
                <w:lang w:eastAsia="ru-RU"/>
              </w:rPr>
              <w:t>қайта бөлу және басқа да шаралар арқылы шешу қажет.</w:t>
            </w:r>
          </w:p>
        </w:tc>
        <w:tc>
          <w:tcPr>
            <w:tcW w:w="1844" w:type="dxa"/>
          </w:tcPr>
          <w:p w14:paraId="7F0B600D" w14:textId="2B0DCA48"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9A1D97" w:rsidRPr="00F40387" w14:paraId="78B01A5D" w14:textId="77777777" w:rsidTr="00DE02DC">
        <w:tc>
          <w:tcPr>
            <w:tcW w:w="568" w:type="dxa"/>
          </w:tcPr>
          <w:p w14:paraId="6D500028"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3122E45C" w14:textId="23469188" w:rsidR="009A1D97" w:rsidRPr="008023B9" w:rsidRDefault="009A1D97" w:rsidP="009A1D97">
            <w:pPr>
              <w:jc w:val="center"/>
              <w:rPr>
                <w:rFonts w:ascii="Times New Roman" w:hAnsi="Times New Roman" w:cs="Times New Roman"/>
                <w:sz w:val="24"/>
                <w:szCs w:val="24"/>
                <w:lang w:val="kk-KZ"/>
              </w:rPr>
            </w:pPr>
            <w:r w:rsidRPr="00374BF5">
              <w:rPr>
                <w:rFonts w:ascii="Times New Roman" w:hAnsi="Times New Roman" w:cs="Times New Roman"/>
                <w:sz w:val="24"/>
                <w:szCs w:val="24"/>
              </w:rPr>
              <w:t>748</w:t>
            </w:r>
            <w:r w:rsidR="008023B9">
              <w:rPr>
                <w:rFonts w:ascii="Times New Roman" w:hAnsi="Times New Roman" w:cs="Times New Roman"/>
                <w:sz w:val="24"/>
                <w:szCs w:val="24"/>
                <w:lang w:val="kk-KZ"/>
              </w:rPr>
              <w:t>-баптың 2-тармағы</w:t>
            </w:r>
          </w:p>
        </w:tc>
        <w:tc>
          <w:tcPr>
            <w:tcW w:w="3828" w:type="dxa"/>
          </w:tcPr>
          <w:p w14:paraId="1569D4B2" w14:textId="532D4E96" w:rsidR="008023B9" w:rsidRPr="008023B9" w:rsidRDefault="008023B9" w:rsidP="008023B9">
            <w:pPr>
              <w:ind w:firstLine="168"/>
              <w:jc w:val="both"/>
              <w:rPr>
                <w:rFonts w:ascii="Times New Roman" w:hAnsi="Times New Roman" w:cs="Times New Roman"/>
                <w:b/>
                <w:sz w:val="24"/>
                <w:szCs w:val="24"/>
                <w:lang w:val="kk-KZ"/>
              </w:rPr>
            </w:pPr>
            <w:r w:rsidRPr="008023B9">
              <w:rPr>
                <w:rFonts w:ascii="Times New Roman" w:hAnsi="Times New Roman" w:cs="Times New Roman"/>
                <w:b/>
                <w:sz w:val="24"/>
                <w:szCs w:val="24"/>
                <w:lang w:val="kk-KZ"/>
              </w:rPr>
              <w:t>748-бап. Қол қою бонусын есептеу тәртібі</w:t>
            </w:r>
          </w:p>
          <w:p w14:paraId="618D4380" w14:textId="4EA47002"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lastRenderedPageBreak/>
              <w:t>2. Пайдалы қазбалар қорларының құны:</w:t>
            </w:r>
          </w:p>
          <w:p w14:paraId="03636A95"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 xml:space="preserve">1) осы тармақтың 2) тармақшасында көрсетілген шикі газды қоспағанда, көмірсутектер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w:t>
            </w:r>
            <w:r w:rsidRPr="008023B9">
              <w:rPr>
                <w:rFonts w:ascii="Times New Roman" w:hAnsi="Times New Roman" w:cs="Times New Roman"/>
                <w:b/>
                <w:sz w:val="24"/>
                <w:szCs w:val="24"/>
                <w:lang w:val="kk-KZ"/>
              </w:rPr>
              <w:t>Кодекстiң осы тармақшасына сәйкес</w:t>
            </w:r>
            <w:r w:rsidRPr="008023B9">
              <w:rPr>
                <w:rFonts w:ascii="Times New Roman" w:hAnsi="Times New Roman" w:cs="Times New Roman"/>
                <w:bCs/>
                <w:sz w:val="24"/>
                <w:szCs w:val="24"/>
                <w:lang w:val="kk-KZ"/>
              </w:rPr>
              <w:t xml:space="preserve"> көмірсутектердің шетел валютасындағы баға белгіленімінің орташа арифметикалық мәнi негiзiнде айқындалады. </w:t>
            </w:r>
          </w:p>
          <w:p w14:paraId="17FC8AE2"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 xml:space="preserve">Бұл ретте көмірсутектердің Қазақстан Республикасының осы мақсаттар үшін уәкiлеттiк берiлген мемлекеттік органы бекiткен қорларының құнын айқындау үшiн мәнi көрсетiлген күнге ең жоғары болып табылатын, </w:t>
            </w:r>
            <w:r w:rsidRPr="008023B9">
              <w:rPr>
                <w:rFonts w:ascii="Times New Roman" w:hAnsi="Times New Roman" w:cs="Times New Roman"/>
                <w:b/>
                <w:sz w:val="24"/>
                <w:szCs w:val="24"/>
                <w:lang w:val="kk-KZ"/>
              </w:rPr>
              <w:t>осы тармақшада көрсетiлген</w:t>
            </w:r>
            <w:r w:rsidRPr="008023B9">
              <w:rPr>
                <w:rFonts w:ascii="Times New Roman" w:hAnsi="Times New Roman" w:cs="Times New Roman"/>
                <w:bCs/>
                <w:sz w:val="24"/>
                <w:szCs w:val="24"/>
                <w:lang w:val="kk-KZ"/>
              </w:rPr>
              <w:t xml:space="preserve"> </w:t>
            </w:r>
            <w:r w:rsidRPr="008023B9">
              <w:rPr>
                <w:rFonts w:ascii="Times New Roman" w:hAnsi="Times New Roman" w:cs="Times New Roman"/>
                <w:bCs/>
                <w:sz w:val="24"/>
                <w:szCs w:val="24"/>
                <w:lang w:val="kk-KZ"/>
              </w:rPr>
              <w:lastRenderedPageBreak/>
              <w:t>мұнайдың стандартты сұрыпының баға белгіленімінің орташа арифметикалық мәнi пайдаланылады;</w:t>
            </w:r>
          </w:p>
          <w:p w14:paraId="4E68AEC8"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Мұнайдың әлемдік бағасы салықтық кезең үшін күнделікті баға белгілеулерінің орташа арифметикалық мәнінің және төменде келтірілген формула бойынша тиісті салықтық кезең үшін валюта айырбастаудың орташа арифметикалық нарықтық бағамының туындысы ретінде айқындалады.</w:t>
            </w:r>
          </w:p>
          <w:p w14:paraId="21060EB7"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Осы тармақтың мақсаттары үшін баға белгіленімі «The McGraw-Nill Companies Inc» компаниясының «Platts Crude Oil Marketwire» көзінде жарияланатын ақпарат негізінде салықтық кезеңде «Юралс Средиземноморье» (Itals med) немесе «Даталанған Брент» (Brent DTD) стандартты мұнай сұрыпының әрқайсысының шетел валютасындағы мұнай бағасының жеке-жеке баға белгіленімін білдіреді.</w:t>
            </w:r>
          </w:p>
          <w:p w14:paraId="006F5714"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 xml:space="preserve">Шикі мұнайдың көрсетілген стандартты сұрыптарының бағасы туралы ақпарат болмаған жағдайда осы көзде шикі мұнайдың көрсетілген стандартты </w:t>
            </w:r>
            <w:r w:rsidRPr="008023B9">
              <w:rPr>
                <w:rFonts w:ascii="Times New Roman" w:hAnsi="Times New Roman" w:cs="Times New Roman"/>
                <w:bCs/>
                <w:sz w:val="24"/>
                <w:szCs w:val="24"/>
                <w:lang w:val="kk-KZ"/>
              </w:rPr>
              <w:lastRenderedPageBreak/>
              <w:t>сұрыптарының бағасы пайдаланылады:</w:t>
            </w:r>
          </w:p>
          <w:p w14:paraId="4A6C5083"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«Argus Media Ltd»компаниясының «Argus Crude» дереккөзіне сәйкес;</w:t>
            </w:r>
          </w:p>
          <w:p w14:paraId="38599EEA"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жоғарыда көрсетілген көздерде шикі мұнайдың көрсетілген стандартты сұрыптарының бағалары туралы ақпарат болмаған кезде – Қазақстан Республикасының трансферттік баға белгілеу туралы заңнамасында айқындалатын басқа көздердің деректері бойынша.</w:t>
            </w:r>
          </w:p>
          <w:p w14:paraId="61323678"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Мұнайдың әлемдік бағасы мынадай формула бойынша айқындалады:</w:t>
            </w:r>
          </w:p>
          <w:p w14:paraId="5E609406"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мұнда:</w:t>
            </w:r>
          </w:p>
          <w:p w14:paraId="3A1BA2BD"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S – салықтық кезеңдегі мұнайдың әлемдік бағасы;</w:t>
            </w:r>
          </w:p>
          <w:p w14:paraId="513F1077"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P1, P2 .... Рп –салықтық кезең ішінде баға белгіленімдері жарияланған күндердегі бағалардың күнделікті орташа арифметикалық баға белгіленімі;</w:t>
            </w:r>
          </w:p>
          <w:p w14:paraId="7B677CF8"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Е –  тиісті салықтық кезең үшін валюта айырбастаудың орташа арифметикалық нарықтық бағамы;</w:t>
            </w:r>
          </w:p>
          <w:p w14:paraId="4C322AD5"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n – бағалар белгіленімі жарияланған салықтық кезеңдегі күн саны.</w:t>
            </w:r>
          </w:p>
          <w:p w14:paraId="3BA20738"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lastRenderedPageBreak/>
              <w:t>Бағалардың күнделікті орташа арифметикалық баға белгіленімі формула бойынша анықталады:</w:t>
            </w:r>
          </w:p>
          <w:p w14:paraId="51FBC104"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мұнда:</w:t>
            </w:r>
          </w:p>
          <w:p w14:paraId="42288FD8"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Pn –күнделікті орташа арифметикалық баға ұсынысы;</w:t>
            </w:r>
          </w:p>
          <w:p w14:paraId="29231FB2"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SP1 –«Юралс Средиземноморье» (Itals Med) немесе «Датированный Брент" (Brent Dtd)стандартты шикі мұнай сортының күнделікті баға белгіленімінің ең төменгі мәні (min);</w:t>
            </w:r>
          </w:p>
          <w:p w14:paraId="4383BB6B"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SP2 –«Юралс Средиземноморье» (Itals Med) немесе «Датированный Брент» (Brent Dtd)стандартты шикі мұнай сұрыпының күнделікті баға белгіленімінің ең жоғары мәні (max);</w:t>
            </w:r>
          </w:p>
          <w:p w14:paraId="2FB9C3DA"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2) Қазақстан Республикасының Үкіметі айқындайтын баға бойынша Қазақстан Республикасының ішкі нарығына өндірілген шикі газды берудің ең аз көлемі туралы жер қойнауын пайдаланушының міндеттемелері көзделген жер қойнауын пайдалануға арналған келісімшарт бойынша шикі газ үшін мына формула бойынша:</w:t>
            </w:r>
          </w:p>
          <w:p w14:paraId="049B3CB8"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Қ = V1 х Б1 + V2 х Б2, мұнда:</w:t>
            </w:r>
          </w:p>
          <w:p w14:paraId="52750D00"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 xml:space="preserve">V1 – Қазақстан Республикасының ішкі нарығында өткізілуге жататын А, В, С1 </w:t>
            </w:r>
            <w:r w:rsidRPr="008023B9">
              <w:rPr>
                <w:rFonts w:ascii="Times New Roman" w:hAnsi="Times New Roman" w:cs="Times New Roman"/>
                <w:bCs/>
                <w:sz w:val="24"/>
                <w:szCs w:val="24"/>
                <w:lang w:val="kk-KZ"/>
              </w:rPr>
              <w:lastRenderedPageBreak/>
              <w:t>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p w14:paraId="6F808EA4"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V2 – V1-ді қоспағанда, А, В, С1 өнеркәсіптік санаттары бойынша Қазақстан Республикасының Пайдалы қазбалар қорлары жөніндегі мемлекеттік комиссиясы бекіткен шикі газ қорларының көлемі;</w:t>
            </w:r>
          </w:p>
          <w:p w14:paraId="31ED1B05"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Б1 – Қазақстан Республикасының Үкіметі айқындайтын баға;</w:t>
            </w:r>
          </w:p>
          <w:p w14:paraId="703268F4"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Б2 – осы тармақтың 1) тармақшасына сәйкес айқындалатын, шикі газ бағасы белгіленімінің орташа арифметикалық мәні;</w:t>
            </w:r>
          </w:p>
          <w:p w14:paraId="58F1462F"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ҚА = V1 х Б1 + V2 х Б2, мұнда:</w:t>
            </w:r>
          </w:p>
          <w:p w14:paraId="3B1E687E"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 xml:space="preserve">V1 – Қазақстан Республикасының ішкі нарығында өткізуге жататын,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w:t>
            </w:r>
            <w:r w:rsidRPr="008023B9">
              <w:rPr>
                <w:rFonts w:ascii="Times New Roman" w:hAnsi="Times New Roman" w:cs="Times New Roman"/>
                <w:bCs/>
                <w:sz w:val="24"/>
                <w:szCs w:val="24"/>
                <w:lang w:val="kk-KZ"/>
              </w:rPr>
              <w:lastRenderedPageBreak/>
              <w:t>назарға алынған Қ2 санатындағы шикі газ қорларының көлемі;</w:t>
            </w:r>
          </w:p>
          <w:p w14:paraId="189B8770"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V2 – V1-ді қоспағанда, әлеуетті коммерциялық объектінің және Қ3 санатының болжамдық ресурстарының қорларын жедел есептеу үшін Қазақстан Республикасының Пайдалы қазбалар қорлары жөніндегі мемлекеттік комиссиясы бекіткен және (немесе) көрсетілген Комиссия қорытындысында назарға алынған Қ2 санатындағы шикі газ қорларының көлемі;</w:t>
            </w:r>
          </w:p>
          <w:p w14:paraId="21A7891D"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Б1 – Қазақстан Республикасының Үкіметі айқындайтын баға;</w:t>
            </w:r>
          </w:p>
          <w:p w14:paraId="7DEF7D60" w14:textId="3343E491" w:rsidR="009A1D97" w:rsidRPr="008023B9" w:rsidRDefault="008023B9" w:rsidP="008023B9">
            <w:pPr>
              <w:shd w:val="clear" w:color="auto" w:fill="FFFFFF"/>
              <w:ind w:firstLine="709"/>
              <w:contextualSpacing/>
              <w:jc w:val="both"/>
              <w:textAlignment w:val="baseline"/>
              <w:rPr>
                <w:rFonts w:ascii="Times New Roman" w:eastAsia="Times New Roman" w:hAnsi="Times New Roman" w:cs="Times New Roman"/>
                <w:bCs/>
                <w:spacing w:val="2"/>
                <w:sz w:val="24"/>
                <w:szCs w:val="24"/>
                <w:lang w:val="kk-KZ"/>
              </w:rPr>
            </w:pPr>
            <w:r w:rsidRPr="008023B9">
              <w:rPr>
                <w:rFonts w:ascii="Times New Roman" w:hAnsi="Times New Roman" w:cs="Times New Roman"/>
                <w:bCs/>
                <w:sz w:val="24"/>
                <w:szCs w:val="24"/>
                <w:lang w:val="kk-KZ"/>
              </w:rPr>
              <w:t>Б2 – осы тармақтың 1) тармақшасына сәйкес айқындалатын шикі газ бағасы белгіленімінің орташа арифметикалық мәні;</w:t>
            </w:r>
          </w:p>
        </w:tc>
        <w:tc>
          <w:tcPr>
            <w:tcW w:w="3967" w:type="dxa"/>
          </w:tcPr>
          <w:p w14:paraId="7793F22F" w14:textId="0618597A" w:rsidR="009A1D97" w:rsidRPr="008023B9" w:rsidRDefault="008023B9" w:rsidP="009A1D97">
            <w:pPr>
              <w:ind w:firstLine="168"/>
              <w:jc w:val="both"/>
              <w:rPr>
                <w:rFonts w:ascii="Times New Roman" w:hAnsi="Times New Roman" w:cs="Times New Roman"/>
                <w:sz w:val="24"/>
                <w:szCs w:val="24"/>
                <w:lang w:val="kk-KZ"/>
              </w:rPr>
            </w:pPr>
            <w:r w:rsidRPr="008023B9">
              <w:rPr>
                <w:rFonts w:ascii="Times New Roman" w:hAnsi="Times New Roman" w:cs="Times New Roman"/>
                <w:b/>
                <w:sz w:val="24"/>
                <w:szCs w:val="24"/>
                <w:lang w:val="kk-KZ"/>
              </w:rPr>
              <w:lastRenderedPageBreak/>
              <w:t>748-бап. Қол қою бонусын есептеу тәртібі</w:t>
            </w:r>
            <w:r w:rsidR="009A1D97" w:rsidRPr="008023B9">
              <w:rPr>
                <w:rFonts w:ascii="Times New Roman" w:hAnsi="Times New Roman" w:cs="Times New Roman"/>
                <w:sz w:val="24"/>
                <w:szCs w:val="24"/>
                <w:lang w:val="kk-KZ"/>
              </w:rPr>
              <w:t>…</w:t>
            </w:r>
          </w:p>
          <w:p w14:paraId="686372F5" w14:textId="77777777" w:rsidR="008023B9" w:rsidRPr="008023B9" w:rsidRDefault="009A1D97"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sz w:val="24"/>
                <w:szCs w:val="24"/>
                <w:lang w:val="kk-KZ"/>
              </w:rPr>
              <w:lastRenderedPageBreak/>
              <w:t xml:space="preserve">2. </w:t>
            </w:r>
            <w:r w:rsidR="008023B9" w:rsidRPr="008023B9">
              <w:rPr>
                <w:rFonts w:ascii="Times New Roman" w:hAnsi="Times New Roman" w:cs="Times New Roman"/>
                <w:bCs/>
                <w:sz w:val="24"/>
                <w:szCs w:val="24"/>
                <w:lang w:val="kk-KZ"/>
              </w:rPr>
              <w:t>Пайдалы қазбалар қорларының құны:</w:t>
            </w:r>
          </w:p>
          <w:p w14:paraId="4A3E06FB"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 xml:space="preserve">1) осы тармақтың 2) тармақшасында көрсетілген шикі газды қоспағанда, көмірсутектер үшiн – қол қою бонусы төленген күннің алдындағы соңғы жұмыс күні айқындалған валюта айырбастаудың нарықтық бағамы қолданыла отырып, конкурс шарттары жарияланған күнге немесе Қазақстан Республикасының жер қойнауы және жер қойнауын пайдалану туралы заңнамасына сәйкес жер қойнауын пайдалану құқығын беру жөніндегі тiкелей келiссөздер хаттамасына қол қойылған күннiң алдындағы күнге </w:t>
            </w:r>
            <w:r w:rsidRPr="008023B9">
              <w:rPr>
                <w:rFonts w:ascii="Times New Roman" w:hAnsi="Times New Roman" w:cs="Times New Roman"/>
                <w:b/>
                <w:sz w:val="24"/>
                <w:szCs w:val="24"/>
                <w:lang w:val="kk-KZ"/>
              </w:rPr>
              <w:t>осы Кодекстiң 763-бабына сәйкес</w:t>
            </w:r>
            <w:r w:rsidRPr="008023B9">
              <w:rPr>
                <w:rFonts w:ascii="Times New Roman" w:hAnsi="Times New Roman" w:cs="Times New Roman"/>
                <w:bCs/>
                <w:sz w:val="24"/>
                <w:szCs w:val="24"/>
                <w:lang w:val="kk-KZ"/>
              </w:rPr>
              <w:t xml:space="preserve"> көмірсутектердің шетел валютасындағы баға белгіленімінің орташа арифметикалық мәнi негiзiнде айқындалады. </w:t>
            </w:r>
          </w:p>
          <w:p w14:paraId="489EAD31" w14:textId="77777777" w:rsidR="008023B9" w:rsidRPr="008023B9" w:rsidRDefault="008023B9" w:rsidP="008023B9">
            <w:pPr>
              <w:ind w:firstLine="168"/>
              <w:jc w:val="both"/>
              <w:rPr>
                <w:rFonts w:ascii="Times New Roman" w:hAnsi="Times New Roman" w:cs="Times New Roman"/>
                <w:bCs/>
                <w:sz w:val="24"/>
                <w:szCs w:val="24"/>
                <w:lang w:val="kk-KZ"/>
              </w:rPr>
            </w:pPr>
            <w:r w:rsidRPr="008023B9">
              <w:rPr>
                <w:rFonts w:ascii="Times New Roman" w:hAnsi="Times New Roman" w:cs="Times New Roman"/>
                <w:bCs/>
                <w:sz w:val="24"/>
                <w:szCs w:val="24"/>
                <w:lang w:val="kk-KZ"/>
              </w:rPr>
              <w:t xml:space="preserve">Бұл ретте көмірсутектердің Қазақстан Республикасының осы мақсаттар үшін уәкiлеттiк берiлген мемлекеттік органы бекiткен қорларының құнын айқындау үшiн мәнi көрсетiлген күнге ең жоғары болып табылатын, </w:t>
            </w:r>
            <w:r w:rsidRPr="008023B9">
              <w:rPr>
                <w:rFonts w:ascii="Times New Roman" w:hAnsi="Times New Roman" w:cs="Times New Roman"/>
                <w:b/>
                <w:sz w:val="24"/>
                <w:szCs w:val="24"/>
                <w:lang w:val="kk-KZ"/>
              </w:rPr>
              <w:t xml:space="preserve">осы Кодекстің 763-бабының 3-тармағында </w:t>
            </w:r>
            <w:r w:rsidRPr="008023B9">
              <w:rPr>
                <w:rFonts w:ascii="Times New Roman" w:hAnsi="Times New Roman" w:cs="Times New Roman"/>
                <w:bCs/>
                <w:sz w:val="24"/>
                <w:szCs w:val="24"/>
                <w:lang w:val="kk-KZ"/>
              </w:rPr>
              <w:t xml:space="preserve">көрсетiлген мұнайдың стандартты сұрыпының баға белгіленімінің </w:t>
            </w:r>
            <w:r w:rsidRPr="008023B9">
              <w:rPr>
                <w:rFonts w:ascii="Times New Roman" w:hAnsi="Times New Roman" w:cs="Times New Roman"/>
                <w:bCs/>
                <w:sz w:val="24"/>
                <w:szCs w:val="24"/>
                <w:lang w:val="kk-KZ"/>
              </w:rPr>
              <w:lastRenderedPageBreak/>
              <w:t>орташа арифметикалық мәнi пайдаланылады;</w:t>
            </w:r>
          </w:p>
          <w:p w14:paraId="6437E16A" w14:textId="75EC239D" w:rsidR="009A1D97" w:rsidRPr="00374BF5" w:rsidRDefault="008023B9"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Pr>
                <w:rFonts w:ascii="Times New Roman" w:hAnsi="Times New Roman" w:cs="Times New Roman"/>
                <w:b/>
                <w:bCs/>
                <w:sz w:val="24"/>
                <w:szCs w:val="24"/>
                <w:lang w:val="kk-KZ"/>
              </w:rPr>
              <w:t>Алып тасталсын</w:t>
            </w:r>
            <w:r w:rsidR="009A1D97">
              <w:rPr>
                <w:rFonts w:ascii="Times New Roman" w:hAnsi="Times New Roman" w:cs="Times New Roman"/>
                <w:b/>
                <w:bCs/>
                <w:sz w:val="24"/>
                <w:szCs w:val="24"/>
              </w:rPr>
              <w:t>;</w:t>
            </w:r>
          </w:p>
        </w:tc>
        <w:tc>
          <w:tcPr>
            <w:tcW w:w="3826" w:type="dxa"/>
          </w:tcPr>
          <w:p w14:paraId="56728222"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lastRenderedPageBreak/>
              <w:t>депутаттар</w:t>
            </w:r>
          </w:p>
          <w:p w14:paraId="01F74944"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Б. Бейсенғалиев</w:t>
            </w:r>
          </w:p>
          <w:p w14:paraId="06C2734C"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lastRenderedPageBreak/>
              <w:t>Д. Еспаева</w:t>
            </w:r>
          </w:p>
          <w:p w14:paraId="6CCDE9EC"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Т. Савельева</w:t>
            </w:r>
          </w:p>
          <w:p w14:paraId="3294063A"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Е. Әбіл</w:t>
            </w:r>
          </w:p>
          <w:p w14:paraId="73BFA13B"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Қ. Абден</w:t>
            </w:r>
          </w:p>
          <w:p w14:paraId="19993D30"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Н. Сайлаубай</w:t>
            </w:r>
          </w:p>
          <w:p w14:paraId="26CD0B84"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А. Аймағамбетов</w:t>
            </w:r>
          </w:p>
          <w:p w14:paraId="233F9FD2"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Е. Бейсенбаев</w:t>
            </w:r>
          </w:p>
          <w:p w14:paraId="5AE2FF19" w14:textId="5D4705D3"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51614AAE"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А. Сарым</w:t>
            </w:r>
          </w:p>
          <w:p w14:paraId="1C7AE4EE"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А. Баққожаев</w:t>
            </w:r>
          </w:p>
          <w:p w14:paraId="31AD51A2"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r w:rsidRPr="008023B9">
              <w:rPr>
                <w:rFonts w:ascii="Times New Roman" w:eastAsia="Times New Roman" w:hAnsi="Times New Roman" w:cs="Times New Roman"/>
                <w:b/>
                <w:sz w:val="24"/>
                <w:szCs w:val="24"/>
                <w:lang w:eastAsia="ru-RU"/>
              </w:rPr>
              <w:t>Н. Шаталов</w:t>
            </w:r>
          </w:p>
          <w:p w14:paraId="61217F27" w14:textId="77777777" w:rsidR="008023B9" w:rsidRPr="008023B9" w:rsidRDefault="008023B9" w:rsidP="008023B9">
            <w:pPr>
              <w:widowControl w:val="0"/>
              <w:ind w:firstLine="142"/>
              <w:jc w:val="center"/>
              <w:rPr>
                <w:rFonts w:ascii="Times New Roman" w:eastAsia="Times New Roman" w:hAnsi="Times New Roman" w:cs="Times New Roman"/>
                <w:b/>
                <w:sz w:val="24"/>
                <w:szCs w:val="24"/>
                <w:lang w:eastAsia="ru-RU"/>
              </w:rPr>
            </w:pPr>
          </w:p>
          <w:p w14:paraId="5D17EA0F" w14:textId="77777777" w:rsidR="008023B9" w:rsidRPr="008023B9" w:rsidRDefault="008023B9" w:rsidP="008023B9">
            <w:pPr>
              <w:widowControl w:val="0"/>
              <w:ind w:firstLine="142"/>
              <w:jc w:val="both"/>
              <w:rPr>
                <w:rFonts w:ascii="Times New Roman" w:eastAsia="Times New Roman" w:hAnsi="Times New Roman" w:cs="Times New Roman"/>
                <w:bCs/>
                <w:sz w:val="24"/>
                <w:szCs w:val="24"/>
                <w:lang w:eastAsia="ru-RU"/>
              </w:rPr>
            </w:pPr>
            <w:r w:rsidRPr="008023B9">
              <w:rPr>
                <w:rFonts w:ascii="Times New Roman" w:eastAsia="Times New Roman" w:hAnsi="Times New Roman" w:cs="Times New Roman"/>
                <w:bCs/>
                <w:sz w:val="24"/>
                <w:szCs w:val="24"/>
                <w:lang w:eastAsia="ru-RU"/>
              </w:rPr>
              <w:t xml:space="preserve">Urals және Brent баға белгілеулері негізінде көмірсутектер қорларының құнын айқындау тәртібін 748-бапқа енгізу </w:t>
            </w:r>
            <w:proofErr w:type="gramStart"/>
            <w:r w:rsidRPr="008023B9">
              <w:rPr>
                <w:rFonts w:ascii="Times New Roman" w:eastAsia="Times New Roman" w:hAnsi="Times New Roman" w:cs="Times New Roman"/>
                <w:bCs/>
                <w:sz w:val="24"/>
                <w:szCs w:val="24"/>
                <w:lang w:eastAsia="ru-RU"/>
              </w:rPr>
              <w:t>ПҚҚӨС  есептеу</w:t>
            </w:r>
            <w:proofErr w:type="gramEnd"/>
            <w:r w:rsidRPr="008023B9">
              <w:rPr>
                <w:rFonts w:ascii="Times New Roman" w:eastAsia="Times New Roman" w:hAnsi="Times New Roman" w:cs="Times New Roman"/>
                <w:bCs/>
                <w:sz w:val="24"/>
                <w:szCs w:val="24"/>
                <w:lang w:eastAsia="ru-RU"/>
              </w:rPr>
              <w:t xml:space="preserve"> кезінде нақты өткізу бағаларын қолдану жөніндегі ұсынысқа негізделді.</w:t>
            </w:r>
          </w:p>
          <w:p w14:paraId="270F6A43" w14:textId="797B3B0E" w:rsidR="009A1D97" w:rsidRPr="00374BF5" w:rsidRDefault="008023B9" w:rsidP="008023B9">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8023B9">
              <w:rPr>
                <w:rFonts w:ascii="Times New Roman" w:eastAsia="Times New Roman" w:hAnsi="Times New Roman" w:cs="Times New Roman"/>
                <w:bCs/>
                <w:sz w:val="24"/>
                <w:szCs w:val="24"/>
                <w:lang w:eastAsia="ru-RU"/>
              </w:rPr>
              <w:t xml:space="preserve">Urals және Brent бағаларына негізделген ПҚҚӨС </w:t>
            </w:r>
            <w:r w:rsidRPr="008023B9">
              <w:rPr>
                <w:rFonts w:ascii="Times New Roman" w:eastAsia="Times New Roman" w:hAnsi="Times New Roman" w:cs="Times New Roman"/>
                <w:bCs/>
                <w:i/>
                <w:iCs/>
                <w:sz w:val="24"/>
                <w:szCs w:val="24"/>
                <w:lang w:eastAsia="ru-RU"/>
              </w:rPr>
              <w:t>(23-позициядағы негіздеме)</w:t>
            </w:r>
            <w:r w:rsidRPr="008023B9">
              <w:rPr>
                <w:rFonts w:ascii="Times New Roman" w:eastAsia="Times New Roman" w:hAnsi="Times New Roman" w:cs="Times New Roman"/>
                <w:bCs/>
                <w:sz w:val="24"/>
                <w:szCs w:val="24"/>
                <w:lang w:eastAsia="ru-RU"/>
              </w:rPr>
              <w:t xml:space="preserve"> есептеудің қолданыстағы тәртібін сақтауға байланысты әлемдік бағаны айқындау тәртібіне сілтеме жасай отырып, қол қою бонусын есептеудің қолданыстағы тәртібін тиісінше сақтау ұсынылады.</w:t>
            </w:r>
          </w:p>
        </w:tc>
        <w:tc>
          <w:tcPr>
            <w:tcW w:w="1844" w:type="dxa"/>
          </w:tcPr>
          <w:p w14:paraId="156C5972" w14:textId="610E17C1"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9A1D97" w:rsidRPr="00F40387" w14:paraId="42A08EC1" w14:textId="77777777" w:rsidTr="00DE02DC">
        <w:tc>
          <w:tcPr>
            <w:tcW w:w="568" w:type="dxa"/>
          </w:tcPr>
          <w:p w14:paraId="16F06B95" w14:textId="77777777" w:rsidR="009A1D97" w:rsidRPr="00F40387" w:rsidRDefault="009A1D97" w:rsidP="009A1D97">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14:paraId="205BE81B" w14:textId="605C23DF" w:rsidR="009A1D97" w:rsidRPr="000A38FA" w:rsidRDefault="009A1D97" w:rsidP="009A1D97">
            <w:pPr>
              <w:jc w:val="center"/>
              <w:rPr>
                <w:rFonts w:ascii="Times New Roman" w:hAnsi="Times New Roman" w:cs="Times New Roman"/>
                <w:sz w:val="24"/>
                <w:szCs w:val="24"/>
                <w:lang w:val="kk-KZ"/>
              </w:rPr>
            </w:pPr>
            <w:r w:rsidRPr="00374BF5">
              <w:rPr>
                <w:rFonts w:ascii="Times New Roman" w:hAnsi="Times New Roman" w:cs="Times New Roman"/>
                <w:sz w:val="24"/>
                <w:szCs w:val="24"/>
              </w:rPr>
              <w:t>763</w:t>
            </w:r>
            <w:r w:rsidR="000A38FA">
              <w:rPr>
                <w:rFonts w:ascii="Times New Roman" w:hAnsi="Times New Roman" w:cs="Times New Roman"/>
                <w:sz w:val="24"/>
                <w:szCs w:val="24"/>
                <w:lang w:val="kk-KZ"/>
              </w:rPr>
              <w:t>-бап</w:t>
            </w:r>
          </w:p>
        </w:tc>
        <w:tc>
          <w:tcPr>
            <w:tcW w:w="3828" w:type="dxa"/>
          </w:tcPr>
          <w:p w14:paraId="00E41766" w14:textId="579568AB" w:rsidR="009A1D97" w:rsidRPr="009F6596" w:rsidRDefault="008342D1" w:rsidP="009A1D97">
            <w:pPr>
              <w:ind w:firstLine="491"/>
              <w:contextualSpacing/>
              <w:jc w:val="both"/>
              <w:rPr>
                <w:rFonts w:ascii="Times New Roman" w:hAnsi="Times New Roman" w:cs="Times New Roman"/>
                <w:bCs/>
                <w:sz w:val="24"/>
                <w:szCs w:val="24"/>
                <w:lang w:val="kk-KZ"/>
              </w:rPr>
            </w:pPr>
            <w:r w:rsidRPr="009F6596">
              <w:rPr>
                <w:rFonts w:ascii="Times New Roman" w:hAnsi="Times New Roman" w:cs="Times New Roman"/>
                <w:b/>
                <w:sz w:val="24"/>
                <w:szCs w:val="24"/>
                <w:lang w:val="kk-KZ"/>
              </w:rPr>
              <w:t>763-бап. Көмірсутектердің құнын айқындау тәртібі</w:t>
            </w:r>
          </w:p>
          <w:p w14:paraId="49625163" w14:textId="77777777" w:rsidR="009A1D97" w:rsidRPr="009F6596" w:rsidRDefault="009A1D97" w:rsidP="009A1D97">
            <w:pPr>
              <w:ind w:firstLine="491"/>
              <w:contextualSpacing/>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w:t>
            </w:r>
          </w:p>
          <w:p w14:paraId="3940439A" w14:textId="77777777" w:rsidR="00186CDC" w:rsidRPr="00186CDC" w:rsidRDefault="009A1D97" w:rsidP="00186CDC">
            <w:pPr>
              <w:ind w:firstLine="491"/>
              <w:contextualSpacing/>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 xml:space="preserve">3. </w:t>
            </w:r>
            <w:r w:rsidR="00186CDC" w:rsidRPr="00186CDC">
              <w:rPr>
                <w:rFonts w:ascii="Times New Roman" w:hAnsi="Times New Roman" w:cs="Times New Roman"/>
                <w:sz w:val="24"/>
                <w:szCs w:val="24"/>
                <w:lang w:val="kk-KZ"/>
              </w:rPr>
              <w:t xml:space="preserve">Мұнайдың әлемдік бағасы Қазақстан Республикасының трансферттік баға белгілеу туралы заңнамасын және тиісті салықтық кезеңдевалюта айырбастаудың орташа арифметикалық нарықтық бағамын сақтауды ескере отырып, төменде келтірілген формула бойынша айқындалған оны </w:t>
            </w:r>
            <w:r w:rsidR="00186CDC" w:rsidRPr="00186CDC">
              <w:rPr>
                <w:rFonts w:ascii="Times New Roman" w:hAnsi="Times New Roman" w:cs="Times New Roman"/>
                <w:sz w:val="24"/>
                <w:szCs w:val="24"/>
                <w:lang w:val="kk-KZ"/>
              </w:rPr>
              <w:lastRenderedPageBreak/>
              <w:t>өткізудің орташа өлшенген бағасының көбейтіндісіретінде айқындалады.</w:t>
            </w:r>
          </w:p>
          <w:p w14:paraId="716E4EF9"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rPr>
              <w:t xml:space="preserve">Ц ср. = (V1 р.п. х Ц1 р. + V2 р.п. х Ц2 р....+ Vnр.п. х Цn р.)/V </w:t>
            </w:r>
            <w:r w:rsidRPr="00186CDC">
              <w:rPr>
                <w:rFonts w:ascii="Times New Roman" w:hAnsi="Times New Roman" w:cs="Times New Roman"/>
                <w:sz w:val="24"/>
                <w:szCs w:val="24"/>
                <w:lang w:val="kk-KZ"/>
              </w:rPr>
              <w:t>жалпы өткізу,</w:t>
            </w:r>
          </w:p>
          <w:p w14:paraId="2FD8931B"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мұнда:</w:t>
            </w:r>
          </w:p>
          <w:p w14:paraId="229034F9"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V1 р.п., V2 р.п.. Vnр.п. – салықтық кезеңде өткізілетін мұнайдың әрбір партиясының көлемі;</w:t>
            </w:r>
          </w:p>
          <w:p w14:paraId="114CF6D9"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Ц1 р., Ц2 р.... Цn р.–Қазақстан Республикасының трансферттік баға белгілеу туралы заңнамасының сақталуын ескере отырып, салықтық кезеңде әрбір партия бойынша мұнайды өткізудің нақты бағалары;</w:t>
            </w:r>
          </w:p>
          <w:p w14:paraId="50A693C2"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n– салықтық кезеңде өткізілген мұнай партияларының саны;</w:t>
            </w:r>
          </w:p>
          <w:p w14:paraId="217F6AC5"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V жалпы өткізу – салықтық кезеңдегі мұнайды өткізудің  жалпы көлемі.</w:t>
            </w:r>
          </w:p>
          <w:p w14:paraId="302FD39F"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 xml:space="preserve">Мұнайдың әлемдік бағасын айқындау үшін өлшем бірліктерін өндірілген мұнайдың өлшемнің стандартты жағдайларына және мұнайдың паспортта көрсетілген сапасына келтірілген нақты тығыздығы мен температурасын есепке ала отырып, баррельден метрикалық тоннаға ауыстыру </w:t>
            </w:r>
            <w:r w:rsidRPr="00186CDC">
              <w:rPr>
                <w:rFonts w:ascii="Times New Roman" w:hAnsi="Times New Roman" w:cs="Times New Roman"/>
                <w:sz w:val="24"/>
                <w:szCs w:val="24"/>
                <w:lang w:val="kk-KZ"/>
              </w:rPr>
              <w:lastRenderedPageBreak/>
              <w:t>стандарттау саласындағы уәкілетті орган бекіткен ұлттық стандартқа сәйкес жүргізіледі.</w:t>
            </w:r>
          </w:p>
          <w:p w14:paraId="35D63C40"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Бұл ретте пайдалы қазбаларды өндіру салығын есептеу мақсатында өлшем бірліктерін метрикалық тоннадан баррельге ауыстыру баррельдеудің орташа өлшемді коэффициенті негізінде мына формула бойынша жүзеге асырылады:</w:t>
            </w:r>
          </w:p>
          <w:p w14:paraId="76D233A5"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К барр. орт.өлш. = (V тонна 1 х К барр.1 + V тонна 2… х К барр.2... + V тонн n х К барр.n) / V тонна S, мұнда:</w:t>
            </w:r>
          </w:p>
          <w:p w14:paraId="79143D52"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К барр. орт.өлш. – үтірден кейінгі төрт белгіге дейінгі дәлдікпен есептелетін баррельдеудің орташа өлшемді коэффициенті;</w:t>
            </w:r>
          </w:p>
          <w:p w14:paraId="188160B6"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V тонна – мұнай өнімдерінің әрбір партиясының көлемі;</w:t>
            </w:r>
          </w:p>
          <w:p w14:paraId="3667EB94"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К барр.1, К барр.2 ... + К барр.n – өндірілген мұнайдың әрбір тиісті партиясы бойынша сапа паспортында көрсетілген баррельдеу коэффициенттері;</w:t>
            </w:r>
          </w:p>
          <w:p w14:paraId="4BC54EDA" w14:textId="77777777" w:rsidR="00186CDC" w:rsidRPr="00186CDC" w:rsidRDefault="00186CDC" w:rsidP="00186CDC">
            <w:pPr>
              <w:ind w:firstLine="491"/>
              <w:contextualSpacing/>
              <w:jc w:val="both"/>
              <w:rPr>
                <w:rFonts w:ascii="Times New Roman" w:hAnsi="Times New Roman" w:cs="Times New Roman"/>
                <w:sz w:val="24"/>
                <w:szCs w:val="24"/>
                <w:lang w:val="kk-KZ"/>
              </w:rPr>
            </w:pPr>
            <w:r w:rsidRPr="00186CDC">
              <w:rPr>
                <w:rFonts w:ascii="Times New Roman" w:hAnsi="Times New Roman" w:cs="Times New Roman"/>
                <w:sz w:val="24"/>
                <w:szCs w:val="24"/>
                <w:lang w:val="kk-KZ"/>
              </w:rPr>
              <w:t>V тонна S – метрикалық тоннаны білдіретін салықтық кезең үшін өндірілген мұнайдың жалпы көлемі.</w:t>
            </w:r>
          </w:p>
          <w:p w14:paraId="50AB48F4" w14:textId="6B6EE2F9" w:rsidR="009A1D97" w:rsidRPr="00186CDC" w:rsidRDefault="009A1D97" w:rsidP="009A1D97">
            <w:pPr>
              <w:shd w:val="clear" w:color="auto" w:fill="FFFFFF"/>
              <w:ind w:firstLine="709"/>
              <w:contextualSpacing/>
              <w:jc w:val="both"/>
              <w:textAlignment w:val="baseline"/>
              <w:rPr>
                <w:rFonts w:ascii="Times New Roman" w:eastAsia="Times New Roman" w:hAnsi="Times New Roman" w:cs="Times New Roman"/>
                <w:b/>
                <w:bCs/>
                <w:spacing w:val="2"/>
                <w:sz w:val="24"/>
                <w:szCs w:val="24"/>
                <w:lang w:val="kk-KZ"/>
              </w:rPr>
            </w:pPr>
          </w:p>
        </w:tc>
        <w:tc>
          <w:tcPr>
            <w:tcW w:w="3967" w:type="dxa"/>
          </w:tcPr>
          <w:p w14:paraId="561A9E18" w14:textId="4D3C61D2" w:rsidR="009A1D97" w:rsidRPr="009F6596" w:rsidRDefault="008342D1" w:rsidP="009A1D97">
            <w:pPr>
              <w:ind w:firstLine="491"/>
              <w:contextualSpacing/>
              <w:jc w:val="both"/>
              <w:rPr>
                <w:rFonts w:ascii="Times New Roman" w:hAnsi="Times New Roman"/>
                <w:bCs/>
                <w:sz w:val="24"/>
                <w:szCs w:val="24"/>
                <w:lang w:val="kk-KZ"/>
              </w:rPr>
            </w:pPr>
            <w:r w:rsidRPr="009F6596">
              <w:rPr>
                <w:rFonts w:ascii="Times New Roman" w:hAnsi="Times New Roman"/>
                <w:b/>
                <w:sz w:val="24"/>
                <w:szCs w:val="24"/>
                <w:lang w:val="kk-KZ"/>
              </w:rPr>
              <w:lastRenderedPageBreak/>
              <w:t>763-бап. Көмірсутектердің құнын айқындау тәртібі</w:t>
            </w:r>
          </w:p>
          <w:p w14:paraId="562FD64F" w14:textId="77777777" w:rsidR="009A1D97" w:rsidRPr="009F6596" w:rsidRDefault="009A1D97" w:rsidP="009A1D97">
            <w:pPr>
              <w:ind w:firstLine="491"/>
              <w:contextualSpacing/>
              <w:jc w:val="both"/>
              <w:rPr>
                <w:rFonts w:ascii="Times New Roman" w:hAnsi="Times New Roman"/>
                <w:sz w:val="24"/>
                <w:szCs w:val="24"/>
                <w:lang w:val="kk-KZ"/>
              </w:rPr>
            </w:pPr>
            <w:r w:rsidRPr="009F6596">
              <w:rPr>
                <w:rFonts w:ascii="Times New Roman" w:hAnsi="Times New Roman"/>
                <w:sz w:val="24"/>
                <w:szCs w:val="24"/>
                <w:lang w:val="kk-KZ"/>
              </w:rPr>
              <w:t>…</w:t>
            </w:r>
          </w:p>
          <w:p w14:paraId="0229B16B" w14:textId="77777777" w:rsidR="0073212C" w:rsidRPr="0073212C" w:rsidRDefault="009A1D97" w:rsidP="0073212C">
            <w:pPr>
              <w:pStyle w:val="pj"/>
              <w:ind w:firstLine="491"/>
              <w:contextualSpacing/>
              <w:rPr>
                <w:b/>
                <w:bCs/>
              </w:rPr>
            </w:pPr>
            <w:r w:rsidRPr="009A7C93">
              <w:t xml:space="preserve">3. </w:t>
            </w:r>
            <w:r w:rsidR="0073212C">
              <w:t xml:space="preserve">Мұнайдың әлемдік бағасы </w:t>
            </w:r>
            <w:r w:rsidR="0073212C" w:rsidRPr="0073212C">
              <w:rPr>
                <w:b/>
                <w:bCs/>
              </w:rPr>
              <w:t xml:space="preserve">салық кезеңі үшін күнделікті баға белгіленімдерінің орташа арифметикалық мәнінің </w:t>
            </w:r>
            <w:proofErr w:type="gramStart"/>
            <w:r w:rsidR="0073212C" w:rsidRPr="0073212C">
              <w:rPr>
                <w:b/>
                <w:bCs/>
              </w:rPr>
              <w:t>және  тиісті</w:t>
            </w:r>
            <w:proofErr w:type="gramEnd"/>
            <w:r w:rsidR="0073212C" w:rsidRPr="0073212C">
              <w:rPr>
                <w:b/>
                <w:bCs/>
              </w:rPr>
              <w:t xml:space="preserve"> салық кезеңі үшін валюта айырбастаудың орташа арифметикалық нарықтық бағамының туындысы ретінде </w:t>
            </w:r>
            <w:r w:rsidR="0073212C" w:rsidRPr="0073212C">
              <w:rPr>
                <w:b/>
                <w:bCs/>
              </w:rPr>
              <w:lastRenderedPageBreak/>
              <w:t>төменде келтірілген формула бойынша айқындалады.</w:t>
            </w:r>
          </w:p>
          <w:p w14:paraId="14880C32" w14:textId="53EFDC9C" w:rsidR="0073212C" w:rsidRPr="0073212C" w:rsidRDefault="0073212C" w:rsidP="0073212C">
            <w:pPr>
              <w:pStyle w:val="pj"/>
              <w:ind w:firstLine="491"/>
              <w:contextualSpacing/>
              <w:rPr>
                <w:b/>
                <w:bCs/>
              </w:rPr>
            </w:pPr>
            <w:r w:rsidRPr="0073212C">
              <w:rPr>
                <w:b/>
                <w:bCs/>
              </w:rPr>
              <w:t xml:space="preserve">Осы тармақтың мақсаттары үшін баға белгіленімі </w:t>
            </w:r>
            <w:r w:rsidRPr="0073212C">
              <w:rPr>
                <w:b/>
                <w:bCs/>
                <w:lang w:val="kk-KZ"/>
              </w:rPr>
              <w:t>«</w:t>
            </w:r>
            <w:r w:rsidRPr="0073212C">
              <w:rPr>
                <w:b/>
                <w:bCs/>
              </w:rPr>
              <w:t>Argus Media Ltd</w:t>
            </w:r>
            <w:r w:rsidRPr="0073212C">
              <w:rPr>
                <w:b/>
                <w:bCs/>
                <w:lang w:val="kk-KZ"/>
              </w:rPr>
              <w:t>»</w:t>
            </w:r>
            <w:r w:rsidRPr="0073212C">
              <w:rPr>
                <w:b/>
                <w:bCs/>
              </w:rPr>
              <w:t xml:space="preserve"> компаниясының </w:t>
            </w:r>
            <w:r w:rsidRPr="0073212C">
              <w:rPr>
                <w:b/>
                <w:bCs/>
                <w:lang w:val="kk-KZ"/>
              </w:rPr>
              <w:t>«</w:t>
            </w:r>
            <w:r w:rsidRPr="0073212C">
              <w:rPr>
                <w:b/>
                <w:bCs/>
              </w:rPr>
              <w:t>Argus Crude</w:t>
            </w:r>
            <w:r w:rsidRPr="0073212C">
              <w:rPr>
                <w:b/>
                <w:bCs/>
                <w:lang w:val="kk-KZ"/>
              </w:rPr>
              <w:t xml:space="preserve">» </w:t>
            </w:r>
            <w:r w:rsidRPr="0073212C">
              <w:rPr>
                <w:b/>
                <w:bCs/>
              </w:rPr>
              <w:t xml:space="preserve">дереккөзінде жарияланған ақпарат негізінде салық кезеңінде </w:t>
            </w:r>
            <w:r w:rsidRPr="0073212C">
              <w:rPr>
                <w:b/>
                <w:bCs/>
                <w:lang w:val="kk-KZ"/>
              </w:rPr>
              <w:t>«</w:t>
            </w:r>
            <w:r w:rsidRPr="0073212C">
              <w:rPr>
                <w:b/>
                <w:bCs/>
              </w:rPr>
              <w:t>Юралс Жерорта теңізі (Itals Med - CIF Augusta)</w:t>
            </w:r>
            <w:r w:rsidRPr="0073212C">
              <w:rPr>
                <w:b/>
                <w:bCs/>
                <w:lang w:val="kk-KZ"/>
              </w:rPr>
              <w:t>»</w:t>
            </w:r>
            <w:r w:rsidRPr="0073212C">
              <w:rPr>
                <w:b/>
                <w:bCs/>
              </w:rPr>
              <w:t xml:space="preserve">, </w:t>
            </w:r>
            <w:r w:rsidRPr="0073212C">
              <w:rPr>
                <w:b/>
                <w:bCs/>
                <w:lang w:val="kk-KZ"/>
              </w:rPr>
              <w:t>«</w:t>
            </w:r>
            <w:r w:rsidRPr="0073212C">
              <w:rPr>
                <w:b/>
                <w:bCs/>
              </w:rPr>
              <w:t>Kazakh Export Blend Crude Oil (Kebco - CIF Augusta)</w:t>
            </w:r>
            <w:r w:rsidRPr="0073212C">
              <w:rPr>
                <w:b/>
                <w:bCs/>
                <w:lang w:val="kk-KZ"/>
              </w:rPr>
              <w:t>»</w:t>
            </w:r>
            <w:r w:rsidRPr="0073212C">
              <w:rPr>
                <w:b/>
                <w:bCs/>
              </w:rPr>
              <w:t xml:space="preserve"> немесе </w:t>
            </w:r>
            <w:r w:rsidRPr="0073212C">
              <w:rPr>
                <w:b/>
                <w:bCs/>
                <w:lang w:val="kk-KZ"/>
              </w:rPr>
              <w:t>«</w:t>
            </w:r>
            <w:r w:rsidRPr="0073212C">
              <w:rPr>
                <w:b/>
                <w:bCs/>
              </w:rPr>
              <w:t>North Sea Dated/Даталанған Брент (Brent Dtd)</w:t>
            </w:r>
            <w:r w:rsidRPr="0073212C">
              <w:rPr>
                <w:b/>
                <w:bCs/>
                <w:lang w:val="kk-KZ"/>
              </w:rPr>
              <w:t>»</w:t>
            </w:r>
            <w:r w:rsidRPr="0073212C">
              <w:rPr>
                <w:b/>
                <w:bCs/>
              </w:rPr>
              <w:t xml:space="preserve"> стандартты мұнай сортының әрқайсысының шетел валютасындағы мұнай бағасының жеке-жеке белгіленімін білдіреді.</w:t>
            </w:r>
          </w:p>
          <w:p w14:paraId="4248A818" w14:textId="77777777" w:rsidR="0073212C" w:rsidRPr="0073212C" w:rsidRDefault="0073212C" w:rsidP="0073212C">
            <w:pPr>
              <w:pStyle w:val="pj"/>
              <w:ind w:firstLine="491"/>
              <w:contextualSpacing/>
              <w:rPr>
                <w:b/>
                <w:bCs/>
              </w:rPr>
            </w:pPr>
            <w:r w:rsidRPr="0073212C">
              <w:rPr>
                <w:b/>
                <w:bCs/>
              </w:rPr>
              <w:t>Шикі мұнайдың көрсетілген стандартты сорттарының бағасы туралы ақпарат болмаған жағдайда осы дереккөзде шикі мұнайдың көрсетілген стандартты сорттарының бағасы пайдаланылады:</w:t>
            </w:r>
          </w:p>
          <w:p w14:paraId="78656799" w14:textId="3D83244E" w:rsidR="0073212C" w:rsidRPr="0073212C" w:rsidRDefault="0073212C" w:rsidP="0073212C">
            <w:pPr>
              <w:pStyle w:val="pj"/>
              <w:ind w:firstLine="491"/>
              <w:contextualSpacing/>
              <w:rPr>
                <w:b/>
                <w:bCs/>
                <w:lang w:val="en-US"/>
              </w:rPr>
            </w:pPr>
            <w:r w:rsidRPr="0073212C">
              <w:rPr>
                <w:b/>
                <w:bCs/>
                <w:lang w:val="kk-KZ"/>
              </w:rPr>
              <w:t>«</w:t>
            </w:r>
            <w:r w:rsidRPr="0073212C">
              <w:rPr>
                <w:b/>
                <w:bCs/>
                <w:lang w:val="en-US"/>
              </w:rPr>
              <w:t xml:space="preserve">S&amp;P Global Inc. (S&amp;P Global CommodityInsights)» </w:t>
            </w:r>
            <w:r w:rsidRPr="0073212C">
              <w:rPr>
                <w:b/>
                <w:bCs/>
              </w:rPr>
              <w:t>компаниясының</w:t>
            </w:r>
            <w:r w:rsidRPr="0073212C">
              <w:rPr>
                <w:b/>
                <w:bCs/>
                <w:lang w:val="en-US"/>
              </w:rPr>
              <w:t xml:space="preserve"> </w:t>
            </w:r>
            <w:r w:rsidRPr="0073212C">
              <w:rPr>
                <w:b/>
                <w:bCs/>
                <w:lang w:val="kk-KZ"/>
              </w:rPr>
              <w:t>«</w:t>
            </w:r>
            <w:r w:rsidRPr="0073212C">
              <w:rPr>
                <w:b/>
                <w:bCs/>
                <w:lang w:val="en-US"/>
              </w:rPr>
              <w:t>Crude Oil Market Wire Basic Service</w:t>
            </w:r>
            <w:r w:rsidRPr="0073212C">
              <w:rPr>
                <w:b/>
                <w:bCs/>
                <w:lang w:val="kk-KZ"/>
              </w:rPr>
              <w:t>»</w:t>
            </w:r>
            <w:r w:rsidRPr="0073212C">
              <w:rPr>
                <w:b/>
                <w:bCs/>
                <w:lang w:val="en-US"/>
              </w:rPr>
              <w:t xml:space="preserve"> </w:t>
            </w:r>
            <w:r w:rsidRPr="0073212C">
              <w:rPr>
                <w:b/>
                <w:bCs/>
              </w:rPr>
              <w:t>дереккөзіне</w:t>
            </w:r>
            <w:r w:rsidRPr="0073212C">
              <w:rPr>
                <w:b/>
                <w:bCs/>
                <w:lang w:val="en-US"/>
              </w:rPr>
              <w:t xml:space="preserve"> </w:t>
            </w:r>
            <w:r w:rsidRPr="0073212C">
              <w:rPr>
                <w:b/>
                <w:bCs/>
              </w:rPr>
              <w:t>сәйкес</w:t>
            </w:r>
            <w:r w:rsidRPr="0073212C">
              <w:rPr>
                <w:b/>
                <w:bCs/>
                <w:lang w:val="en-US"/>
              </w:rPr>
              <w:t>;</w:t>
            </w:r>
          </w:p>
          <w:p w14:paraId="0E3EF5F7" w14:textId="77777777" w:rsidR="0073212C" w:rsidRPr="0073212C" w:rsidRDefault="0073212C" w:rsidP="0073212C">
            <w:pPr>
              <w:pStyle w:val="pj"/>
              <w:ind w:firstLine="491"/>
              <w:contextualSpacing/>
              <w:rPr>
                <w:b/>
                <w:bCs/>
                <w:lang w:val="en-US"/>
              </w:rPr>
            </w:pPr>
            <w:r w:rsidRPr="0073212C">
              <w:rPr>
                <w:b/>
                <w:bCs/>
              </w:rPr>
              <w:t>жоғарыда</w:t>
            </w:r>
            <w:r w:rsidRPr="0073212C">
              <w:rPr>
                <w:b/>
                <w:bCs/>
                <w:lang w:val="en-US"/>
              </w:rPr>
              <w:t xml:space="preserve"> </w:t>
            </w:r>
            <w:r w:rsidRPr="0073212C">
              <w:rPr>
                <w:b/>
                <w:bCs/>
              </w:rPr>
              <w:t>көрсетілген</w:t>
            </w:r>
            <w:r w:rsidRPr="0073212C">
              <w:rPr>
                <w:b/>
                <w:bCs/>
                <w:lang w:val="en-US"/>
              </w:rPr>
              <w:t xml:space="preserve"> </w:t>
            </w:r>
            <w:r w:rsidRPr="0073212C">
              <w:rPr>
                <w:b/>
                <w:bCs/>
              </w:rPr>
              <w:t>дереккөздерде</w:t>
            </w:r>
            <w:r w:rsidRPr="0073212C">
              <w:rPr>
                <w:b/>
                <w:bCs/>
                <w:lang w:val="en-US"/>
              </w:rPr>
              <w:t xml:space="preserve"> </w:t>
            </w:r>
            <w:r w:rsidRPr="0073212C">
              <w:rPr>
                <w:b/>
                <w:bCs/>
              </w:rPr>
              <w:t>шикі</w:t>
            </w:r>
            <w:r w:rsidRPr="0073212C">
              <w:rPr>
                <w:b/>
                <w:bCs/>
                <w:lang w:val="en-US"/>
              </w:rPr>
              <w:t xml:space="preserve"> </w:t>
            </w:r>
            <w:r w:rsidRPr="0073212C">
              <w:rPr>
                <w:b/>
                <w:bCs/>
              </w:rPr>
              <w:t>мұнайдың</w:t>
            </w:r>
            <w:r w:rsidRPr="0073212C">
              <w:rPr>
                <w:b/>
                <w:bCs/>
                <w:lang w:val="en-US"/>
              </w:rPr>
              <w:t xml:space="preserve"> </w:t>
            </w:r>
            <w:r w:rsidRPr="0073212C">
              <w:rPr>
                <w:b/>
                <w:bCs/>
              </w:rPr>
              <w:t>көрсетілген</w:t>
            </w:r>
            <w:r w:rsidRPr="0073212C">
              <w:rPr>
                <w:b/>
                <w:bCs/>
                <w:lang w:val="en-US"/>
              </w:rPr>
              <w:t xml:space="preserve"> </w:t>
            </w:r>
            <w:r w:rsidRPr="0073212C">
              <w:rPr>
                <w:b/>
                <w:bCs/>
              </w:rPr>
              <w:t>стандартты</w:t>
            </w:r>
            <w:r w:rsidRPr="0073212C">
              <w:rPr>
                <w:b/>
                <w:bCs/>
                <w:lang w:val="en-US"/>
              </w:rPr>
              <w:t xml:space="preserve"> </w:t>
            </w:r>
            <w:r w:rsidRPr="0073212C">
              <w:rPr>
                <w:b/>
                <w:bCs/>
              </w:rPr>
              <w:t>сорттарының</w:t>
            </w:r>
            <w:r w:rsidRPr="0073212C">
              <w:rPr>
                <w:b/>
                <w:bCs/>
                <w:lang w:val="en-US"/>
              </w:rPr>
              <w:t xml:space="preserve"> </w:t>
            </w:r>
            <w:r w:rsidRPr="0073212C">
              <w:rPr>
                <w:b/>
                <w:bCs/>
              </w:rPr>
              <w:t>бағалары</w:t>
            </w:r>
            <w:r w:rsidRPr="0073212C">
              <w:rPr>
                <w:b/>
                <w:bCs/>
                <w:lang w:val="en-US"/>
              </w:rPr>
              <w:t xml:space="preserve"> </w:t>
            </w:r>
            <w:r w:rsidRPr="0073212C">
              <w:rPr>
                <w:b/>
                <w:bCs/>
              </w:rPr>
              <w:t>туралы</w:t>
            </w:r>
            <w:r w:rsidRPr="0073212C">
              <w:rPr>
                <w:b/>
                <w:bCs/>
                <w:lang w:val="en-US"/>
              </w:rPr>
              <w:t xml:space="preserve"> </w:t>
            </w:r>
            <w:r w:rsidRPr="0073212C">
              <w:rPr>
                <w:b/>
                <w:bCs/>
              </w:rPr>
              <w:lastRenderedPageBreak/>
              <w:t>ақпарат</w:t>
            </w:r>
            <w:r w:rsidRPr="0073212C">
              <w:rPr>
                <w:b/>
                <w:bCs/>
                <w:lang w:val="en-US"/>
              </w:rPr>
              <w:t xml:space="preserve"> </w:t>
            </w:r>
            <w:r w:rsidRPr="0073212C">
              <w:rPr>
                <w:b/>
                <w:bCs/>
              </w:rPr>
              <w:t>болмаған</w:t>
            </w:r>
            <w:r w:rsidRPr="0073212C">
              <w:rPr>
                <w:b/>
                <w:bCs/>
                <w:lang w:val="en-US"/>
              </w:rPr>
              <w:t xml:space="preserve"> </w:t>
            </w:r>
            <w:r w:rsidRPr="0073212C">
              <w:rPr>
                <w:b/>
                <w:bCs/>
              </w:rPr>
              <w:t>кезде</w:t>
            </w:r>
            <w:r w:rsidRPr="0073212C">
              <w:rPr>
                <w:b/>
                <w:bCs/>
                <w:lang w:val="en-US"/>
              </w:rPr>
              <w:t xml:space="preserve"> - </w:t>
            </w:r>
            <w:r w:rsidRPr="0073212C">
              <w:rPr>
                <w:b/>
                <w:bCs/>
              </w:rPr>
              <w:t>Қазақстан</w:t>
            </w:r>
            <w:r w:rsidRPr="0073212C">
              <w:rPr>
                <w:b/>
                <w:bCs/>
                <w:lang w:val="en-US"/>
              </w:rPr>
              <w:t xml:space="preserve"> </w:t>
            </w:r>
            <w:r w:rsidRPr="0073212C">
              <w:rPr>
                <w:b/>
                <w:bCs/>
              </w:rPr>
              <w:t>Республикасының</w:t>
            </w:r>
            <w:r w:rsidRPr="0073212C">
              <w:rPr>
                <w:b/>
                <w:bCs/>
                <w:lang w:val="en-US"/>
              </w:rPr>
              <w:t xml:space="preserve"> </w:t>
            </w:r>
            <w:r w:rsidRPr="0073212C">
              <w:rPr>
                <w:b/>
                <w:bCs/>
              </w:rPr>
              <w:t>трансферттік</w:t>
            </w:r>
            <w:r w:rsidRPr="0073212C">
              <w:rPr>
                <w:b/>
                <w:bCs/>
                <w:lang w:val="en-US"/>
              </w:rPr>
              <w:t xml:space="preserve"> </w:t>
            </w:r>
            <w:r w:rsidRPr="0073212C">
              <w:rPr>
                <w:b/>
                <w:bCs/>
              </w:rPr>
              <w:t>баға</w:t>
            </w:r>
            <w:r w:rsidRPr="0073212C">
              <w:rPr>
                <w:b/>
                <w:bCs/>
                <w:lang w:val="en-US"/>
              </w:rPr>
              <w:t xml:space="preserve"> </w:t>
            </w:r>
            <w:r w:rsidRPr="0073212C">
              <w:rPr>
                <w:b/>
                <w:bCs/>
              </w:rPr>
              <w:t>белгілеу</w:t>
            </w:r>
            <w:r w:rsidRPr="0073212C">
              <w:rPr>
                <w:b/>
                <w:bCs/>
                <w:lang w:val="en-US"/>
              </w:rPr>
              <w:t xml:space="preserve"> </w:t>
            </w:r>
            <w:r w:rsidRPr="0073212C">
              <w:rPr>
                <w:b/>
                <w:bCs/>
              </w:rPr>
              <w:t>туралы</w:t>
            </w:r>
            <w:r w:rsidRPr="0073212C">
              <w:rPr>
                <w:b/>
                <w:bCs/>
                <w:lang w:val="en-US"/>
              </w:rPr>
              <w:t xml:space="preserve"> </w:t>
            </w:r>
            <w:r w:rsidRPr="0073212C">
              <w:rPr>
                <w:b/>
                <w:bCs/>
              </w:rPr>
              <w:t>заңнамасында</w:t>
            </w:r>
            <w:r w:rsidRPr="0073212C">
              <w:rPr>
                <w:b/>
                <w:bCs/>
                <w:lang w:val="en-US"/>
              </w:rPr>
              <w:t xml:space="preserve"> </w:t>
            </w:r>
            <w:r w:rsidRPr="0073212C">
              <w:rPr>
                <w:b/>
                <w:bCs/>
              </w:rPr>
              <w:t>айқындалатын</w:t>
            </w:r>
            <w:r w:rsidRPr="0073212C">
              <w:rPr>
                <w:b/>
                <w:bCs/>
                <w:lang w:val="en-US"/>
              </w:rPr>
              <w:t xml:space="preserve"> </w:t>
            </w:r>
            <w:r w:rsidRPr="0073212C">
              <w:rPr>
                <w:b/>
                <w:bCs/>
              </w:rPr>
              <w:t>басқа</w:t>
            </w:r>
            <w:r w:rsidRPr="0073212C">
              <w:rPr>
                <w:b/>
                <w:bCs/>
                <w:lang w:val="en-US"/>
              </w:rPr>
              <w:t xml:space="preserve"> </w:t>
            </w:r>
            <w:r w:rsidRPr="0073212C">
              <w:rPr>
                <w:b/>
                <w:bCs/>
              </w:rPr>
              <w:t>дереккөздердің</w:t>
            </w:r>
            <w:r w:rsidRPr="0073212C">
              <w:rPr>
                <w:b/>
                <w:bCs/>
                <w:lang w:val="en-US"/>
              </w:rPr>
              <w:t xml:space="preserve"> </w:t>
            </w:r>
            <w:r w:rsidRPr="0073212C">
              <w:rPr>
                <w:b/>
                <w:bCs/>
              </w:rPr>
              <w:t>деректері</w:t>
            </w:r>
            <w:r w:rsidRPr="0073212C">
              <w:rPr>
                <w:b/>
                <w:bCs/>
                <w:lang w:val="en-US"/>
              </w:rPr>
              <w:t xml:space="preserve"> </w:t>
            </w:r>
            <w:r w:rsidRPr="0073212C">
              <w:rPr>
                <w:b/>
                <w:bCs/>
              </w:rPr>
              <w:t>бойынша</w:t>
            </w:r>
            <w:r w:rsidRPr="0073212C">
              <w:rPr>
                <w:b/>
                <w:bCs/>
                <w:lang w:val="en-US"/>
              </w:rPr>
              <w:t>.</w:t>
            </w:r>
          </w:p>
          <w:p w14:paraId="4BB74671" w14:textId="6B148BAA" w:rsidR="00186CDC" w:rsidRPr="0073212C" w:rsidRDefault="00186CDC" w:rsidP="0073212C">
            <w:pPr>
              <w:pStyle w:val="pj"/>
              <w:ind w:firstLine="491"/>
              <w:contextualSpacing/>
              <w:rPr>
                <w:lang w:val="en-US"/>
              </w:rPr>
            </w:pPr>
            <w:r>
              <w:t>Мұнайдың</w:t>
            </w:r>
            <w:r w:rsidRPr="0073212C">
              <w:rPr>
                <w:lang w:val="en-US"/>
              </w:rPr>
              <w:t xml:space="preserve"> </w:t>
            </w:r>
            <w:r>
              <w:t>әлемдік</w:t>
            </w:r>
            <w:r w:rsidRPr="0073212C">
              <w:rPr>
                <w:lang w:val="en-US"/>
              </w:rPr>
              <w:t xml:space="preserve"> </w:t>
            </w:r>
            <w:r>
              <w:t>бағасын</w:t>
            </w:r>
            <w:r w:rsidRPr="0073212C">
              <w:rPr>
                <w:lang w:val="en-US"/>
              </w:rPr>
              <w:t xml:space="preserve"> </w:t>
            </w:r>
            <w:r>
              <w:t>айқындау</w:t>
            </w:r>
            <w:r w:rsidRPr="0073212C">
              <w:rPr>
                <w:lang w:val="en-US"/>
              </w:rPr>
              <w:t xml:space="preserve"> </w:t>
            </w:r>
            <w:r>
              <w:t>үшін</w:t>
            </w:r>
            <w:r w:rsidRPr="0073212C">
              <w:rPr>
                <w:lang w:val="en-US"/>
              </w:rPr>
              <w:t xml:space="preserve"> </w:t>
            </w:r>
            <w:r>
              <w:t>өлшем</w:t>
            </w:r>
            <w:r w:rsidRPr="0073212C">
              <w:rPr>
                <w:lang w:val="en-US"/>
              </w:rPr>
              <w:t xml:space="preserve"> </w:t>
            </w:r>
            <w:r>
              <w:t>бірліктерін</w:t>
            </w:r>
            <w:r w:rsidRPr="0073212C">
              <w:rPr>
                <w:lang w:val="en-US"/>
              </w:rPr>
              <w:t xml:space="preserve"> </w:t>
            </w:r>
            <w:r>
              <w:t>өндірілген</w:t>
            </w:r>
            <w:r w:rsidRPr="0073212C">
              <w:rPr>
                <w:lang w:val="en-US"/>
              </w:rPr>
              <w:t xml:space="preserve"> </w:t>
            </w:r>
            <w:r>
              <w:t>мұнайдың</w:t>
            </w:r>
            <w:r w:rsidRPr="0073212C">
              <w:rPr>
                <w:lang w:val="en-US"/>
              </w:rPr>
              <w:t xml:space="preserve"> </w:t>
            </w:r>
            <w:r>
              <w:t>өлшемнің</w:t>
            </w:r>
            <w:r w:rsidRPr="0073212C">
              <w:rPr>
                <w:lang w:val="en-US"/>
              </w:rPr>
              <w:t xml:space="preserve"> </w:t>
            </w:r>
            <w:r>
              <w:t>стандартты</w:t>
            </w:r>
            <w:r w:rsidRPr="0073212C">
              <w:rPr>
                <w:lang w:val="en-US"/>
              </w:rPr>
              <w:t xml:space="preserve"> </w:t>
            </w:r>
            <w:r>
              <w:t>жағдайларына</w:t>
            </w:r>
            <w:r w:rsidRPr="0073212C">
              <w:rPr>
                <w:lang w:val="en-US"/>
              </w:rPr>
              <w:t xml:space="preserve"> </w:t>
            </w:r>
            <w:r>
              <w:t>және</w:t>
            </w:r>
            <w:r w:rsidRPr="0073212C">
              <w:rPr>
                <w:lang w:val="en-US"/>
              </w:rPr>
              <w:t xml:space="preserve"> </w:t>
            </w:r>
            <w:r>
              <w:t>мұнайдың</w:t>
            </w:r>
            <w:r w:rsidRPr="0073212C">
              <w:rPr>
                <w:lang w:val="en-US"/>
              </w:rPr>
              <w:t xml:space="preserve"> </w:t>
            </w:r>
            <w:r>
              <w:t>паспортта</w:t>
            </w:r>
            <w:r w:rsidRPr="0073212C">
              <w:rPr>
                <w:lang w:val="en-US"/>
              </w:rPr>
              <w:t xml:space="preserve"> </w:t>
            </w:r>
            <w:r>
              <w:t>көрсетілген</w:t>
            </w:r>
            <w:r w:rsidRPr="0073212C">
              <w:rPr>
                <w:lang w:val="en-US"/>
              </w:rPr>
              <w:t xml:space="preserve"> </w:t>
            </w:r>
            <w:r>
              <w:t>сапасына</w:t>
            </w:r>
            <w:r w:rsidRPr="0073212C">
              <w:rPr>
                <w:lang w:val="en-US"/>
              </w:rPr>
              <w:t xml:space="preserve"> </w:t>
            </w:r>
            <w:r>
              <w:t>келтірілген</w:t>
            </w:r>
            <w:r w:rsidRPr="0073212C">
              <w:rPr>
                <w:lang w:val="en-US"/>
              </w:rPr>
              <w:t xml:space="preserve"> </w:t>
            </w:r>
            <w:r>
              <w:t>нақты</w:t>
            </w:r>
            <w:r w:rsidRPr="0073212C">
              <w:rPr>
                <w:lang w:val="en-US"/>
              </w:rPr>
              <w:t xml:space="preserve"> </w:t>
            </w:r>
            <w:r>
              <w:t>тығыздығы</w:t>
            </w:r>
            <w:r w:rsidRPr="0073212C">
              <w:rPr>
                <w:lang w:val="en-US"/>
              </w:rPr>
              <w:t xml:space="preserve"> </w:t>
            </w:r>
            <w:r>
              <w:t>мен</w:t>
            </w:r>
            <w:r w:rsidRPr="0073212C">
              <w:rPr>
                <w:lang w:val="en-US"/>
              </w:rPr>
              <w:t xml:space="preserve"> </w:t>
            </w:r>
            <w:r>
              <w:t>температурасын</w:t>
            </w:r>
            <w:r w:rsidRPr="0073212C">
              <w:rPr>
                <w:lang w:val="en-US"/>
              </w:rPr>
              <w:t xml:space="preserve"> </w:t>
            </w:r>
            <w:r>
              <w:t>есепке</w:t>
            </w:r>
            <w:r w:rsidRPr="0073212C">
              <w:rPr>
                <w:lang w:val="en-US"/>
              </w:rPr>
              <w:t xml:space="preserve"> </w:t>
            </w:r>
            <w:r>
              <w:t>ала</w:t>
            </w:r>
            <w:r w:rsidRPr="0073212C">
              <w:rPr>
                <w:lang w:val="en-US"/>
              </w:rPr>
              <w:t xml:space="preserve"> </w:t>
            </w:r>
            <w:r>
              <w:t>отырып</w:t>
            </w:r>
            <w:r w:rsidRPr="0073212C">
              <w:rPr>
                <w:lang w:val="en-US"/>
              </w:rPr>
              <w:t xml:space="preserve">, </w:t>
            </w:r>
            <w:r>
              <w:t>баррельден</w:t>
            </w:r>
            <w:r w:rsidRPr="0073212C">
              <w:rPr>
                <w:lang w:val="en-US"/>
              </w:rPr>
              <w:t xml:space="preserve"> </w:t>
            </w:r>
            <w:r>
              <w:t>метрикалық</w:t>
            </w:r>
            <w:r w:rsidRPr="0073212C">
              <w:rPr>
                <w:lang w:val="en-US"/>
              </w:rPr>
              <w:t xml:space="preserve"> </w:t>
            </w:r>
            <w:r>
              <w:t>тоннаға</w:t>
            </w:r>
            <w:r w:rsidRPr="0073212C">
              <w:rPr>
                <w:lang w:val="en-US"/>
              </w:rPr>
              <w:t xml:space="preserve"> </w:t>
            </w:r>
            <w:r>
              <w:t>ауыстыру</w:t>
            </w:r>
            <w:r w:rsidRPr="0073212C">
              <w:rPr>
                <w:lang w:val="en-US"/>
              </w:rPr>
              <w:t xml:space="preserve"> </w:t>
            </w:r>
            <w:r>
              <w:t>стандарттау</w:t>
            </w:r>
            <w:r w:rsidRPr="0073212C">
              <w:rPr>
                <w:lang w:val="en-US"/>
              </w:rPr>
              <w:t xml:space="preserve"> </w:t>
            </w:r>
            <w:r>
              <w:t>саласындағы</w:t>
            </w:r>
            <w:r w:rsidRPr="0073212C">
              <w:rPr>
                <w:lang w:val="en-US"/>
              </w:rPr>
              <w:t xml:space="preserve"> </w:t>
            </w:r>
            <w:r>
              <w:t>уәкілетті</w:t>
            </w:r>
            <w:r w:rsidRPr="0073212C">
              <w:rPr>
                <w:lang w:val="en-US"/>
              </w:rPr>
              <w:t xml:space="preserve"> </w:t>
            </w:r>
            <w:r>
              <w:t>орган</w:t>
            </w:r>
            <w:r w:rsidRPr="0073212C">
              <w:rPr>
                <w:lang w:val="en-US"/>
              </w:rPr>
              <w:t xml:space="preserve"> </w:t>
            </w:r>
            <w:r>
              <w:t>бекіткен</w:t>
            </w:r>
            <w:r w:rsidRPr="0073212C">
              <w:rPr>
                <w:lang w:val="en-US"/>
              </w:rPr>
              <w:t xml:space="preserve"> </w:t>
            </w:r>
            <w:r>
              <w:t>ұлттық</w:t>
            </w:r>
            <w:r w:rsidRPr="0073212C">
              <w:rPr>
                <w:lang w:val="en-US"/>
              </w:rPr>
              <w:t xml:space="preserve"> </w:t>
            </w:r>
            <w:r>
              <w:t>стандартқа</w:t>
            </w:r>
            <w:r w:rsidRPr="0073212C">
              <w:rPr>
                <w:lang w:val="en-US"/>
              </w:rPr>
              <w:t xml:space="preserve"> </w:t>
            </w:r>
            <w:r>
              <w:t>сәйкес</w:t>
            </w:r>
            <w:r w:rsidRPr="0073212C">
              <w:rPr>
                <w:lang w:val="en-US"/>
              </w:rPr>
              <w:t xml:space="preserve"> </w:t>
            </w:r>
            <w:r>
              <w:t>жүргізіледі</w:t>
            </w:r>
            <w:r w:rsidRPr="0073212C">
              <w:rPr>
                <w:lang w:val="en-US"/>
              </w:rPr>
              <w:t>.</w:t>
            </w:r>
          </w:p>
          <w:p w14:paraId="51162FD9" w14:textId="77777777" w:rsidR="00186CDC" w:rsidRPr="009F6596" w:rsidRDefault="00186CDC" w:rsidP="00186CDC">
            <w:pPr>
              <w:pStyle w:val="pj"/>
              <w:ind w:firstLine="491"/>
              <w:contextualSpacing/>
              <w:rPr>
                <w:lang w:val="en-US"/>
              </w:rPr>
            </w:pPr>
            <w:r>
              <w:t>Бұл</w:t>
            </w:r>
            <w:r w:rsidRPr="009F6596">
              <w:rPr>
                <w:lang w:val="en-US"/>
              </w:rPr>
              <w:t xml:space="preserve"> </w:t>
            </w:r>
            <w:r>
              <w:t>ретте</w:t>
            </w:r>
            <w:r w:rsidRPr="009F6596">
              <w:rPr>
                <w:lang w:val="en-US"/>
              </w:rPr>
              <w:t xml:space="preserve"> </w:t>
            </w:r>
            <w:r>
              <w:t>пайдалы</w:t>
            </w:r>
            <w:r w:rsidRPr="009F6596">
              <w:rPr>
                <w:lang w:val="en-US"/>
              </w:rPr>
              <w:t xml:space="preserve"> </w:t>
            </w:r>
            <w:r>
              <w:t>қазбаларды</w:t>
            </w:r>
            <w:r w:rsidRPr="009F6596">
              <w:rPr>
                <w:lang w:val="en-US"/>
              </w:rPr>
              <w:t xml:space="preserve"> </w:t>
            </w:r>
            <w:r>
              <w:t>өндіру</w:t>
            </w:r>
            <w:r w:rsidRPr="009F6596">
              <w:rPr>
                <w:lang w:val="en-US"/>
              </w:rPr>
              <w:t xml:space="preserve"> </w:t>
            </w:r>
            <w:r>
              <w:t>салығын</w:t>
            </w:r>
            <w:r w:rsidRPr="009F6596">
              <w:rPr>
                <w:lang w:val="en-US"/>
              </w:rPr>
              <w:t xml:space="preserve"> </w:t>
            </w:r>
            <w:r>
              <w:t>есептеу</w:t>
            </w:r>
            <w:r w:rsidRPr="009F6596">
              <w:rPr>
                <w:lang w:val="en-US"/>
              </w:rPr>
              <w:t xml:space="preserve"> </w:t>
            </w:r>
            <w:r>
              <w:t>мақсатында</w:t>
            </w:r>
            <w:r w:rsidRPr="009F6596">
              <w:rPr>
                <w:lang w:val="en-US"/>
              </w:rPr>
              <w:t xml:space="preserve"> </w:t>
            </w:r>
            <w:r>
              <w:t>өлшем</w:t>
            </w:r>
            <w:r w:rsidRPr="009F6596">
              <w:rPr>
                <w:lang w:val="en-US"/>
              </w:rPr>
              <w:t xml:space="preserve"> </w:t>
            </w:r>
            <w:r>
              <w:t>бірліктерін</w:t>
            </w:r>
            <w:r w:rsidRPr="009F6596">
              <w:rPr>
                <w:lang w:val="en-US"/>
              </w:rPr>
              <w:t xml:space="preserve"> </w:t>
            </w:r>
            <w:r>
              <w:t>метрикалық</w:t>
            </w:r>
            <w:r w:rsidRPr="009F6596">
              <w:rPr>
                <w:lang w:val="en-US"/>
              </w:rPr>
              <w:t xml:space="preserve"> </w:t>
            </w:r>
            <w:r>
              <w:t>тоннадан</w:t>
            </w:r>
            <w:r w:rsidRPr="009F6596">
              <w:rPr>
                <w:lang w:val="en-US"/>
              </w:rPr>
              <w:t xml:space="preserve"> </w:t>
            </w:r>
            <w:r>
              <w:t>баррельге</w:t>
            </w:r>
            <w:r w:rsidRPr="009F6596">
              <w:rPr>
                <w:lang w:val="en-US"/>
              </w:rPr>
              <w:t xml:space="preserve"> </w:t>
            </w:r>
            <w:r>
              <w:t>ауыстыру</w:t>
            </w:r>
            <w:r w:rsidRPr="009F6596">
              <w:rPr>
                <w:lang w:val="en-US"/>
              </w:rPr>
              <w:t xml:space="preserve"> </w:t>
            </w:r>
            <w:r>
              <w:t>баррельдеудің</w:t>
            </w:r>
            <w:r w:rsidRPr="009F6596">
              <w:rPr>
                <w:lang w:val="en-US"/>
              </w:rPr>
              <w:t xml:space="preserve"> </w:t>
            </w:r>
            <w:r>
              <w:t>орташа</w:t>
            </w:r>
            <w:r w:rsidRPr="009F6596">
              <w:rPr>
                <w:lang w:val="en-US"/>
              </w:rPr>
              <w:t xml:space="preserve"> </w:t>
            </w:r>
            <w:r>
              <w:t>өлшемді</w:t>
            </w:r>
            <w:r w:rsidRPr="009F6596">
              <w:rPr>
                <w:lang w:val="en-US"/>
              </w:rPr>
              <w:t xml:space="preserve"> </w:t>
            </w:r>
            <w:r>
              <w:t>коэффициенті</w:t>
            </w:r>
            <w:r w:rsidRPr="009F6596">
              <w:rPr>
                <w:lang w:val="en-US"/>
              </w:rPr>
              <w:t xml:space="preserve"> </w:t>
            </w:r>
            <w:r>
              <w:t>негізінде</w:t>
            </w:r>
            <w:r w:rsidRPr="009F6596">
              <w:rPr>
                <w:lang w:val="en-US"/>
              </w:rPr>
              <w:t xml:space="preserve"> </w:t>
            </w:r>
            <w:r>
              <w:t>мына</w:t>
            </w:r>
            <w:r w:rsidRPr="009F6596">
              <w:rPr>
                <w:lang w:val="en-US"/>
              </w:rPr>
              <w:t xml:space="preserve"> </w:t>
            </w:r>
            <w:r>
              <w:t>формула</w:t>
            </w:r>
            <w:r w:rsidRPr="009F6596">
              <w:rPr>
                <w:lang w:val="en-US"/>
              </w:rPr>
              <w:t xml:space="preserve"> </w:t>
            </w:r>
            <w:r>
              <w:t>бойынша</w:t>
            </w:r>
            <w:r w:rsidRPr="009F6596">
              <w:rPr>
                <w:lang w:val="en-US"/>
              </w:rPr>
              <w:t xml:space="preserve"> </w:t>
            </w:r>
            <w:r>
              <w:t>жүзеге</w:t>
            </w:r>
            <w:r w:rsidRPr="009F6596">
              <w:rPr>
                <w:lang w:val="en-US"/>
              </w:rPr>
              <w:t xml:space="preserve"> </w:t>
            </w:r>
            <w:r>
              <w:t>асырылады</w:t>
            </w:r>
            <w:r w:rsidRPr="009F6596">
              <w:rPr>
                <w:lang w:val="en-US"/>
              </w:rPr>
              <w:t>:</w:t>
            </w:r>
          </w:p>
          <w:p w14:paraId="5B3666A8" w14:textId="77777777" w:rsidR="00186CDC" w:rsidRDefault="00186CDC" w:rsidP="00186CDC">
            <w:pPr>
              <w:pStyle w:val="pj"/>
              <w:ind w:firstLine="491"/>
              <w:contextualSpacing/>
            </w:pPr>
            <w:r>
              <w:t xml:space="preserve">К барр. </w:t>
            </w:r>
            <w:proofErr w:type="gramStart"/>
            <w:r>
              <w:t>орт.өлш</w:t>
            </w:r>
            <w:proofErr w:type="gramEnd"/>
            <w:r>
              <w:t xml:space="preserve">. = (V тонна 1 х К барр.1 + V тонна 2… х К барр.2... + V тонн n х К </w:t>
            </w:r>
            <w:proofErr w:type="gramStart"/>
            <w:r>
              <w:t>барр.n</w:t>
            </w:r>
            <w:proofErr w:type="gramEnd"/>
            <w:r>
              <w:t>) / V тонна S, мұнда:</w:t>
            </w:r>
          </w:p>
          <w:p w14:paraId="510D182B" w14:textId="77777777" w:rsidR="00186CDC" w:rsidRDefault="00186CDC" w:rsidP="00186CDC">
            <w:pPr>
              <w:pStyle w:val="pj"/>
              <w:ind w:firstLine="491"/>
              <w:contextualSpacing/>
            </w:pPr>
            <w:r>
              <w:t xml:space="preserve">К барр. </w:t>
            </w:r>
            <w:proofErr w:type="gramStart"/>
            <w:r>
              <w:t>орт.өлш</w:t>
            </w:r>
            <w:proofErr w:type="gramEnd"/>
            <w:r>
              <w:t xml:space="preserve">. – үтірден кейінгі төрт белгіге дейінгі </w:t>
            </w:r>
            <w:r>
              <w:lastRenderedPageBreak/>
              <w:t>дәлдікпен есептелетін баррельдеудің орташа өлшемді коэффициенті;</w:t>
            </w:r>
          </w:p>
          <w:p w14:paraId="7E64FAFD" w14:textId="77777777" w:rsidR="00186CDC" w:rsidRDefault="00186CDC" w:rsidP="00186CDC">
            <w:pPr>
              <w:pStyle w:val="pj"/>
              <w:ind w:firstLine="491"/>
              <w:contextualSpacing/>
            </w:pPr>
            <w:r>
              <w:t>V тонна – мұнай өнімдерінің әрбір партиясының көлемі;</w:t>
            </w:r>
          </w:p>
          <w:p w14:paraId="02FDC628" w14:textId="77777777" w:rsidR="00186CDC" w:rsidRDefault="00186CDC" w:rsidP="00186CDC">
            <w:pPr>
              <w:pStyle w:val="pj"/>
              <w:ind w:firstLine="491"/>
              <w:contextualSpacing/>
            </w:pPr>
            <w:r>
              <w:t xml:space="preserve">К барр.1, К барр.2 ... + К </w:t>
            </w:r>
            <w:proofErr w:type="gramStart"/>
            <w:r>
              <w:t>барр.n</w:t>
            </w:r>
            <w:proofErr w:type="gramEnd"/>
            <w:r>
              <w:t xml:space="preserve"> – өндірілген мұнайдың әрбір тиісті партиясы бойынша сапа паспортында көрсетілген баррельдеу коэффициенттері;</w:t>
            </w:r>
          </w:p>
          <w:p w14:paraId="62514C89" w14:textId="5CA7A4F3" w:rsidR="009A1D97" w:rsidRPr="009A7C93" w:rsidRDefault="00186CDC" w:rsidP="00186CDC">
            <w:pPr>
              <w:pStyle w:val="pj"/>
              <w:ind w:firstLine="491"/>
              <w:contextualSpacing/>
            </w:pPr>
            <w:r>
              <w:t>V тонна S – метрикалық тоннаны білдіретін салықтық кезең үшін өндірілген мұнайдың жалпы көлемі.</w:t>
            </w:r>
          </w:p>
          <w:p w14:paraId="63F20B3E" w14:textId="4555010F" w:rsidR="009A1D97" w:rsidRPr="009A7C93" w:rsidRDefault="00186CDC" w:rsidP="009A1D97">
            <w:pPr>
              <w:pStyle w:val="pj"/>
              <w:ind w:firstLine="491"/>
              <w:contextualSpacing/>
              <w:rPr>
                <w:b/>
              </w:rPr>
            </w:pPr>
            <w:r w:rsidRPr="00186CDC">
              <w:rPr>
                <w:b/>
              </w:rPr>
              <w:t>Мұнайдың әлемдік бағасы мынадай формула бойынша айқындалады</w:t>
            </w:r>
            <w:r w:rsidR="009A1D97" w:rsidRPr="009A7C93">
              <w:rPr>
                <w:b/>
              </w:rPr>
              <w:t>:</w:t>
            </w:r>
          </w:p>
          <w:p w14:paraId="57A643CE" w14:textId="77777777" w:rsidR="009A1D97" w:rsidRPr="009A7C93" w:rsidRDefault="009A1D97" w:rsidP="009A1D97">
            <w:pPr>
              <w:pStyle w:val="pj"/>
              <w:ind w:firstLine="491"/>
              <w:contextualSpacing/>
              <w:rPr>
                <w:b/>
              </w:rPr>
            </w:pPr>
            <w:r w:rsidRPr="009A7C93">
              <w:rPr>
                <w:b/>
              </w:rPr>
              <w:t> </w:t>
            </w:r>
          </w:p>
          <w:p w14:paraId="20842076" w14:textId="77777777" w:rsidR="009A1D97" w:rsidRPr="009A7C93" w:rsidRDefault="009A1D97" w:rsidP="009A1D97">
            <w:pPr>
              <w:pStyle w:val="pc"/>
              <w:ind w:firstLine="491"/>
              <w:contextualSpacing/>
              <w:jc w:val="both"/>
              <w:rPr>
                <w:b/>
                <w:color w:val="auto"/>
              </w:rPr>
            </w:pPr>
            <w:r w:rsidRPr="009A7C93">
              <w:rPr>
                <w:b/>
                <w:noProof/>
                <w:color w:val="auto"/>
                <w:lang w:val="en-US" w:eastAsia="en-US"/>
              </w:rPr>
              <w:drawing>
                <wp:inline distT="0" distB="0" distL="0" distR="0" wp14:anchorId="4DED84B0" wp14:editId="2C084023">
                  <wp:extent cx="1752600" cy="447675"/>
                  <wp:effectExtent l="0" t="0" r="0" b="9525"/>
                  <wp:docPr id="2" name="Рисунок 7" descr="C:\Users\bkurtinova\AppData\Local\ITS.Paragraph\DocumentsCache\042195\04219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rtinova\AppData\Local\ITS.Paragraph\DocumentsCache\042195\0421951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p w14:paraId="337ACFB9" w14:textId="77777777" w:rsidR="00186CDC" w:rsidRPr="00186CDC" w:rsidRDefault="009A1D97" w:rsidP="00186CDC">
            <w:pPr>
              <w:pStyle w:val="pj"/>
              <w:ind w:firstLine="491"/>
              <w:contextualSpacing/>
              <w:rPr>
                <w:b/>
              </w:rPr>
            </w:pPr>
            <w:r w:rsidRPr="009A7C93">
              <w:rPr>
                <w:b/>
              </w:rPr>
              <w:t> </w:t>
            </w:r>
            <w:r w:rsidR="00186CDC" w:rsidRPr="00186CDC">
              <w:rPr>
                <w:b/>
              </w:rPr>
              <w:t>қайда:</w:t>
            </w:r>
          </w:p>
          <w:p w14:paraId="097FAB60" w14:textId="77777777" w:rsidR="00186CDC" w:rsidRPr="00186CDC" w:rsidRDefault="00186CDC" w:rsidP="00186CDC">
            <w:pPr>
              <w:pStyle w:val="pj"/>
              <w:ind w:firstLine="491"/>
              <w:contextualSpacing/>
              <w:rPr>
                <w:b/>
              </w:rPr>
            </w:pPr>
            <w:r w:rsidRPr="00186CDC">
              <w:rPr>
                <w:b/>
              </w:rPr>
              <w:t>S-салық кезеңіндегі мұнайдың әлемдік бағасы;</w:t>
            </w:r>
          </w:p>
          <w:p w14:paraId="01DE3A13" w14:textId="77777777" w:rsidR="00186CDC" w:rsidRPr="00186CDC" w:rsidRDefault="00186CDC" w:rsidP="00186CDC">
            <w:pPr>
              <w:pStyle w:val="pj"/>
              <w:ind w:firstLine="491"/>
              <w:contextualSpacing/>
              <w:rPr>
                <w:b/>
              </w:rPr>
            </w:pPr>
            <w:r w:rsidRPr="00186CDC">
              <w:rPr>
                <w:b/>
              </w:rPr>
              <w:t>P1, P2..., Pn - салық кезеңі ішінде баға белгіленімдері жарияланған күндердегі бағалардың күнделікті орташа арифметикалық баға белгіленімі;</w:t>
            </w:r>
          </w:p>
          <w:p w14:paraId="4566A738" w14:textId="77777777" w:rsidR="00186CDC" w:rsidRPr="00186CDC" w:rsidRDefault="00186CDC" w:rsidP="00186CDC">
            <w:pPr>
              <w:pStyle w:val="pj"/>
              <w:ind w:firstLine="491"/>
              <w:contextualSpacing/>
              <w:rPr>
                <w:b/>
              </w:rPr>
            </w:pPr>
            <w:r w:rsidRPr="00186CDC">
              <w:rPr>
                <w:b/>
              </w:rPr>
              <w:t>Е - тиісті салық кезеңі үшін валюта айырбастаудың орташа арифметикалық нарықтық бағамы;</w:t>
            </w:r>
          </w:p>
          <w:p w14:paraId="0E29F1A8" w14:textId="77777777" w:rsidR="00186CDC" w:rsidRPr="00186CDC" w:rsidRDefault="00186CDC" w:rsidP="00186CDC">
            <w:pPr>
              <w:pStyle w:val="pj"/>
              <w:ind w:firstLine="491"/>
              <w:contextualSpacing/>
              <w:rPr>
                <w:b/>
              </w:rPr>
            </w:pPr>
            <w:r w:rsidRPr="00186CDC">
              <w:rPr>
                <w:b/>
              </w:rPr>
              <w:lastRenderedPageBreak/>
              <w:t>n - бағалар белгіленімдері жарияланған салық кезеңіндегі күндер саны.</w:t>
            </w:r>
          </w:p>
          <w:p w14:paraId="7ED3285E" w14:textId="7A286A22" w:rsidR="009A1D97" w:rsidRPr="009A7C93" w:rsidRDefault="00186CDC" w:rsidP="00186CDC">
            <w:pPr>
              <w:pStyle w:val="pj"/>
              <w:ind w:firstLine="491"/>
              <w:contextualSpacing/>
              <w:rPr>
                <w:b/>
              </w:rPr>
            </w:pPr>
            <w:r w:rsidRPr="00186CDC">
              <w:rPr>
                <w:b/>
              </w:rPr>
              <w:t>Бағалардың күнделікті орташа арифметикалық баға белгіленімі мынадай формула бойынша айқындалады:</w:t>
            </w:r>
            <w:r w:rsidR="009A1D97" w:rsidRPr="009A7C93">
              <w:rPr>
                <w:b/>
                <w:noProof/>
                <w:lang w:val="en-US" w:eastAsia="en-US"/>
              </w:rPr>
              <w:drawing>
                <wp:inline distT="0" distB="0" distL="0" distR="0" wp14:anchorId="53913D47" wp14:editId="05E8C056">
                  <wp:extent cx="847725" cy="257175"/>
                  <wp:effectExtent l="0" t="0" r="9525" b="9525"/>
                  <wp:docPr id="3" name="Рисунок 8" descr="C:\Users\bkurtinova\AppData\Local\ITS.Paragraph\DocumentsCache\041804\04180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urtinova\AppData\Local\ITS.Paragraph\DocumentsCache\041804\04180425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009A1D97" w:rsidRPr="009A7C93">
              <w:rPr>
                <w:b/>
              </w:rPr>
              <w:t>,</w:t>
            </w:r>
          </w:p>
          <w:p w14:paraId="058845BB" w14:textId="77777777" w:rsidR="00186CDC" w:rsidRPr="00186CDC" w:rsidRDefault="00186CDC" w:rsidP="00186CDC">
            <w:pPr>
              <w:pStyle w:val="pj"/>
              <w:ind w:firstLine="491"/>
              <w:contextualSpacing/>
              <w:rPr>
                <w:b/>
              </w:rPr>
            </w:pPr>
            <w:r w:rsidRPr="00186CDC">
              <w:rPr>
                <w:b/>
              </w:rPr>
              <w:t>қайда:</w:t>
            </w:r>
          </w:p>
          <w:p w14:paraId="57E7CFCE" w14:textId="77777777" w:rsidR="00186CDC" w:rsidRPr="00186CDC" w:rsidRDefault="00186CDC" w:rsidP="00186CDC">
            <w:pPr>
              <w:pStyle w:val="pj"/>
              <w:ind w:firstLine="491"/>
              <w:contextualSpacing/>
              <w:rPr>
                <w:b/>
              </w:rPr>
            </w:pPr>
            <w:r w:rsidRPr="00186CDC">
              <w:rPr>
                <w:b/>
              </w:rPr>
              <w:t>Рn - бағалардың күнделікті орташа арифметикалық баға белгіленімі;</w:t>
            </w:r>
          </w:p>
          <w:p w14:paraId="731BE681" w14:textId="37FD7EDC" w:rsidR="00186CDC" w:rsidRPr="00186CDC" w:rsidRDefault="00186CDC" w:rsidP="00186CDC">
            <w:pPr>
              <w:pStyle w:val="pj"/>
              <w:ind w:firstLine="491"/>
              <w:contextualSpacing/>
              <w:rPr>
                <w:b/>
              </w:rPr>
            </w:pPr>
            <w:r w:rsidRPr="00186CDC">
              <w:rPr>
                <w:b/>
              </w:rPr>
              <w:t xml:space="preserve">Cn1 </w:t>
            </w:r>
            <w:r>
              <w:rPr>
                <w:b/>
              </w:rPr>
              <w:t>–</w:t>
            </w:r>
            <w:r w:rsidRPr="00186CDC">
              <w:rPr>
                <w:b/>
              </w:rPr>
              <w:t xml:space="preserve"> </w:t>
            </w:r>
            <w:r>
              <w:rPr>
                <w:b/>
                <w:lang w:val="kk-KZ"/>
              </w:rPr>
              <w:t>«</w:t>
            </w:r>
            <w:r w:rsidRPr="00186CDC">
              <w:rPr>
                <w:b/>
              </w:rPr>
              <w:t>Юралс Жерорта теңізі (Urals Med - CIF Augusta)</w:t>
            </w:r>
            <w:r>
              <w:rPr>
                <w:b/>
                <w:lang w:val="kk-KZ"/>
              </w:rPr>
              <w:t>»</w:t>
            </w:r>
            <w:r w:rsidRPr="00186CDC">
              <w:rPr>
                <w:b/>
              </w:rPr>
              <w:t xml:space="preserve">, </w:t>
            </w:r>
            <w:r>
              <w:rPr>
                <w:b/>
                <w:lang w:val="kk-KZ"/>
              </w:rPr>
              <w:t>«</w:t>
            </w:r>
            <w:r w:rsidRPr="00186CDC">
              <w:rPr>
                <w:b/>
              </w:rPr>
              <w:t>Kazakh Export Blend Crude Oil (Kebco-CIF Augusta)</w:t>
            </w:r>
            <w:r>
              <w:rPr>
                <w:b/>
                <w:lang w:val="kk-KZ"/>
              </w:rPr>
              <w:t>»</w:t>
            </w:r>
            <w:r w:rsidRPr="00186CDC">
              <w:rPr>
                <w:b/>
              </w:rPr>
              <w:t xml:space="preserve"> немесе </w:t>
            </w:r>
            <w:r>
              <w:rPr>
                <w:b/>
                <w:lang w:val="kk-KZ"/>
              </w:rPr>
              <w:t>«</w:t>
            </w:r>
            <w:r w:rsidRPr="00186CDC">
              <w:rPr>
                <w:b/>
              </w:rPr>
              <w:t>North Sea Dated/dated Brent (Brent Dtd)</w:t>
            </w:r>
            <w:r>
              <w:rPr>
                <w:b/>
                <w:lang w:val="kk-KZ"/>
              </w:rPr>
              <w:t>»</w:t>
            </w:r>
            <w:r w:rsidRPr="00186CDC">
              <w:rPr>
                <w:b/>
              </w:rPr>
              <w:t xml:space="preserve"> мұнайының күнделікті баға белгіленімінің ең төменгі мәні (min);  </w:t>
            </w:r>
          </w:p>
          <w:p w14:paraId="1066C672" w14:textId="329C15F4" w:rsidR="00186CDC" w:rsidRPr="00186CDC" w:rsidRDefault="00186CDC" w:rsidP="00186CDC">
            <w:pPr>
              <w:pStyle w:val="pj"/>
              <w:ind w:firstLine="491"/>
              <w:contextualSpacing/>
              <w:rPr>
                <w:b/>
              </w:rPr>
            </w:pPr>
            <w:r w:rsidRPr="00186CDC">
              <w:rPr>
                <w:b/>
              </w:rPr>
              <w:t xml:space="preserve">SP2 </w:t>
            </w:r>
            <w:r>
              <w:rPr>
                <w:b/>
              </w:rPr>
              <w:t>–</w:t>
            </w:r>
            <w:r w:rsidRPr="00186CDC">
              <w:rPr>
                <w:b/>
              </w:rPr>
              <w:t xml:space="preserve"> </w:t>
            </w:r>
            <w:r>
              <w:rPr>
                <w:b/>
                <w:lang w:val="kk-KZ"/>
              </w:rPr>
              <w:t>«</w:t>
            </w:r>
            <w:r w:rsidRPr="00186CDC">
              <w:rPr>
                <w:b/>
              </w:rPr>
              <w:t>Юралс Жерорта теңізі (Urals Med - CIF Augusta)</w:t>
            </w:r>
            <w:r>
              <w:rPr>
                <w:b/>
                <w:lang w:val="kk-KZ"/>
              </w:rPr>
              <w:t>»</w:t>
            </w:r>
            <w:r w:rsidRPr="00186CDC">
              <w:rPr>
                <w:b/>
              </w:rPr>
              <w:t xml:space="preserve">, </w:t>
            </w:r>
            <w:r>
              <w:rPr>
                <w:b/>
                <w:lang w:val="kk-KZ"/>
              </w:rPr>
              <w:t>«</w:t>
            </w:r>
            <w:r w:rsidRPr="00186CDC">
              <w:rPr>
                <w:b/>
              </w:rPr>
              <w:t>Kazakh Export Blend Crude Oil (Kebco-CIF Augusta)</w:t>
            </w:r>
            <w:r>
              <w:rPr>
                <w:b/>
                <w:lang w:val="kk-KZ"/>
              </w:rPr>
              <w:t>»</w:t>
            </w:r>
            <w:r w:rsidRPr="00186CDC">
              <w:rPr>
                <w:b/>
              </w:rPr>
              <w:t xml:space="preserve"> немесе </w:t>
            </w:r>
            <w:r>
              <w:rPr>
                <w:b/>
                <w:lang w:val="kk-KZ"/>
              </w:rPr>
              <w:t>«</w:t>
            </w:r>
            <w:r w:rsidRPr="00186CDC">
              <w:rPr>
                <w:b/>
              </w:rPr>
              <w:t>North Sea Dated/Даталанған Brent (Brent Dtd)</w:t>
            </w:r>
            <w:r>
              <w:rPr>
                <w:b/>
                <w:lang w:val="kk-KZ"/>
              </w:rPr>
              <w:t xml:space="preserve">» </w:t>
            </w:r>
            <w:r w:rsidRPr="00186CDC">
              <w:rPr>
                <w:b/>
              </w:rPr>
              <w:t>күнделікті баға белгіленімінің ең жоғары мәні (max).</w:t>
            </w:r>
          </w:p>
          <w:p w14:paraId="51D7C653" w14:textId="60B0029C" w:rsidR="00186CDC" w:rsidRPr="00186CDC" w:rsidRDefault="00186CDC" w:rsidP="00186CDC">
            <w:pPr>
              <w:pStyle w:val="pj"/>
              <w:ind w:firstLine="491"/>
              <w:contextualSpacing/>
              <w:rPr>
                <w:b/>
              </w:rPr>
            </w:pPr>
            <w:r>
              <w:rPr>
                <w:b/>
                <w:lang w:val="kk-KZ"/>
              </w:rPr>
              <w:t>«</w:t>
            </w:r>
            <w:r w:rsidRPr="00186CDC">
              <w:rPr>
                <w:b/>
              </w:rPr>
              <w:t>Юралс Жерорта теңізі (Urals Med - CIF Augusta)</w:t>
            </w:r>
            <w:r>
              <w:rPr>
                <w:b/>
                <w:lang w:val="kk-KZ"/>
              </w:rPr>
              <w:t>»</w:t>
            </w:r>
            <w:r w:rsidRPr="00186CDC">
              <w:rPr>
                <w:b/>
              </w:rPr>
              <w:t xml:space="preserve">, </w:t>
            </w:r>
            <w:r>
              <w:rPr>
                <w:b/>
                <w:lang w:val="kk-KZ"/>
              </w:rPr>
              <w:t>«</w:t>
            </w:r>
            <w:r w:rsidRPr="00186CDC">
              <w:rPr>
                <w:b/>
              </w:rPr>
              <w:t>Kazakh Export Blend Crude Oil (Kebco - CIF Augusta)</w:t>
            </w:r>
            <w:r>
              <w:rPr>
                <w:b/>
                <w:lang w:val="kk-KZ"/>
              </w:rPr>
              <w:t>»</w:t>
            </w:r>
            <w:r w:rsidRPr="00186CDC">
              <w:rPr>
                <w:b/>
              </w:rPr>
              <w:t xml:space="preserve"> немесе </w:t>
            </w:r>
            <w:r>
              <w:rPr>
                <w:b/>
                <w:lang w:val="kk-KZ"/>
              </w:rPr>
              <w:t>«</w:t>
            </w:r>
            <w:r w:rsidRPr="00186CDC">
              <w:rPr>
                <w:b/>
              </w:rPr>
              <w:t xml:space="preserve">North Sea Dated/Даталанған Брент (Brent </w:t>
            </w:r>
            <w:r w:rsidRPr="00186CDC">
              <w:rPr>
                <w:b/>
              </w:rPr>
              <w:lastRenderedPageBreak/>
              <w:t>Dtd)</w:t>
            </w:r>
            <w:r>
              <w:rPr>
                <w:b/>
                <w:lang w:val="kk-KZ"/>
              </w:rPr>
              <w:t>»</w:t>
            </w:r>
            <w:r w:rsidRPr="00186CDC">
              <w:rPr>
                <w:b/>
              </w:rPr>
              <w:t xml:space="preserve"> мұнай белгіленімдерін қолдануды жер қойнауын пайдаланушы мұнайды жеткізуге арналған шарттар негізінде мынадай тәртіппен жүргізеді: </w:t>
            </w:r>
          </w:p>
          <w:p w14:paraId="5DE03FDB" w14:textId="13518E89" w:rsidR="00186CDC" w:rsidRPr="00186CDC" w:rsidRDefault="00186CDC" w:rsidP="00186CDC">
            <w:pPr>
              <w:pStyle w:val="pj"/>
              <w:ind w:firstLine="491"/>
              <w:contextualSpacing/>
              <w:rPr>
                <w:b/>
              </w:rPr>
            </w:pPr>
            <w:r w:rsidRPr="00186CDC">
              <w:rPr>
                <w:b/>
              </w:rPr>
              <w:t xml:space="preserve">1) жеткізу шартында </w:t>
            </w:r>
            <w:proofErr w:type="gramStart"/>
            <w:r w:rsidRPr="00186CDC">
              <w:rPr>
                <w:b/>
              </w:rPr>
              <w:t>Urals  стандартты</w:t>
            </w:r>
            <w:proofErr w:type="gramEnd"/>
            <w:r w:rsidRPr="00186CDC">
              <w:rPr>
                <w:b/>
              </w:rPr>
              <w:t xml:space="preserve"> мұнай сорты немесе </w:t>
            </w:r>
            <w:r>
              <w:rPr>
                <w:b/>
                <w:lang w:val="kk-KZ"/>
              </w:rPr>
              <w:t>«</w:t>
            </w:r>
            <w:r w:rsidRPr="00186CDC">
              <w:rPr>
                <w:b/>
              </w:rPr>
              <w:t>Kazakh Export Blend Crude Oil (Kebco)</w:t>
            </w:r>
            <w:r>
              <w:rPr>
                <w:b/>
                <w:lang w:val="kk-KZ"/>
              </w:rPr>
              <w:t>»</w:t>
            </w:r>
            <w:r w:rsidRPr="00186CDC">
              <w:rPr>
                <w:b/>
              </w:rPr>
              <w:t xml:space="preserve">  белгіленімі көрсетілген жағдайда </w:t>
            </w:r>
            <w:r>
              <w:rPr>
                <w:b/>
              </w:rPr>
              <w:t>–</w:t>
            </w:r>
            <w:r w:rsidRPr="00186CDC">
              <w:rPr>
                <w:b/>
              </w:rPr>
              <w:t xml:space="preserve"> </w:t>
            </w:r>
            <w:r>
              <w:rPr>
                <w:b/>
                <w:lang w:val="kk-KZ"/>
              </w:rPr>
              <w:t>«</w:t>
            </w:r>
            <w:r w:rsidRPr="00186CDC">
              <w:rPr>
                <w:b/>
              </w:rPr>
              <w:t>Юралс Жерорта теңізі (Urals Med - CIF Augusta)</w:t>
            </w:r>
            <w:r>
              <w:rPr>
                <w:b/>
                <w:lang w:val="kk-KZ"/>
              </w:rPr>
              <w:t>»</w:t>
            </w:r>
            <w:r w:rsidRPr="00186CDC">
              <w:rPr>
                <w:b/>
              </w:rPr>
              <w:t xml:space="preserve">, </w:t>
            </w:r>
            <w:r>
              <w:rPr>
                <w:b/>
                <w:lang w:val="kk-KZ"/>
              </w:rPr>
              <w:t>«</w:t>
            </w:r>
            <w:r w:rsidRPr="00186CDC">
              <w:rPr>
                <w:b/>
              </w:rPr>
              <w:t>Kazakh Export Blend Crude Oil (Kebco - CIF Augusta)</w:t>
            </w:r>
            <w:r>
              <w:rPr>
                <w:b/>
                <w:lang w:val="kk-KZ"/>
              </w:rPr>
              <w:t>»</w:t>
            </w:r>
            <w:r w:rsidRPr="00186CDC">
              <w:rPr>
                <w:b/>
              </w:rPr>
              <w:t xml:space="preserve"> мұнай бағасы белгіленімдері қолданылады, ол бойынша әлемдік  баға салық кезеңі үшін ең жоғары болып табылады;</w:t>
            </w:r>
          </w:p>
          <w:p w14:paraId="7EFEAF5D" w14:textId="659DC075" w:rsidR="00186CDC" w:rsidRPr="00186CDC" w:rsidRDefault="00186CDC" w:rsidP="00186CDC">
            <w:pPr>
              <w:pStyle w:val="pj"/>
              <w:ind w:firstLine="491"/>
              <w:contextualSpacing/>
              <w:rPr>
                <w:b/>
              </w:rPr>
            </w:pPr>
            <w:r w:rsidRPr="00186CDC">
              <w:rPr>
                <w:b/>
              </w:rPr>
              <w:t xml:space="preserve">2) жеткізу шартында </w:t>
            </w:r>
            <w:proofErr w:type="gramStart"/>
            <w:r w:rsidRPr="00186CDC">
              <w:rPr>
                <w:b/>
              </w:rPr>
              <w:t>Brent  стандартты</w:t>
            </w:r>
            <w:proofErr w:type="gramEnd"/>
            <w:r w:rsidRPr="00186CDC">
              <w:rPr>
                <w:b/>
              </w:rPr>
              <w:t xml:space="preserve"> мұнай сорты көрсетілген жағдайда </w:t>
            </w:r>
            <w:r>
              <w:rPr>
                <w:b/>
              </w:rPr>
              <w:t>–</w:t>
            </w:r>
            <w:r w:rsidRPr="00186CDC">
              <w:rPr>
                <w:b/>
              </w:rPr>
              <w:t xml:space="preserve"> </w:t>
            </w:r>
            <w:r>
              <w:rPr>
                <w:b/>
                <w:lang w:val="kk-KZ"/>
              </w:rPr>
              <w:t>«</w:t>
            </w:r>
            <w:r w:rsidRPr="00186CDC">
              <w:rPr>
                <w:b/>
              </w:rPr>
              <w:t>North Sea Dated/Даталанған Brent (Brent Dtd)</w:t>
            </w:r>
            <w:r>
              <w:rPr>
                <w:b/>
                <w:lang w:val="kk-KZ"/>
              </w:rPr>
              <w:t>»</w:t>
            </w:r>
            <w:r w:rsidRPr="00186CDC">
              <w:rPr>
                <w:b/>
              </w:rPr>
              <w:t xml:space="preserve"> белгіленімі қолданылады. </w:t>
            </w:r>
          </w:p>
          <w:p w14:paraId="17F92C07" w14:textId="0B9A77D4" w:rsidR="009A1D97" w:rsidRPr="009A7C93" w:rsidRDefault="00186CDC" w:rsidP="00186CDC">
            <w:pPr>
              <w:shd w:val="clear" w:color="auto" w:fill="FFFFFF"/>
              <w:ind w:firstLine="465"/>
              <w:contextualSpacing/>
              <w:jc w:val="both"/>
              <w:textAlignment w:val="baseline"/>
              <w:rPr>
                <w:rFonts w:ascii="Times New Roman" w:eastAsia="Times New Roman" w:hAnsi="Times New Roman" w:cs="Times New Roman"/>
                <w:b/>
                <w:bCs/>
                <w:spacing w:val="2"/>
                <w:sz w:val="24"/>
                <w:szCs w:val="24"/>
              </w:rPr>
            </w:pPr>
            <w:r w:rsidRPr="00186CDC">
              <w:rPr>
                <w:b/>
              </w:rPr>
              <w:t>Жеткізу шартында жоғарыда көрсетілген стандартты сорттарға жатпайтын мұнай сорты көрсетілген жағдайда, жер қойнауын пайдаланушы осындай шарт бойынша жеткізілген мұнай көлемін салық кезеңі үшін әлемдік бағасы ең жоғары болып табылатын мұнайдың стандартты сортына жатқызуға міндетті.</w:t>
            </w:r>
          </w:p>
        </w:tc>
        <w:tc>
          <w:tcPr>
            <w:tcW w:w="3826" w:type="dxa"/>
          </w:tcPr>
          <w:p w14:paraId="36289DA1"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lastRenderedPageBreak/>
              <w:t>депутаттар</w:t>
            </w:r>
          </w:p>
          <w:p w14:paraId="4F34043A"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Б. Бейсенғалиев</w:t>
            </w:r>
          </w:p>
          <w:p w14:paraId="1992FDA3"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Д. Еспаева</w:t>
            </w:r>
          </w:p>
          <w:p w14:paraId="37192484"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Т. Савельева</w:t>
            </w:r>
          </w:p>
          <w:p w14:paraId="5A9AAEAC"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Е. Әбіл</w:t>
            </w:r>
          </w:p>
          <w:p w14:paraId="7B2BEAB3"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Қ. Абден</w:t>
            </w:r>
          </w:p>
          <w:p w14:paraId="5ED7DCA5"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Н. Сайлаубай</w:t>
            </w:r>
          </w:p>
          <w:p w14:paraId="1A389D74"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А. Аймағамбетов</w:t>
            </w:r>
          </w:p>
          <w:p w14:paraId="08FD3A1E"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Е. Бейсенбаев</w:t>
            </w:r>
          </w:p>
          <w:p w14:paraId="75AB559B" w14:textId="7B518F85"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 xml:space="preserve">Е. </w:t>
            </w:r>
            <w:r w:rsidR="00781F9C">
              <w:rPr>
                <w:rFonts w:ascii="Times New Roman" w:eastAsia="Times New Roman" w:hAnsi="Times New Roman" w:cs="Times New Roman"/>
                <w:b/>
                <w:sz w:val="24"/>
                <w:szCs w:val="24"/>
                <w:lang w:eastAsia="ru-RU"/>
              </w:rPr>
              <w:t>Сайыров</w:t>
            </w:r>
          </w:p>
          <w:p w14:paraId="49000ACD"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А. Сарым</w:t>
            </w:r>
          </w:p>
          <w:p w14:paraId="21AB3F1B"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t>А. Баққожаев</w:t>
            </w:r>
          </w:p>
          <w:p w14:paraId="41A0A01D"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r w:rsidRPr="0073212C">
              <w:rPr>
                <w:rFonts w:ascii="Times New Roman" w:eastAsia="Times New Roman" w:hAnsi="Times New Roman" w:cs="Times New Roman"/>
                <w:b/>
                <w:sz w:val="24"/>
                <w:szCs w:val="24"/>
                <w:lang w:eastAsia="ru-RU"/>
              </w:rPr>
              <w:lastRenderedPageBreak/>
              <w:t>Н. Шаталов</w:t>
            </w:r>
          </w:p>
          <w:p w14:paraId="4A2B3FF1" w14:textId="77777777" w:rsidR="0073212C" w:rsidRPr="0073212C" w:rsidRDefault="0073212C" w:rsidP="0073212C">
            <w:pPr>
              <w:widowControl w:val="0"/>
              <w:ind w:firstLine="142"/>
              <w:jc w:val="center"/>
              <w:rPr>
                <w:rFonts w:ascii="Times New Roman" w:eastAsia="Times New Roman" w:hAnsi="Times New Roman" w:cs="Times New Roman"/>
                <w:b/>
                <w:sz w:val="24"/>
                <w:szCs w:val="24"/>
                <w:lang w:eastAsia="ru-RU"/>
              </w:rPr>
            </w:pPr>
          </w:p>
          <w:p w14:paraId="7840DE5C" w14:textId="77777777" w:rsidR="0073212C" w:rsidRPr="0073212C" w:rsidRDefault="0073212C" w:rsidP="0073212C">
            <w:pPr>
              <w:widowControl w:val="0"/>
              <w:ind w:firstLine="142"/>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 xml:space="preserve">Салық кодексінің жобасында ұсынылған әлемдік бағадан нақты бағаларға көшу мынадай тәуекелдерге әкеп соғады: </w:t>
            </w:r>
          </w:p>
          <w:p w14:paraId="6B9F5925" w14:textId="0F748D63" w:rsidR="0073212C" w:rsidRPr="0073212C" w:rsidRDefault="0073212C" w:rsidP="0073212C">
            <w:pPr>
              <w:widowControl w:val="0"/>
              <w:ind w:firstLine="142"/>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 xml:space="preserve">1)түрлі схемаларды қолдану үшін мүмкіндік ашылады (мұнайды резидент емес аффилиирленген компаниялардың атына төмендетілген бағамен сату не табиғи рента төлеуден кету үшін </w:t>
            </w:r>
            <w:r>
              <w:rPr>
                <w:rFonts w:ascii="Times New Roman" w:eastAsia="Times New Roman" w:hAnsi="Times New Roman" w:cs="Times New Roman"/>
                <w:bCs/>
                <w:sz w:val="24"/>
                <w:szCs w:val="24"/>
                <w:lang w:val="kk-KZ" w:eastAsia="ru-RU"/>
              </w:rPr>
              <w:t>«</w:t>
            </w:r>
            <w:r w:rsidRPr="0073212C">
              <w:rPr>
                <w:rFonts w:ascii="Times New Roman" w:eastAsia="Times New Roman" w:hAnsi="Times New Roman" w:cs="Times New Roman"/>
                <w:bCs/>
                <w:sz w:val="24"/>
                <w:szCs w:val="24"/>
                <w:lang w:eastAsia="ru-RU"/>
              </w:rPr>
              <w:t>ресми</w:t>
            </w:r>
            <w:r>
              <w:rPr>
                <w:rFonts w:ascii="Times New Roman" w:eastAsia="Times New Roman" w:hAnsi="Times New Roman" w:cs="Times New Roman"/>
                <w:bCs/>
                <w:sz w:val="24"/>
                <w:szCs w:val="24"/>
                <w:lang w:val="kk-KZ" w:eastAsia="ru-RU"/>
              </w:rPr>
              <w:t>»</w:t>
            </w:r>
            <w:r w:rsidRPr="0073212C">
              <w:rPr>
                <w:rFonts w:ascii="Times New Roman" w:eastAsia="Times New Roman" w:hAnsi="Times New Roman" w:cs="Times New Roman"/>
                <w:bCs/>
                <w:sz w:val="24"/>
                <w:szCs w:val="24"/>
                <w:lang w:eastAsia="ru-RU"/>
              </w:rPr>
              <w:t xml:space="preserve"> жеңілдіктер беру); </w:t>
            </w:r>
          </w:p>
          <w:p w14:paraId="5B2BC5AB" w14:textId="30CD38FD" w:rsidR="0073212C" w:rsidRPr="0073212C" w:rsidRDefault="0073212C" w:rsidP="0073212C">
            <w:pPr>
              <w:widowControl w:val="0"/>
              <w:ind w:firstLine="142"/>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2) әлемдегі соңғы жаһандық өзгерістердің нәтижесінде жаңа өткізу нарықтары пайда болады, мұнай жеткізу маршруттары әртараптандырылуда (мысалы, 2023 жылғы қаңтардан бастап Ресейді айналып өтіп, Ақтау – Баку - Джейхан порттары арқылы экспорт басталды, 2024 жылы Ақтау - Нека, Иран порттары арқылы экспорт жоспарлануда), логистика мен дифференциалдың құрамдас бөліктері өзгеруде (жеңілдік баға), бұл дифференциалды есептеу кезінде салық дауларына әкеледі;</w:t>
            </w:r>
          </w:p>
          <w:p w14:paraId="394B1A3F" w14:textId="77777777" w:rsidR="0073212C" w:rsidRPr="0073212C" w:rsidRDefault="0073212C" w:rsidP="0073212C">
            <w:pPr>
              <w:widowControl w:val="0"/>
              <w:ind w:firstLine="142"/>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 xml:space="preserve">3) салықтық әкімшілендіру күрделене түседі, өйткені трансферттік бағаны бақылау бастапқы құжаттарды (шарттар, </w:t>
            </w:r>
            <w:r w:rsidRPr="0073212C">
              <w:rPr>
                <w:rFonts w:ascii="Times New Roman" w:eastAsia="Times New Roman" w:hAnsi="Times New Roman" w:cs="Times New Roman"/>
                <w:bCs/>
                <w:sz w:val="24"/>
                <w:szCs w:val="24"/>
                <w:lang w:eastAsia="ru-RU"/>
              </w:rPr>
              <w:lastRenderedPageBreak/>
              <w:t xml:space="preserve">инвойстар, коносаменттер, сапа сертификаттары және т.б.) зерделеу міндеттілігін талап ететін көшпелі салықтық тексеру барысында ғана мүмкін болады. </w:t>
            </w:r>
          </w:p>
          <w:p w14:paraId="113AB6A9" w14:textId="407DAFC7" w:rsidR="0073212C" w:rsidRPr="0073212C" w:rsidRDefault="0073212C" w:rsidP="0073212C">
            <w:pPr>
              <w:widowControl w:val="0"/>
              <w:ind w:firstLine="142"/>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Жиынтығында ПҚҚӨС</w:t>
            </w:r>
            <w:r>
              <w:rPr>
                <w:rFonts w:ascii="Times New Roman" w:eastAsia="Times New Roman" w:hAnsi="Times New Roman" w:cs="Times New Roman"/>
                <w:bCs/>
                <w:sz w:val="24"/>
                <w:szCs w:val="24"/>
                <w:lang w:val="kk-KZ" w:eastAsia="ru-RU"/>
              </w:rPr>
              <w:t xml:space="preserve"> </w:t>
            </w:r>
            <w:r w:rsidRPr="0073212C">
              <w:rPr>
                <w:rFonts w:ascii="Times New Roman" w:eastAsia="Times New Roman" w:hAnsi="Times New Roman" w:cs="Times New Roman"/>
                <w:bCs/>
                <w:sz w:val="24"/>
                <w:szCs w:val="24"/>
                <w:lang w:eastAsia="ru-RU"/>
              </w:rPr>
              <w:t xml:space="preserve">мен экспортқа рента салығын есептеудің қолданыстағы түсінікті және ашық тетігінен түбегейлі көшу Ұлттық қорға түсетін түсімдердің айтарлықтай шығындарына әкеледі (сарапшылардың бағалауы бойынша жыл сайын 270 </w:t>
            </w:r>
            <w:proofErr w:type="gramStart"/>
            <w:r w:rsidRPr="0073212C">
              <w:rPr>
                <w:rFonts w:ascii="Times New Roman" w:eastAsia="Times New Roman" w:hAnsi="Times New Roman" w:cs="Times New Roman"/>
                <w:bCs/>
                <w:sz w:val="24"/>
                <w:szCs w:val="24"/>
                <w:lang w:eastAsia="ru-RU"/>
              </w:rPr>
              <w:t>млрд.теңгеден</w:t>
            </w:r>
            <w:proofErr w:type="gramEnd"/>
            <w:r w:rsidRPr="0073212C">
              <w:rPr>
                <w:rFonts w:ascii="Times New Roman" w:eastAsia="Times New Roman" w:hAnsi="Times New Roman" w:cs="Times New Roman"/>
                <w:bCs/>
                <w:sz w:val="24"/>
                <w:szCs w:val="24"/>
                <w:lang w:eastAsia="ru-RU"/>
              </w:rPr>
              <w:t xml:space="preserve"> астам).</w:t>
            </w:r>
          </w:p>
          <w:p w14:paraId="147E27B8" w14:textId="77777777" w:rsidR="0073212C" w:rsidRPr="0073212C" w:rsidRDefault="0073212C" w:rsidP="0073212C">
            <w:pPr>
              <w:widowControl w:val="0"/>
              <w:ind w:firstLine="142"/>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Осыған байланысты әлемдік бағаларды қолдана отырып, ПҚҚӨС мен экспортқа рента салығын есептеудің бұрынғы тетігін қайтару ұсынылады.</w:t>
            </w:r>
          </w:p>
          <w:p w14:paraId="46C68BC5" w14:textId="735293D4" w:rsidR="0073212C" w:rsidRPr="0073212C" w:rsidRDefault="0073212C" w:rsidP="0073212C">
            <w:pPr>
              <w:widowControl w:val="0"/>
              <w:ind w:firstLine="142"/>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Бұл ретте, Kebco (</w:t>
            </w:r>
            <w:r>
              <w:rPr>
                <w:rFonts w:ascii="Times New Roman" w:eastAsia="Times New Roman" w:hAnsi="Times New Roman" w:cs="Times New Roman"/>
                <w:bCs/>
                <w:sz w:val="24"/>
                <w:szCs w:val="24"/>
                <w:lang w:val="kk-KZ" w:eastAsia="ru-RU"/>
              </w:rPr>
              <w:t>«</w:t>
            </w:r>
            <w:r w:rsidRPr="0073212C">
              <w:rPr>
                <w:rFonts w:ascii="Times New Roman" w:eastAsia="Times New Roman" w:hAnsi="Times New Roman" w:cs="Times New Roman"/>
                <w:bCs/>
                <w:sz w:val="24"/>
                <w:szCs w:val="24"/>
                <w:lang w:eastAsia="ru-RU"/>
              </w:rPr>
              <w:t>Kazakh Export Blend Crude Oil</w:t>
            </w:r>
            <w:r>
              <w:rPr>
                <w:rFonts w:ascii="Times New Roman" w:eastAsia="Times New Roman" w:hAnsi="Times New Roman" w:cs="Times New Roman"/>
                <w:bCs/>
                <w:sz w:val="24"/>
                <w:szCs w:val="24"/>
                <w:lang w:val="kk-KZ" w:eastAsia="ru-RU"/>
              </w:rPr>
              <w:t>»</w:t>
            </w:r>
            <w:r w:rsidRPr="0073212C">
              <w:rPr>
                <w:rFonts w:ascii="Times New Roman" w:eastAsia="Times New Roman" w:hAnsi="Times New Roman" w:cs="Times New Roman"/>
                <w:bCs/>
                <w:sz w:val="24"/>
                <w:szCs w:val="24"/>
                <w:lang w:eastAsia="ru-RU"/>
              </w:rPr>
              <w:t xml:space="preserve">) баға белгіленімін қосу арқылы Салық кодексі жобасының 763-бабының редакциясын нақтылау қажет деп санаймыз. </w:t>
            </w:r>
          </w:p>
          <w:p w14:paraId="0B6619C8" w14:textId="77777777" w:rsidR="0073212C" w:rsidRPr="0073212C" w:rsidRDefault="0073212C" w:rsidP="0073212C">
            <w:pPr>
              <w:tabs>
                <w:tab w:val="left" w:pos="321"/>
              </w:tabs>
              <w:ind w:firstLine="321"/>
              <w:contextualSpacing/>
              <w:jc w:val="both"/>
              <w:rPr>
                <w:rFonts w:ascii="Times New Roman" w:eastAsia="Times New Roman" w:hAnsi="Times New Roman" w:cs="Times New Roman"/>
                <w:bCs/>
                <w:sz w:val="24"/>
                <w:szCs w:val="24"/>
                <w:lang w:eastAsia="ru-RU"/>
              </w:rPr>
            </w:pPr>
            <w:r w:rsidRPr="0073212C">
              <w:rPr>
                <w:rFonts w:ascii="Times New Roman" w:eastAsia="Times New Roman" w:hAnsi="Times New Roman" w:cs="Times New Roman"/>
                <w:bCs/>
                <w:sz w:val="24"/>
                <w:szCs w:val="24"/>
                <w:lang w:eastAsia="ru-RU"/>
              </w:rPr>
              <w:t>Бұл нақтылау 2022 жылдан бастап ресейлік Urals мұнайына қатысты Еуропа елдері тарапынан санкциялар енгізілгеніне байланысты қажет, бұл Urals бағасының төмендеуіне әкелді.</w:t>
            </w:r>
          </w:p>
          <w:p w14:paraId="426EA3C3" w14:textId="77777777" w:rsidR="0073212C" w:rsidRPr="0073212C" w:rsidRDefault="0073212C" w:rsidP="0073212C">
            <w:pPr>
              <w:tabs>
                <w:tab w:val="left" w:pos="321"/>
              </w:tabs>
              <w:ind w:firstLine="321"/>
              <w:contextualSpacing/>
              <w:jc w:val="both"/>
              <w:rPr>
                <w:rFonts w:ascii="Times New Roman" w:hAnsi="Times New Roman"/>
                <w:sz w:val="24"/>
                <w:szCs w:val="24"/>
              </w:rPr>
            </w:pPr>
            <w:r w:rsidRPr="0073212C">
              <w:rPr>
                <w:rFonts w:ascii="Times New Roman" w:hAnsi="Times New Roman"/>
                <w:sz w:val="24"/>
                <w:szCs w:val="24"/>
              </w:rPr>
              <w:lastRenderedPageBreak/>
              <w:t xml:space="preserve">Бұл ретте ЕО тарапынан қазақстандық мұнай компанияларын қолдау мақсатында қосымша сыйлықақылар төлене бастады (30 долларға дейін. баррель үшін), олар жеке табыс салығын және рента салығын есептеу кезінде құнға қосылады (есептеу баға белгілеу негізінде жүргізіледі). </w:t>
            </w:r>
          </w:p>
          <w:p w14:paraId="298D4256" w14:textId="77777777" w:rsidR="0073212C" w:rsidRPr="0073212C" w:rsidRDefault="0073212C" w:rsidP="0073212C">
            <w:pPr>
              <w:tabs>
                <w:tab w:val="left" w:pos="321"/>
              </w:tabs>
              <w:ind w:firstLine="321"/>
              <w:contextualSpacing/>
              <w:jc w:val="both"/>
              <w:rPr>
                <w:rFonts w:ascii="Times New Roman" w:hAnsi="Times New Roman"/>
                <w:sz w:val="24"/>
                <w:szCs w:val="24"/>
              </w:rPr>
            </w:pPr>
            <w:r w:rsidRPr="0073212C">
              <w:rPr>
                <w:rFonts w:ascii="Times New Roman" w:hAnsi="Times New Roman"/>
                <w:sz w:val="24"/>
                <w:szCs w:val="24"/>
              </w:rPr>
              <w:t xml:space="preserve">Әрі қарай, қазақстандық және ресейлік мұнайдың аражігін ажырату мақсатында Platts және Argus ресми ақпарат көздері 2022 жылдың 2-жартысында CIF Аугуст (бұдан әрі – KEBCO Med) шарттарында KEBCO сортының мұнайына күнделікті споттық баға белгіленімдерін жариялай бастады, бұл қазақстандық мұнайға күнделікті баға белгіленімдерін беруге мүмкіндік берді. </w:t>
            </w:r>
          </w:p>
          <w:p w14:paraId="533B190D" w14:textId="5D7CDDDC" w:rsidR="009A1D97" w:rsidRPr="009A7C93" w:rsidRDefault="0073212C" w:rsidP="0073212C">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73212C">
              <w:rPr>
                <w:rFonts w:ascii="Times New Roman" w:hAnsi="Times New Roman"/>
                <w:sz w:val="24"/>
                <w:szCs w:val="24"/>
              </w:rPr>
              <w:t xml:space="preserve">Іс жүзінде kebco med белгіленімі </w:t>
            </w:r>
            <w:r>
              <w:rPr>
                <w:rFonts w:ascii="Times New Roman" w:hAnsi="Times New Roman"/>
                <w:sz w:val="24"/>
                <w:szCs w:val="24"/>
                <w:lang w:val="kk-KZ"/>
              </w:rPr>
              <w:t>«</w:t>
            </w:r>
            <w:r w:rsidRPr="0073212C">
              <w:rPr>
                <w:rFonts w:ascii="Times New Roman" w:hAnsi="Times New Roman"/>
                <w:sz w:val="24"/>
                <w:szCs w:val="24"/>
              </w:rPr>
              <w:t>URALS Med</w:t>
            </w:r>
            <w:r>
              <w:rPr>
                <w:rFonts w:ascii="Times New Roman" w:hAnsi="Times New Roman"/>
                <w:sz w:val="24"/>
                <w:szCs w:val="24"/>
                <w:lang w:val="kk-KZ"/>
              </w:rPr>
              <w:t>»</w:t>
            </w:r>
            <w:r w:rsidRPr="0073212C">
              <w:rPr>
                <w:rFonts w:ascii="Times New Roman" w:hAnsi="Times New Roman"/>
                <w:sz w:val="24"/>
                <w:szCs w:val="24"/>
              </w:rPr>
              <w:t xml:space="preserve"> белгіленімінің аналогы болып табылады, ол өз кезегінде қолданыстағы Салық кодексінде қамтылған, бұл ретте KEBCO-ны қосу ПҚҚӨС мен экспортқа рента салығын сенімді бағамен алуға мүмкіндік береді.</w:t>
            </w:r>
          </w:p>
        </w:tc>
        <w:tc>
          <w:tcPr>
            <w:tcW w:w="1844" w:type="dxa"/>
          </w:tcPr>
          <w:p w14:paraId="1D3CDABF" w14:textId="505B4A5C" w:rsidR="009A1D97" w:rsidRPr="00F40387" w:rsidRDefault="00280F55" w:rsidP="009A1D97">
            <w:pPr>
              <w:widowControl w:val="0"/>
              <w:shd w:val="clear" w:color="auto" w:fill="FFFFFF" w:themeFill="background1"/>
              <w:jc w:val="both"/>
              <w:rPr>
                <w:rFonts w:ascii="Times New Roman" w:eastAsia="Times New Roman" w:hAnsi="Times New Roman" w:cs="Times New Roman"/>
                <w:b/>
                <w:sz w:val="24"/>
                <w:szCs w:val="24"/>
                <w:lang w:eastAsia="ru-RU"/>
              </w:rPr>
            </w:pPr>
            <w:r w:rsidRPr="00280F55">
              <w:rPr>
                <w:rFonts w:ascii="Times New Roman" w:eastAsia="Times New Roman" w:hAnsi="Times New Roman" w:cs="Times New Roman"/>
                <w:i/>
                <w:sz w:val="24"/>
                <w:szCs w:val="24"/>
                <w:lang w:val="kk-KZ" w:eastAsia="ru-RU"/>
              </w:rPr>
              <w:lastRenderedPageBreak/>
              <w:t>Үкіметке жіберілді</w:t>
            </w:r>
          </w:p>
        </w:tc>
      </w:tr>
      <w:tr w:rsidR="005740FC" w:rsidRPr="00F40387" w14:paraId="4D3AEA4F" w14:textId="77777777" w:rsidTr="002C162B">
        <w:tc>
          <w:tcPr>
            <w:tcW w:w="568" w:type="dxa"/>
          </w:tcPr>
          <w:p w14:paraId="249152E3" w14:textId="77777777"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7625A0F5" w14:textId="6E4021FD" w:rsidR="005740FC" w:rsidRPr="006F0566" w:rsidRDefault="00272237" w:rsidP="005740FC">
            <w:pPr>
              <w:contextualSpacing/>
              <w:jc w:val="both"/>
              <w:rPr>
                <w:rFonts w:ascii="Times New Roman" w:eastAsia="Times New Roman" w:hAnsi="Times New Roman" w:cs="Times New Roman"/>
                <w:bCs/>
                <w:sz w:val="24"/>
                <w:szCs w:val="24"/>
              </w:rPr>
            </w:pPr>
            <w:r w:rsidRPr="00272237">
              <w:rPr>
                <w:rFonts w:ascii="Times New Roman" w:eastAsia="Times New Roman" w:hAnsi="Times New Roman" w:cs="Times New Roman"/>
                <w:bCs/>
                <w:sz w:val="24"/>
                <w:szCs w:val="24"/>
              </w:rPr>
              <w:t>766-баптың бірінші бөлігі</w:t>
            </w:r>
          </w:p>
        </w:tc>
        <w:tc>
          <w:tcPr>
            <w:tcW w:w="3828" w:type="dxa"/>
            <w:tcBorders>
              <w:top w:val="single" w:sz="6" w:space="0" w:color="auto"/>
              <w:left w:val="single" w:sz="6" w:space="0" w:color="auto"/>
              <w:bottom w:val="single" w:sz="6" w:space="0" w:color="auto"/>
              <w:right w:val="single" w:sz="6" w:space="0" w:color="auto"/>
            </w:tcBorders>
          </w:tcPr>
          <w:p w14:paraId="09213811" w14:textId="77777777" w:rsidR="00272237" w:rsidRPr="00272237" w:rsidRDefault="00272237" w:rsidP="00272237">
            <w:pPr>
              <w:shd w:val="clear" w:color="auto" w:fill="FFFFFF"/>
              <w:contextualSpacing/>
              <w:jc w:val="both"/>
              <w:textAlignment w:val="baseline"/>
              <w:rPr>
                <w:rFonts w:ascii="Times New Roman" w:eastAsia="Times New Roman" w:hAnsi="Times New Roman" w:cs="Times New Roman"/>
                <w:b/>
                <w:sz w:val="24"/>
                <w:szCs w:val="24"/>
              </w:rPr>
            </w:pPr>
            <w:r w:rsidRPr="00272237">
              <w:rPr>
                <w:rFonts w:ascii="Times New Roman" w:eastAsia="Times New Roman" w:hAnsi="Times New Roman" w:cs="Times New Roman"/>
                <w:b/>
                <w:sz w:val="24"/>
                <w:szCs w:val="24"/>
              </w:rPr>
              <w:t>7</w:t>
            </w:r>
            <w:r w:rsidRPr="00272237">
              <w:rPr>
                <w:rFonts w:ascii="Times New Roman" w:eastAsia="Times New Roman" w:hAnsi="Times New Roman" w:cs="Times New Roman"/>
                <w:b/>
                <w:sz w:val="24"/>
                <w:szCs w:val="24"/>
                <w:lang w:val="kk-KZ"/>
              </w:rPr>
              <w:t>66</w:t>
            </w:r>
            <w:r w:rsidRPr="00272237">
              <w:rPr>
                <w:rFonts w:ascii="Times New Roman" w:eastAsia="Times New Roman" w:hAnsi="Times New Roman" w:cs="Times New Roman"/>
                <w:b/>
                <w:sz w:val="24"/>
                <w:szCs w:val="24"/>
              </w:rPr>
              <w:t>-бап. Салық салу объектісі</w:t>
            </w:r>
          </w:p>
          <w:p w14:paraId="5A709EC5" w14:textId="77777777" w:rsidR="00272237" w:rsidRPr="00272237" w:rsidRDefault="00272237" w:rsidP="00272237">
            <w:pPr>
              <w:shd w:val="clear" w:color="auto" w:fill="FFFFFF"/>
              <w:contextualSpacing/>
              <w:jc w:val="both"/>
              <w:textAlignment w:val="baseline"/>
              <w:rPr>
                <w:rFonts w:ascii="Times New Roman" w:eastAsia="Times New Roman" w:hAnsi="Times New Roman" w:cs="Times New Roman"/>
                <w:b/>
                <w:sz w:val="24"/>
                <w:szCs w:val="24"/>
              </w:rPr>
            </w:pPr>
          </w:p>
          <w:p w14:paraId="4D00CAA8" w14:textId="326B748F" w:rsidR="00272237" w:rsidRPr="00272237" w:rsidRDefault="00272237" w:rsidP="00272237">
            <w:pPr>
              <w:shd w:val="clear" w:color="auto" w:fill="FFFFFF"/>
              <w:ind w:firstLine="709"/>
              <w:contextualSpacing/>
              <w:jc w:val="both"/>
              <w:textAlignment w:val="baseline"/>
              <w:rPr>
                <w:rFonts w:ascii="Times New Roman" w:eastAsia="Times New Roman" w:hAnsi="Times New Roman" w:cs="Times New Roman"/>
                <w:sz w:val="24"/>
                <w:szCs w:val="24"/>
                <w:lang w:val="kk-KZ"/>
              </w:rPr>
            </w:pPr>
            <w:r w:rsidRPr="00272237">
              <w:rPr>
                <w:rFonts w:ascii="Times New Roman" w:eastAsia="Times New Roman" w:hAnsi="Times New Roman" w:cs="Times New Roman"/>
                <w:sz w:val="24"/>
                <w:szCs w:val="24"/>
              </w:rPr>
              <w:t>Салықтық кезеңдегі жер қойнауындағы нақты ысыраптардың Қазақстан Республикасының осы мақсаттар үшін уәкілеттік берілген мемлекеттік органы бекіткен кен орнын игерудің техникалық жобасында белгіленген жер қойнауындағы нормаланатын ысыраптардың шегінен асып түсетін көлемі ескеріле отырып, салықтық кезеңде жер қойнауын пайдаланушы өндірген минералды шикізаттың немесе пайдалы қатты қазбалардың физикалық көлемі (пайдалы қазбалардың салық салынатын көлемі) салық салу объектісі болып табылады</w:t>
            </w:r>
            <w:r>
              <w:rPr>
                <w:rFonts w:ascii="Times New Roman" w:eastAsia="Times New Roman" w:hAnsi="Times New Roman" w:cs="Times New Roman"/>
                <w:sz w:val="24"/>
                <w:szCs w:val="24"/>
                <w:lang w:val="kk-KZ"/>
              </w:rPr>
              <w:t>.</w:t>
            </w:r>
          </w:p>
          <w:p w14:paraId="2D79C141" w14:textId="70216A88" w:rsidR="005740FC" w:rsidRPr="00272237" w:rsidRDefault="00272237" w:rsidP="00272237">
            <w:pPr>
              <w:shd w:val="clear" w:color="auto" w:fill="FFFFFF"/>
              <w:ind w:firstLine="709"/>
              <w:contextualSpacing/>
              <w:jc w:val="both"/>
              <w:textAlignment w:val="baseline"/>
              <w:rPr>
                <w:rFonts w:ascii="Times New Roman" w:eastAsia="Times New Roman" w:hAnsi="Times New Roman" w:cs="Times New Roman"/>
                <w:sz w:val="24"/>
                <w:szCs w:val="24"/>
              </w:rPr>
            </w:pPr>
            <w:r w:rsidRPr="00272237">
              <w:rPr>
                <w:rFonts w:ascii="Times New Roman" w:eastAsia="Times New Roman" w:hAnsi="Times New Roman" w:cs="Times New Roman"/>
                <w:sz w:val="24"/>
                <w:szCs w:val="24"/>
              </w:rPr>
              <w:t>.</w:t>
            </w:r>
            <w:r w:rsidR="005740FC" w:rsidRPr="00272237">
              <w:rPr>
                <w:rFonts w:ascii="Times New Roman" w:eastAsia="Times New Roman" w:hAnsi="Times New Roman" w:cs="Times New Roman"/>
                <w:sz w:val="24"/>
                <w:szCs w:val="24"/>
              </w:rPr>
              <w:t>…</w:t>
            </w:r>
          </w:p>
        </w:tc>
        <w:tc>
          <w:tcPr>
            <w:tcW w:w="3967" w:type="dxa"/>
            <w:tcBorders>
              <w:top w:val="single" w:sz="6" w:space="0" w:color="auto"/>
              <w:left w:val="single" w:sz="6" w:space="0" w:color="auto"/>
              <w:bottom w:val="single" w:sz="6" w:space="0" w:color="auto"/>
              <w:right w:val="single" w:sz="6" w:space="0" w:color="auto"/>
            </w:tcBorders>
          </w:tcPr>
          <w:p w14:paraId="52E4537D" w14:textId="77777777" w:rsidR="00272237" w:rsidRPr="00272237" w:rsidRDefault="00272237" w:rsidP="00272237">
            <w:pPr>
              <w:shd w:val="clear" w:color="auto" w:fill="FFFFFF"/>
              <w:ind w:firstLine="709"/>
              <w:contextualSpacing/>
              <w:jc w:val="both"/>
              <w:textAlignment w:val="baseline"/>
              <w:rPr>
                <w:rFonts w:ascii="Times New Roman" w:eastAsia="Times New Roman" w:hAnsi="Times New Roman" w:cs="Times New Roman"/>
                <w:b/>
                <w:sz w:val="24"/>
                <w:szCs w:val="24"/>
              </w:rPr>
            </w:pPr>
            <w:r w:rsidRPr="00272237">
              <w:rPr>
                <w:rFonts w:ascii="Times New Roman" w:eastAsia="Times New Roman" w:hAnsi="Times New Roman" w:cs="Times New Roman"/>
                <w:b/>
                <w:sz w:val="24"/>
                <w:szCs w:val="24"/>
              </w:rPr>
              <w:t>7</w:t>
            </w:r>
            <w:r w:rsidRPr="00272237">
              <w:rPr>
                <w:rFonts w:ascii="Times New Roman" w:eastAsia="Times New Roman" w:hAnsi="Times New Roman" w:cs="Times New Roman"/>
                <w:b/>
                <w:sz w:val="24"/>
                <w:szCs w:val="24"/>
                <w:lang w:val="kk-KZ"/>
              </w:rPr>
              <w:t>66</w:t>
            </w:r>
            <w:r w:rsidRPr="00272237">
              <w:rPr>
                <w:rFonts w:ascii="Times New Roman" w:eastAsia="Times New Roman" w:hAnsi="Times New Roman" w:cs="Times New Roman"/>
                <w:b/>
                <w:sz w:val="24"/>
                <w:szCs w:val="24"/>
              </w:rPr>
              <w:t>-бап. Салық салу объектісі</w:t>
            </w:r>
          </w:p>
          <w:p w14:paraId="1C63BA14" w14:textId="77777777" w:rsidR="00272237" w:rsidRPr="00272237" w:rsidRDefault="00272237" w:rsidP="00272237">
            <w:pPr>
              <w:shd w:val="clear" w:color="auto" w:fill="FFFFFF"/>
              <w:ind w:firstLine="709"/>
              <w:contextualSpacing/>
              <w:jc w:val="both"/>
              <w:textAlignment w:val="baseline"/>
              <w:rPr>
                <w:rFonts w:ascii="Times New Roman" w:eastAsia="Times New Roman" w:hAnsi="Times New Roman" w:cs="Times New Roman"/>
                <w:b/>
                <w:sz w:val="24"/>
                <w:szCs w:val="24"/>
              </w:rPr>
            </w:pPr>
          </w:p>
          <w:p w14:paraId="38E658AC" w14:textId="77777777" w:rsidR="00272237" w:rsidRPr="00272237" w:rsidRDefault="00272237" w:rsidP="00272237">
            <w:pPr>
              <w:shd w:val="clear" w:color="auto" w:fill="FFFFFF"/>
              <w:ind w:firstLine="709"/>
              <w:contextualSpacing/>
              <w:jc w:val="both"/>
              <w:textAlignment w:val="baseline"/>
              <w:rPr>
                <w:rFonts w:ascii="Times New Roman" w:eastAsia="Times New Roman" w:hAnsi="Times New Roman" w:cs="Times New Roman"/>
                <w:sz w:val="24"/>
                <w:szCs w:val="24"/>
              </w:rPr>
            </w:pPr>
            <w:r w:rsidRPr="00272237">
              <w:rPr>
                <w:rFonts w:ascii="Times New Roman" w:eastAsia="Times New Roman" w:hAnsi="Times New Roman" w:cs="Times New Roman"/>
                <w:sz w:val="24"/>
                <w:szCs w:val="24"/>
              </w:rPr>
              <w:t xml:space="preserve">Салықтық кезеңдегі жер қойнауындағы нақты ысыраптардың Қазақстан Республикасының осы мақсаттар үшін уәкілеттік берілген мемлекеттік органы </w:t>
            </w:r>
            <w:r w:rsidRPr="00272237">
              <w:rPr>
                <w:rFonts w:ascii="Times New Roman" w:eastAsia="Times New Roman" w:hAnsi="Times New Roman" w:cs="Times New Roman"/>
                <w:b/>
                <w:bCs/>
                <w:sz w:val="24"/>
                <w:szCs w:val="24"/>
                <w:lang w:val="kk-KZ"/>
              </w:rPr>
              <w:t>өзі айқындаған тәртіппен</w:t>
            </w:r>
            <w:r w:rsidRPr="00272237">
              <w:rPr>
                <w:rFonts w:ascii="Times New Roman" w:eastAsia="Times New Roman" w:hAnsi="Times New Roman" w:cs="Times New Roman"/>
                <w:sz w:val="24"/>
                <w:szCs w:val="24"/>
                <w:lang w:val="kk-KZ"/>
              </w:rPr>
              <w:t xml:space="preserve"> </w:t>
            </w:r>
            <w:r w:rsidRPr="00272237">
              <w:rPr>
                <w:rFonts w:ascii="Times New Roman" w:eastAsia="Times New Roman" w:hAnsi="Times New Roman" w:cs="Times New Roman"/>
                <w:sz w:val="24"/>
                <w:szCs w:val="24"/>
              </w:rPr>
              <w:t>бекіткен кен орнын игерудің техникалық жобасында белгіленген жер қойнауындағы нормаланатын ысыраптардың шегінен асып түсетін көлемі ескеріле отырып, салықтық кезеңде жер қойнауын пайдаланушы өндірген минералды шикізаттың немесе пайдалы қатты қазбалардың физикалық көлемі (пайдалы қазбалардың салық салынатын көлемі) салық салу объектісі болып табылады.</w:t>
            </w:r>
          </w:p>
          <w:p w14:paraId="48D448BA" w14:textId="77777777" w:rsidR="005740FC" w:rsidRPr="003E14A8" w:rsidRDefault="005740FC" w:rsidP="005740FC">
            <w:pPr>
              <w:shd w:val="clear" w:color="auto" w:fill="FFFFFF"/>
              <w:ind w:firstLine="709"/>
              <w:contextualSpacing/>
              <w:jc w:val="both"/>
              <w:textAlignment w:val="baseline"/>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3826" w:type="dxa"/>
            <w:tcBorders>
              <w:top w:val="single" w:sz="6" w:space="0" w:color="auto"/>
              <w:left w:val="single" w:sz="6" w:space="0" w:color="auto"/>
              <w:bottom w:val="single" w:sz="6" w:space="0" w:color="auto"/>
              <w:right w:val="single" w:sz="6" w:space="0" w:color="auto"/>
            </w:tcBorders>
          </w:tcPr>
          <w:p w14:paraId="3E06C921" w14:textId="77777777" w:rsidR="00272237" w:rsidRPr="00272237" w:rsidRDefault="00272237" w:rsidP="00272237">
            <w:pPr>
              <w:contextualSpacing/>
              <w:jc w:val="center"/>
              <w:rPr>
                <w:rFonts w:ascii="Times New Roman" w:eastAsia="Times New Roman" w:hAnsi="Times New Roman" w:cs="Times New Roman"/>
                <w:b/>
                <w:sz w:val="24"/>
                <w:szCs w:val="24"/>
              </w:rPr>
            </w:pPr>
            <w:r w:rsidRPr="00272237">
              <w:rPr>
                <w:rFonts w:ascii="Times New Roman" w:eastAsia="Times New Roman" w:hAnsi="Times New Roman" w:cs="Times New Roman"/>
                <w:b/>
                <w:sz w:val="24"/>
                <w:szCs w:val="24"/>
              </w:rPr>
              <w:t>депутаттар</w:t>
            </w:r>
          </w:p>
          <w:p w14:paraId="255EBEFF" w14:textId="77777777" w:rsidR="00272237" w:rsidRPr="00272237" w:rsidRDefault="00272237" w:rsidP="00272237">
            <w:pPr>
              <w:contextualSpacing/>
              <w:jc w:val="center"/>
              <w:rPr>
                <w:rFonts w:ascii="Times New Roman" w:eastAsia="Times New Roman" w:hAnsi="Times New Roman" w:cs="Times New Roman"/>
                <w:b/>
                <w:sz w:val="24"/>
                <w:szCs w:val="24"/>
              </w:rPr>
            </w:pPr>
            <w:r w:rsidRPr="00272237">
              <w:rPr>
                <w:rFonts w:ascii="Times New Roman" w:eastAsia="Times New Roman" w:hAnsi="Times New Roman" w:cs="Times New Roman"/>
                <w:b/>
                <w:sz w:val="24"/>
                <w:szCs w:val="24"/>
              </w:rPr>
              <w:t>А. Рау</w:t>
            </w:r>
          </w:p>
          <w:p w14:paraId="3ED20578" w14:textId="1197B934" w:rsidR="00272237" w:rsidRPr="00272237" w:rsidRDefault="00272237" w:rsidP="00272237">
            <w:pPr>
              <w:contextualSpacing/>
              <w:jc w:val="center"/>
              <w:rPr>
                <w:rFonts w:ascii="Times New Roman" w:eastAsia="Times New Roman" w:hAnsi="Times New Roman" w:cs="Times New Roman"/>
                <w:b/>
                <w:sz w:val="24"/>
                <w:szCs w:val="24"/>
              </w:rPr>
            </w:pPr>
            <w:r w:rsidRPr="00272237">
              <w:rPr>
                <w:rFonts w:ascii="Times New Roman" w:eastAsia="Times New Roman" w:hAnsi="Times New Roman" w:cs="Times New Roman"/>
                <w:b/>
                <w:sz w:val="24"/>
                <w:szCs w:val="24"/>
              </w:rPr>
              <w:t xml:space="preserve">Е. </w:t>
            </w:r>
            <w:r w:rsidR="00781F9C">
              <w:rPr>
                <w:rFonts w:ascii="Times New Roman" w:eastAsia="Times New Roman" w:hAnsi="Times New Roman" w:cs="Times New Roman"/>
                <w:b/>
                <w:sz w:val="24"/>
                <w:szCs w:val="24"/>
              </w:rPr>
              <w:t>Сайыров</w:t>
            </w:r>
          </w:p>
          <w:p w14:paraId="1A28955A" w14:textId="77777777" w:rsidR="00272237" w:rsidRPr="00272237" w:rsidRDefault="00272237" w:rsidP="00272237">
            <w:pPr>
              <w:contextualSpacing/>
              <w:jc w:val="center"/>
              <w:rPr>
                <w:rFonts w:ascii="Times New Roman" w:eastAsia="Times New Roman" w:hAnsi="Times New Roman" w:cs="Times New Roman"/>
                <w:b/>
                <w:sz w:val="24"/>
                <w:szCs w:val="24"/>
              </w:rPr>
            </w:pPr>
          </w:p>
          <w:p w14:paraId="21F65F7C" w14:textId="77777777" w:rsidR="00272237" w:rsidRPr="00272237" w:rsidRDefault="00272237" w:rsidP="00272237">
            <w:pPr>
              <w:contextualSpacing/>
              <w:jc w:val="both"/>
              <w:rPr>
                <w:rFonts w:ascii="Times New Roman" w:eastAsia="Times New Roman" w:hAnsi="Times New Roman" w:cs="Times New Roman"/>
                <w:bCs/>
                <w:sz w:val="24"/>
                <w:szCs w:val="24"/>
              </w:rPr>
            </w:pPr>
            <w:r w:rsidRPr="00272237">
              <w:rPr>
                <w:rFonts w:ascii="Times New Roman" w:eastAsia="Times New Roman" w:hAnsi="Times New Roman" w:cs="Times New Roman"/>
                <w:bCs/>
                <w:sz w:val="24"/>
                <w:szCs w:val="24"/>
              </w:rPr>
              <w:t xml:space="preserve">Пайдалы қатты қазбаларды өндіру кезіндегі шығындар қазіргі уақытта ашық емес, түсініксіз тәсілдермен бекітіледі және реттелмейді. </w:t>
            </w:r>
          </w:p>
          <w:p w14:paraId="03B9DDF5" w14:textId="6504C9B2" w:rsidR="00272237" w:rsidRPr="00272237" w:rsidRDefault="00272237" w:rsidP="00272237">
            <w:pPr>
              <w:contextualSpacing/>
              <w:jc w:val="both"/>
              <w:rPr>
                <w:rFonts w:ascii="Times New Roman" w:eastAsia="Times New Roman" w:hAnsi="Times New Roman" w:cs="Times New Roman"/>
                <w:bCs/>
                <w:sz w:val="24"/>
                <w:szCs w:val="24"/>
              </w:rPr>
            </w:pPr>
            <w:r w:rsidRPr="00272237">
              <w:rPr>
                <w:rFonts w:ascii="Times New Roman" w:eastAsia="Times New Roman" w:hAnsi="Times New Roman" w:cs="Times New Roman"/>
                <w:bCs/>
                <w:sz w:val="24"/>
                <w:szCs w:val="24"/>
              </w:rPr>
              <w:t>Бұл ретте ПҚҚӨС түсімінің көлемі шығындарға байланысты. Шығындар тек ПҚҚӨС есептеу мақсаттары үшін маңызды және басқа мақсаттарды көздемейді.</w:t>
            </w:r>
          </w:p>
          <w:p w14:paraId="0C84C58A" w14:textId="77777777" w:rsidR="00272237" w:rsidRPr="00272237" w:rsidRDefault="00272237" w:rsidP="00272237">
            <w:pPr>
              <w:contextualSpacing/>
              <w:jc w:val="both"/>
              <w:rPr>
                <w:rFonts w:ascii="Times New Roman" w:eastAsia="Times New Roman" w:hAnsi="Times New Roman" w:cs="Times New Roman"/>
                <w:bCs/>
                <w:sz w:val="24"/>
                <w:szCs w:val="24"/>
              </w:rPr>
            </w:pPr>
          </w:p>
          <w:p w14:paraId="5D4A5B3F" w14:textId="5C9B0830" w:rsidR="005740FC" w:rsidRPr="003E14A8" w:rsidRDefault="00272237" w:rsidP="00272237">
            <w:pPr>
              <w:contextualSpacing/>
              <w:jc w:val="both"/>
              <w:rPr>
                <w:rFonts w:ascii="Times New Roman" w:eastAsia="Times New Roman" w:hAnsi="Times New Roman" w:cs="Times New Roman"/>
                <w:bCs/>
                <w:sz w:val="24"/>
                <w:szCs w:val="24"/>
              </w:rPr>
            </w:pPr>
            <w:r w:rsidRPr="00272237">
              <w:rPr>
                <w:rFonts w:ascii="Times New Roman" w:eastAsia="Times New Roman" w:hAnsi="Times New Roman" w:cs="Times New Roman"/>
                <w:bCs/>
                <w:sz w:val="24"/>
                <w:szCs w:val="24"/>
              </w:rPr>
              <w:t>ПҚҚӨС мақсаттары үшін шығындарды реттеу бойынша НҚА қабылдау қажет.</w:t>
            </w:r>
          </w:p>
        </w:tc>
        <w:tc>
          <w:tcPr>
            <w:tcW w:w="1844" w:type="dxa"/>
          </w:tcPr>
          <w:p w14:paraId="089B69EA" w14:textId="77777777" w:rsidR="005740FC" w:rsidRPr="00F40387"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740FC" w:rsidRPr="00F40387" w14:paraId="4F402AC4" w14:textId="77777777" w:rsidTr="002C162B">
        <w:tc>
          <w:tcPr>
            <w:tcW w:w="568" w:type="dxa"/>
          </w:tcPr>
          <w:p w14:paraId="683BAA4B" w14:textId="77777777" w:rsidR="005740FC" w:rsidRPr="00F40387" w:rsidRDefault="005740FC" w:rsidP="005740F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right w:val="single" w:sz="6" w:space="0" w:color="auto"/>
            </w:tcBorders>
          </w:tcPr>
          <w:p w14:paraId="44381D41" w14:textId="315EA299" w:rsidR="005740FC" w:rsidRPr="006F0566" w:rsidRDefault="00745FE4" w:rsidP="005740FC">
            <w:pPr>
              <w:contextualSpacing/>
              <w:jc w:val="both"/>
              <w:rPr>
                <w:rFonts w:ascii="Times New Roman" w:eastAsia="Times New Roman" w:hAnsi="Times New Roman" w:cs="Times New Roman"/>
                <w:bCs/>
                <w:sz w:val="24"/>
                <w:szCs w:val="24"/>
              </w:rPr>
            </w:pPr>
            <w:r w:rsidRPr="00745FE4">
              <w:rPr>
                <w:rFonts w:ascii="Times New Roman" w:eastAsia="Times New Roman" w:hAnsi="Times New Roman" w:cs="Times New Roman"/>
                <w:bCs/>
                <w:sz w:val="24"/>
                <w:szCs w:val="24"/>
              </w:rPr>
              <w:t>19-бөлімнің жаңа 89-тарауы, жаңа 779, 780, 781, 782, 783, 784, 785, 786-баптар</w:t>
            </w:r>
          </w:p>
        </w:tc>
        <w:tc>
          <w:tcPr>
            <w:tcW w:w="3828" w:type="dxa"/>
            <w:tcBorders>
              <w:top w:val="single" w:sz="6" w:space="0" w:color="auto"/>
              <w:left w:val="single" w:sz="6" w:space="0" w:color="auto"/>
              <w:right w:val="single" w:sz="6" w:space="0" w:color="auto"/>
            </w:tcBorders>
          </w:tcPr>
          <w:p w14:paraId="37C711FE" w14:textId="5564231E" w:rsidR="005740FC" w:rsidRPr="00EF1855" w:rsidRDefault="00745FE4" w:rsidP="005740FC">
            <w:pPr>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kk-KZ"/>
              </w:rPr>
              <w:t>Жоқ</w:t>
            </w:r>
            <w:r w:rsidR="005740FC" w:rsidRPr="00EF1855">
              <w:rPr>
                <w:rFonts w:ascii="Times New Roman" w:eastAsia="Times New Roman" w:hAnsi="Times New Roman" w:cs="Times New Roman"/>
                <w:b/>
                <w:sz w:val="24"/>
                <w:szCs w:val="24"/>
              </w:rPr>
              <w:t>.</w:t>
            </w:r>
          </w:p>
          <w:p w14:paraId="6B0A0CC5" w14:textId="77777777" w:rsidR="005740FC" w:rsidRPr="00EF1855" w:rsidRDefault="005740FC" w:rsidP="005740FC">
            <w:pPr>
              <w:contextualSpacing/>
              <w:jc w:val="both"/>
              <w:rPr>
                <w:rFonts w:ascii="Times New Roman" w:eastAsia="Times New Roman" w:hAnsi="Times New Roman" w:cs="Times New Roman"/>
                <w:b/>
                <w:sz w:val="24"/>
                <w:szCs w:val="24"/>
              </w:rPr>
            </w:pPr>
          </w:p>
        </w:tc>
        <w:tc>
          <w:tcPr>
            <w:tcW w:w="3967" w:type="dxa"/>
            <w:tcBorders>
              <w:top w:val="single" w:sz="6" w:space="0" w:color="auto"/>
              <w:left w:val="single" w:sz="6" w:space="0" w:color="auto"/>
              <w:right w:val="single" w:sz="6" w:space="0" w:color="auto"/>
            </w:tcBorders>
          </w:tcPr>
          <w:p w14:paraId="720238E8" w14:textId="77777777" w:rsidR="0079767C" w:rsidRPr="0079767C" w:rsidRDefault="0079767C" w:rsidP="0079767C">
            <w:pPr>
              <w:ind w:firstLine="198"/>
              <w:contextualSpacing/>
              <w:jc w:val="both"/>
              <w:rPr>
                <w:rFonts w:ascii="Times New Roman" w:eastAsia="Times New Roman" w:hAnsi="Times New Roman" w:cs="Times New Roman"/>
                <w:b/>
                <w:sz w:val="24"/>
                <w:szCs w:val="24"/>
              </w:rPr>
            </w:pPr>
            <w:r w:rsidRPr="0079767C">
              <w:rPr>
                <w:rFonts w:ascii="Times New Roman" w:eastAsia="Times New Roman" w:hAnsi="Times New Roman" w:cs="Times New Roman"/>
                <w:b/>
                <w:sz w:val="24"/>
                <w:szCs w:val="24"/>
              </w:rPr>
              <w:t>89-тарау. ҚАТТЫ МИНЕРАЛДЫ РОЯЛТИ</w:t>
            </w:r>
          </w:p>
          <w:p w14:paraId="5A4E1763" w14:textId="77777777" w:rsidR="0079767C" w:rsidRPr="0079767C" w:rsidRDefault="0079767C" w:rsidP="0079767C">
            <w:pPr>
              <w:ind w:firstLine="198"/>
              <w:contextualSpacing/>
              <w:jc w:val="both"/>
              <w:rPr>
                <w:rFonts w:ascii="Times New Roman" w:eastAsia="Times New Roman" w:hAnsi="Times New Roman" w:cs="Times New Roman"/>
                <w:b/>
                <w:sz w:val="24"/>
                <w:szCs w:val="24"/>
              </w:rPr>
            </w:pPr>
          </w:p>
          <w:p w14:paraId="00E41B98" w14:textId="77777777" w:rsidR="0079767C" w:rsidRPr="0079767C" w:rsidRDefault="0079767C" w:rsidP="0079767C">
            <w:pPr>
              <w:ind w:firstLine="198"/>
              <w:contextualSpacing/>
              <w:jc w:val="center"/>
              <w:rPr>
                <w:rFonts w:ascii="Times New Roman" w:eastAsia="Times New Roman" w:hAnsi="Times New Roman" w:cs="Times New Roman"/>
                <w:bCs/>
                <w:i/>
                <w:iCs/>
                <w:sz w:val="24"/>
                <w:szCs w:val="24"/>
              </w:rPr>
            </w:pPr>
            <w:r w:rsidRPr="0079767C">
              <w:rPr>
                <w:rFonts w:ascii="Times New Roman" w:eastAsia="Times New Roman" w:hAnsi="Times New Roman" w:cs="Times New Roman"/>
                <w:bCs/>
                <w:i/>
                <w:iCs/>
                <w:sz w:val="24"/>
                <w:szCs w:val="24"/>
              </w:rPr>
              <w:t>Сәйкесінше келесі тараулардың нөмірленуі өзгертілсін</w:t>
            </w:r>
          </w:p>
          <w:p w14:paraId="4A03358A" w14:textId="77777777" w:rsidR="0079767C" w:rsidRPr="0079767C" w:rsidRDefault="0079767C" w:rsidP="0079767C">
            <w:pPr>
              <w:ind w:firstLine="198"/>
              <w:contextualSpacing/>
              <w:jc w:val="both"/>
              <w:rPr>
                <w:rFonts w:ascii="Times New Roman" w:eastAsia="Times New Roman" w:hAnsi="Times New Roman" w:cs="Times New Roman"/>
                <w:b/>
                <w:sz w:val="24"/>
                <w:szCs w:val="24"/>
              </w:rPr>
            </w:pPr>
          </w:p>
          <w:p w14:paraId="7829C61F" w14:textId="77777777" w:rsidR="0079767C" w:rsidRPr="0079767C" w:rsidRDefault="0079767C" w:rsidP="0079767C">
            <w:pPr>
              <w:ind w:firstLine="198"/>
              <w:contextualSpacing/>
              <w:jc w:val="both"/>
              <w:rPr>
                <w:rFonts w:ascii="Times New Roman" w:eastAsia="Times New Roman" w:hAnsi="Times New Roman" w:cs="Times New Roman"/>
                <w:b/>
                <w:sz w:val="24"/>
                <w:szCs w:val="24"/>
              </w:rPr>
            </w:pPr>
            <w:r w:rsidRPr="0079767C">
              <w:rPr>
                <w:rFonts w:ascii="Times New Roman" w:eastAsia="Times New Roman" w:hAnsi="Times New Roman" w:cs="Times New Roman"/>
                <w:b/>
                <w:sz w:val="24"/>
                <w:szCs w:val="24"/>
              </w:rPr>
              <w:t>779-бап. Жалпы ережелер</w:t>
            </w:r>
          </w:p>
          <w:p w14:paraId="75A29A81" w14:textId="77777777" w:rsidR="0079767C" w:rsidRPr="0079767C" w:rsidRDefault="0079767C" w:rsidP="0079767C">
            <w:pPr>
              <w:ind w:firstLine="198"/>
              <w:contextualSpacing/>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1.</w:t>
            </w:r>
            <w:r w:rsidRPr="0079767C">
              <w:rPr>
                <w:rFonts w:ascii="Times New Roman" w:eastAsia="Times New Roman" w:hAnsi="Times New Roman" w:cs="Times New Roman"/>
                <w:bCs/>
                <w:sz w:val="24"/>
                <w:szCs w:val="24"/>
              </w:rPr>
              <w:tab/>
              <w:t xml:space="preserve">Роялтиді жер қойнауын пайдаланушы Қазақстан Республикасының аумағында осындай жер қойнауын </w:t>
            </w:r>
            <w:r w:rsidRPr="0079767C">
              <w:rPr>
                <w:rFonts w:ascii="Times New Roman" w:eastAsia="Times New Roman" w:hAnsi="Times New Roman" w:cs="Times New Roman"/>
                <w:bCs/>
                <w:sz w:val="24"/>
                <w:szCs w:val="24"/>
              </w:rPr>
              <w:lastRenderedPageBreak/>
              <w:t>пайдаланушы өндіретін құрамында пайдалы қатты қазбалар (пайдалы компоненттер) бар тауар өнімдерін өткізу кезінде төлейді.</w:t>
            </w:r>
          </w:p>
          <w:p w14:paraId="5F20798C" w14:textId="7A0E41D1" w:rsidR="005740FC" w:rsidRPr="0079767C" w:rsidRDefault="0079767C" w:rsidP="0079767C">
            <w:pPr>
              <w:ind w:firstLine="284"/>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Пайдалы қазбаларды өндіруге салынатын салық осы тарауға сәйкес роялти төленетін пайдалы қатты қазбалардың (пайдалы компоненттердің) көлемі бойынша төленбейді.</w:t>
            </w:r>
          </w:p>
          <w:p w14:paraId="5B3277E8"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2.</w:t>
            </w:r>
            <w:r w:rsidRPr="0079767C">
              <w:rPr>
                <w:rFonts w:ascii="Times New Roman" w:eastAsia="Times New Roman" w:hAnsi="Times New Roman" w:cs="Times New Roman"/>
                <w:bCs/>
                <w:sz w:val="24"/>
                <w:szCs w:val="24"/>
              </w:rPr>
              <w:tab/>
              <w:t xml:space="preserve">Егер осы тарауда өзгеше белгіленбесе, роялтиді жер қойнауын пайдаланушы осы Кодекстің 746-бабының 1-тармағына сәйкес айқындалған минералдық шикізаттың, техногендік минералдық түзілімдердің, баланстан тыс қорлардың </w:t>
            </w:r>
            <w:proofErr w:type="gramStart"/>
            <w:r w:rsidRPr="0079767C">
              <w:rPr>
                <w:rFonts w:ascii="Times New Roman" w:eastAsia="Times New Roman" w:hAnsi="Times New Roman" w:cs="Times New Roman"/>
                <w:bCs/>
                <w:sz w:val="24"/>
                <w:szCs w:val="24"/>
              </w:rPr>
              <w:t>құрамынан  пайдалы</w:t>
            </w:r>
            <w:proofErr w:type="gramEnd"/>
            <w:r w:rsidRPr="0079767C">
              <w:rPr>
                <w:rFonts w:ascii="Times New Roman" w:eastAsia="Times New Roman" w:hAnsi="Times New Roman" w:cs="Times New Roman"/>
                <w:bCs/>
                <w:sz w:val="24"/>
                <w:szCs w:val="24"/>
              </w:rPr>
              <w:t xml:space="preserve"> қатты қазбаларды (пайдалы компоненттерді) алуға қарамастан төлейді.</w:t>
            </w:r>
          </w:p>
          <w:p w14:paraId="3A2EE928"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3.</w:t>
            </w:r>
            <w:r w:rsidRPr="0079767C">
              <w:rPr>
                <w:rFonts w:ascii="Times New Roman" w:eastAsia="Times New Roman" w:hAnsi="Times New Roman" w:cs="Times New Roman"/>
                <w:bCs/>
                <w:sz w:val="24"/>
                <w:szCs w:val="24"/>
              </w:rPr>
              <w:tab/>
              <w:t>Роялти пайдалы қатты қазбалардың мынадай түрлері бойынша төленбейді:</w:t>
            </w:r>
          </w:p>
          <w:p w14:paraId="34B37042"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1) кенді емес қатты пайдалы қазбалар, оның ішінде бағалы, сәндік, техникалық тастар, кең таралған пайдалы қазбалар;</w:t>
            </w:r>
          </w:p>
          <w:p w14:paraId="62E66DD0"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2) уран.</w:t>
            </w:r>
          </w:p>
          <w:p w14:paraId="3D0FBC99"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4.</w:t>
            </w:r>
            <w:r w:rsidRPr="0079767C">
              <w:rPr>
                <w:rFonts w:ascii="Times New Roman" w:eastAsia="Times New Roman" w:hAnsi="Times New Roman" w:cs="Times New Roman"/>
                <w:bCs/>
                <w:sz w:val="24"/>
                <w:szCs w:val="24"/>
              </w:rPr>
              <w:tab/>
              <w:t xml:space="preserve">Сатылатын тауар өніміндегі пайдалы қатты қазбалардың (пайдалы компоненттердің) болуы </w:t>
            </w:r>
            <w:r w:rsidRPr="0079767C">
              <w:rPr>
                <w:rFonts w:ascii="Times New Roman" w:eastAsia="Times New Roman" w:hAnsi="Times New Roman" w:cs="Times New Roman"/>
                <w:bCs/>
                <w:sz w:val="24"/>
                <w:szCs w:val="24"/>
              </w:rPr>
              <w:lastRenderedPageBreak/>
              <w:t>Қазақстан Республикасының техникалық реттеу туралы заңнамасында айқындалған сәйкестікті растау жөніндегі қызметті жүзеге асыру үшін белгіленген тәртіппен аккредиттелген заңды тұлға берген сәйкестік сертификатымен расталады.</w:t>
            </w:r>
          </w:p>
          <w:p w14:paraId="1FC312F9"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Жер қойнауын пайдаланушы салықтық тексеру жүргізу кезінде салық органының талабы бойынша осы тармақта көрсетілген құжатты табыс етуге міндетті.</w:t>
            </w:r>
          </w:p>
          <w:p w14:paraId="19BBA8AF"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780-бап. Төлеушілер</w:t>
            </w:r>
          </w:p>
          <w:p w14:paraId="4F430D53"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1.</w:t>
            </w:r>
            <w:r w:rsidRPr="0079767C">
              <w:rPr>
                <w:rFonts w:ascii="Times New Roman" w:eastAsia="Times New Roman" w:hAnsi="Times New Roman" w:cs="Times New Roman"/>
                <w:bCs/>
                <w:sz w:val="24"/>
                <w:szCs w:val="24"/>
              </w:rPr>
              <w:tab/>
              <w:t>2026 жылғы 1 қаңтардан кейін берілген жер қойнауын пайдалануға арналған әрбір жеке лицензия бойынша осы Кодекстің 779-бабында (жалпы ережелері) айқындалатын пайдалы қатты қазбалар (пайдалы компоненттер) құрамында бар тауар өнімдерін өткізуді жүзеге асыратын жер қойнауын пайдаланушылар роялти төлеушілер болып табылады.</w:t>
            </w:r>
          </w:p>
          <w:p w14:paraId="5A631B7E"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2.</w:t>
            </w:r>
            <w:r w:rsidRPr="0079767C">
              <w:rPr>
                <w:rFonts w:ascii="Times New Roman" w:eastAsia="Times New Roman" w:hAnsi="Times New Roman" w:cs="Times New Roman"/>
                <w:bCs/>
                <w:sz w:val="24"/>
                <w:szCs w:val="24"/>
              </w:rPr>
              <w:tab/>
              <w:t>Қызметті мынадай жер қойнауын пайдалануға арналған келісімшарттар мен лицензиялар негізінде жүзеге асыратын жер қойнауын пайдаланушылар роялти төлеушілер болып табылмайды:</w:t>
            </w:r>
          </w:p>
          <w:p w14:paraId="272291A8"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lastRenderedPageBreak/>
              <w:t>1) ізденуге арналған лицензиялар бойынша;</w:t>
            </w:r>
          </w:p>
          <w:p w14:paraId="743AAE8C" w14:textId="5C84DBDE"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 xml:space="preserve">2) 2017 жылғы 27 желтоқсандағы </w:t>
            </w:r>
            <w:r>
              <w:rPr>
                <w:rFonts w:ascii="Times New Roman" w:eastAsia="Times New Roman" w:hAnsi="Times New Roman" w:cs="Times New Roman"/>
                <w:bCs/>
                <w:sz w:val="24"/>
                <w:szCs w:val="24"/>
                <w:lang w:val="kk-KZ"/>
              </w:rPr>
              <w:t>«</w:t>
            </w:r>
            <w:r w:rsidRPr="0079767C">
              <w:rPr>
                <w:rFonts w:ascii="Times New Roman" w:eastAsia="Times New Roman" w:hAnsi="Times New Roman" w:cs="Times New Roman"/>
                <w:bCs/>
                <w:sz w:val="24"/>
                <w:szCs w:val="24"/>
              </w:rPr>
              <w:t>Жер қойнауы және жер қойнауын пайдалану туралы</w:t>
            </w:r>
            <w:r>
              <w:rPr>
                <w:rFonts w:ascii="Times New Roman" w:eastAsia="Times New Roman" w:hAnsi="Times New Roman" w:cs="Times New Roman"/>
                <w:bCs/>
                <w:sz w:val="24"/>
                <w:szCs w:val="24"/>
                <w:lang w:val="kk-KZ"/>
              </w:rPr>
              <w:t>»</w:t>
            </w:r>
            <w:r w:rsidRPr="0079767C">
              <w:rPr>
                <w:rFonts w:ascii="Times New Roman" w:eastAsia="Times New Roman" w:hAnsi="Times New Roman" w:cs="Times New Roman"/>
                <w:bCs/>
                <w:sz w:val="24"/>
                <w:szCs w:val="24"/>
              </w:rPr>
              <w:t xml:space="preserve"> Қазақстан Республикасының Кодексі қолданысқа енгізілгенге дейін жасалған пайдалы </w:t>
            </w:r>
            <w:proofErr w:type="gramStart"/>
            <w:r w:rsidRPr="0079767C">
              <w:rPr>
                <w:rFonts w:ascii="Times New Roman" w:eastAsia="Times New Roman" w:hAnsi="Times New Roman" w:cs="Times New Roman"/>
                <w:bCs/>
                <w:sz w:val="24"/>
                <w:szCs w:val="24"/>
              </w:rPr>
              <w:t>қатты  қазбаларды</w:t>
            </w:r>
            <w:proofErr w:type="gramEnd"/>
            <w:r w:rsidRPr="0079767C">
              <w:rPr>
                <w:rFonts w:ascii="Times New Roman" w:eastAsia="Times New Roman" w:hAnsi="Times New Roman" w:cs="Times New Roman"/>
                <w:bCs/>
                <w:sz w:val="24"/>
                <w:szCs w:val="24"/>
              </w:rPr>
              <w:t xml:space="preserve"> барлауға және (немесе) өндіруге арналған келісімшарттар бойынша;</w:t>
            </w:r>
          </w:p>
          <w:p w14:paraId="0A472CDF" w14:textId="77777777" w:rsidR="0079767C" w:rsidRPr="0079767C" w:rsidRDefault="0079767C" w:rsidP="0079767C">
            <w:pPr>
              <w:jc w:val="both"/>
              <w:rPr>
                <w:rFonts w:ascii="Times New Roman" w:eastAsia="Times New Roman" w:hAnsi="Times New Roman" w:cs="Times New Roman"/>
                <w:bCs/>
                <w:sz w:val="24"/>
                <w:szCs w:val="24"/>
              </w:rPr>
            </w:pPr>
            <w:r w:rsidRPr="0079767C">
              <w:rPr>
                <w:rFonts w:ascii="Times New Roman" w:eastAsia="Times New Roman" w:hAnsi="Times New Roman" w:cs="Times New Roman"/>
                <w:bCs/>
                <w:sz w:val="24"/>
                <w:szCs w:val="24"/>
              </w:rPr>
              <w:t>3)лицензиялық режимге көшу (жер қойнауын пайдалану құқығын қайта ресімдеу) нәтижесінде берілген жер қойнауын пайдалануға арналған лицензиялар бойынша;</w:t>
            </w:r>
          </w:p>
          <w:p w14:paraId="5448D71B" w14:textId="2F4ABE24" w:rsidR="00FE14FE" w:rsidRPr="00FE14FE" w:rsidRDefault="0079767C" w:rsidP="0079767C">
            <w:pPr>
              <w:jc w:val="both"/>
              <w:rPr>
                <w:rFonts w:ascii="Times New Roman" w:hAnsi="Times New Roman" w:cs="Times New Roman"/>
                <w:sz w:val="24"/>
                <w:szCs w:val="24"/>
              </w:rPr>
            </w:pPr>
            <w:r w:rsidRPr="0079767C">
              <w:rPr>
                <w:rFonts w:ascii="Times New Roman" w:eastAsia="Times New Roman" w:hAnsi="Times New Roman" w:cs="Times New Roman"/>
                <w:bCs/>
                <w:sz w:val="24"/>
                <w:szCs w:val="24"/>
              </w:rPr>
              <w:t>4) уран өндіруге арналған келісімшарттар.</w:t>
            </w:r>
            <w:r>
              <w:rPr>
                <w:rFonts w:ascii="Times New Roman" w:eastAsia="Times New Roman" w:hAnsi="Times New Roman" w:cs="Times New Roman"/>
                <w:bCs/>
                <w:sz w:val="24"/>
                <w:szCs w:val="24"/>
              </w:rPr>
              <w:br/>
            </w:r>
            <w:r w:rsidR="00FE14FE" w:rsidRPr="00FE14FE">
              <w:rPr>
                <w:rFonts w:ascii="Times New Roman" w:hAnsi="Times New Roman" w:cs="Times New Roman"/>
                <w:sz w:val="24"/>
                <w:szCs w:val="24"/>
              </w:rPr>
              <w:t>781-бап. Салық салу объектісі</w:t>
            </w:r>
          </w:p>
          <w:p w14:paraId="0970FF61" w14:textId="77777777" w:rsidR="00FE14FE" w:rsidRPr="00FE14FE" w:rsidRDefault="00FE14FE" w:rsidP="00FE14FE">
            <w:pPr>
              <w:ind w:firstLine="284"/>
              <w:jc w:val="both"/>
              <w:rPr>
                <w:rFonts w:ascii="Times New Roman" w:hAnsi="Times New Roman" w:cs="Times New Roman"/>
                <w:sz w:val="24"/>
                <w:szCs w:val="24"/>
              </w:rPr>
            </w:pPr>
            <w:r w:rsidRPr="00FE14FE">
              <w:rPr>
                <w:rFonts w:ascii="Times New Roman" w:hAnsi="Times New Roman" w:cs="Times New Roman"/>
                <w:sz w:val="24"/>
                <w:szCs w:val="24"/>
              </w:rPr>
              <w:t>1.</w:t>
            </w:r>
            <w:r w:rsidRPr="00FE14FE">
              <w:rPr>
                <w:rFonts w:ascii="Times New Roman" w:hAnsi="Times New Roman" w:cs="Times New Roman"/>
                <w:sz w:val="24"/>
                <w:szCs w:val="24"/>
              </w:rPr>
              <w:tab/>
              <w:t>Салық салу объектісі жер қойнауын пайдаланушы салық кезеңінде сатқан бірінші тауар өніміндегі қатты пайдалы қазбаның (пайдалы компоненттің) нақты көлемі болып табылады.</w:t>
            </w:r>
          </w:p>
          <w:p w14:paraId="4F01D42D" w14:textId="77777777" w:rsidR="00FE14FE" w:rsidRPr="00FE14FE" w:rsidRDefault="00FE14FE" w:rsidP="00FE14FE">
            <w:pPr>
              <w:ind w:firstLine="284"/>
              <w:jc w:val="both"/>
              <w:rPr>
                <w:rFonts w:ascii="Times New Roman" w:hAnsi="Times New Roman" w:cs="Times New Roman"/>
                <w:sz w:val="24"/>
                <w:szCs w:val="24"/>
              </w:rPr>
            </w:pPr>
            <w:r w:rsidRPr="00FE14FE">
              <w:rPr>
                <w:rFonts w:ascii="Times New Roman" w:hAnsi="Times New Roman" w:cs="Times New Roman"/>
                <w:sz w:val="24"/>
                <w:szCs w:val="24"/>
              </w:rPr>
              <w:t>Осы тараудың мақсаттары үшін алғашқы тауарлық өнім:</w:t>
            </w:r>
          </w:p>
          <w:p w14:paraId="14359512" w14:textId="77777777" w:rsidR="00FE14FE" w:rsidRPr="00FE14FE" w:rsidRDefault="00FE14FE" w:rsidP="00FE14FE">
            <w:pPr>
              <w:ind w:firstLine="284"/>
              <w:jc w:val="both"/>
              <w:rPr>
                <w:rFonts w:ascii="Times New Roman" w:hAnsi="Times New Roman" w:cs="Times New Roman"/>
                <w:sz w:val="24"/>
                <w:szCs w:val="24"/>
              </w:rPr>
            </w:pPr>
            <w:r w:rsidRPr="00FE14FE">
              <w:rPr>
                <w:rFonts w:ascii="Times New Roman" w:hAnsi="Times New Roman" w:cs="Times New Roman"/>
                <w:sz w:val="24"/>
                <w:szCs w:val="24"/>
              </w:rPr>
              <w:t>1) тауарлық кен түріндегі тікелей қатты пайдалы қазбалар;</w:t>
            </w:r>
          </w:p>
          <w:p w14:paraId="66A49B65" w14:textId="77777777" w:rsidR="00FE14FE" w:rsidRPr="00FE14FE" w:rsidRDefault="00FE14FE" w:rsidP="00FE14FE">
            <w:pPr>
              <w:ind w:firstLine="284"/>
              <w:jc w:val="both"/>
              <w:rPr>
                <w:rFonts w:ascii="Times New Roman" w:hAnsi="Times New Roman" w:cs="Times New Roman"/>
                <w:sz w:val="24"/>
                <w:szCs w:val="24"/>
              </w:rPr>
            </w:pPr>
            <w:r w:rsidRPr="00FE14FE">
              <w:rPr>
                <w:rFonts w:ascii="Times New Roman" w:hAnsi="Times New Roman" w:cs="Times New Roman"/>
                <w:sz w:val="24"/>
                <w:szCs w:val="24"/>
              </w:rPr>
              <w:t xml:space="preserve">2) қара, түсті, сирек және сирек жер металдарының концентраттары; </w:t>
            </w:r>
          </w:p>
          <w:p w14:paraId="53EA52F3" w14:textId="77777777" w:rsidR="00FE14FE" w:rsidRPr="00FE14FE" w:rsidRDefault="00FE14FE" w:rsidP="00FE14FE">
            <w:pPr>
              <w:ind w:firstLine="284"/>
              <w:jc w:val="both"/>
              <w:rPr>
                <w:rFonts w:ascii="Times New Roman" w:hAnsi="Times New Roman" w:cs="Times New Roman"/>
                <w:sz w:val="24"/>
                <w:szCs w:val="24"/>
              </w:rPr>
            </w:pPr>
            <w:r w:rsidRPr="00FE14FE">
              <w:rPr>
                <w:rFonts w:ascii="Times New Roman" w:hAnsi="Times New Roman" w:cs="Times New Roman"/>
                <w:sz w:val="24"/>
                <w:szCs w:val="24"/>
              </w:rPr>
              <w:t>3) металдар және олардың қорытпалары.</w:t>
            </w:r>
          </w:p>
          <w:p w14:paraId="41507225" w14:textId="77777777" w:rsidR="00FE14FE" w:rsidRPr="00FE14FE" w:rsidRDefault="00FE14FE" w:rsidP="00FE14FE">
            <w:pPr>
              <w:jc w:val="both"/>
              <w:rPr>
                <w:rFonts w:ascii="Times New Roman" w:hAnsi="Times New Roman" w:cs="Times New Roman"/>
                <w:sz w:val="24"/>
                <w:szCs w:val="24"/>
              </w:rPr>
            </w:pPr>
            <w:r w:rsidRPr="00FE14FE">
              <w:rPr>
                <w:rFonts w:ascii="Times New Roman" w:hAnsi="Times New Roman" w:cs="Times New Roman"/>
                <w:sz w:val="24"/>
                <w:szCs w:val="24"/>
              </w:rPr>
              <w:lastRenderedPageBreak/>
              <w:t>Өндіру жөніндегі қызмет нәтижесінде тау-кен өндіру, тау-кен өңдеу немесе энергетика өндірістерінің қалдықтары, оның ішінде аршу, сыйымды тау жынысы, шаң, бойытылмаған (кондиционерленбеген) кен, байыту қалдықтары мен шламдары, күл мен күл қождары, қождар, кектер, клинкерлер және 1992 жылғы 30 мамырға дейін жинақталған немесе Қазақстан Республикасының жер қойнауы және жер қойнауын пайдалану туралы заңнамасына сәйкес өзге де жолмен жер қойнауы құрамына енгізілген металлургиялық өңдеудің басқа да ұқсас түрлері бірінші тауар өнімдеріне теңестірілуі мүмкін.</w:t>
            </w:r>
          </w:p>
          <w:p w14:paraId="500AC138" w14:textId="7F74DD08" w:rsidR="004E0793" w:rsidRPr="00FE14FE" w:rsidRDefault="004E0793" w:rsidP="00FE14FE">
            <w:pPr>
              <w:jc w:val="both"/>
              <w:rPr>
                <w:rFonts w:ascii="Times New Roman" w:hAnsi="Times New Roman" w:cs="Times New Roman"/>
                <w:sz w:val="24"/>
                <w:szCs w:val="24"/>
              </w:rPr>
            </w:pPr>
            <w:r w:rsidRPr="00FE14FE">
              <w:rPr>
                <w:rFonts w:ascii="Times New Roman" w:hAnsi="Times New Roman" w:cs="Times New Roman"/>
                <w:sz w:val="24"/>
                <w:szCs w:val="24"/>
              </w:rPr>
              <w:t>2.</w:t>
            </w:r>
            <w:r w:rsidRPr="00FE14FE">
              <w:rPr>
                <w:rFonts w:ascii="Times New Roman" w:hAnsi="Times New Roman" w:cs="Times New Roman"/>
                <w:sz w:val="24"/>
                <w:szCs w:val="24"/>
              </w:rPr>
              <w:tab/>
              <w:t>Мыналар салық салу объектісі болып табылмайды:</w:t>
            </w:r>
          </w:p>
          <w:p w14:paraId="47A36958" w14:textId="77777777" w:rsidR="004E0793" w:rsidRPr="00FE14FE" w:rsidRDefault="004E0793" w:rsidP="00FE14FE">
            <w:pPr>
              <w:jc w:val="both"/>
              <w:rPr>
                <w:rFonts w:ascii="Times New Roman" w:hAnsi="Times New Roman" w:cs="Times New Roman"/>
                <w:sz w:val="24"/>
                <w:szCs w:val="24"/>
              </w:rPr>
            </w:pPr>
            <w:r w:rsidRPr="00FE14FE">
              <w:rPr>
                <w:rFonts w:ascii="Times New Roman" w:hAnsi="Times New Roman" w:cs="Times New Roman"/>
                <w:sz w:val="24"/>
                <w:szCs w:val="24"/>
              </w:rPr>
              <w:t>1) алынуы экономикалық тұрғыдан тиімсіз немесе техникалық және технологиялық жағынан мүмкін емес және салық кезеңінде өткізілмейтін пайдалы қатты қазбалар (пайдалы компоненттер) көлемі;</w:t>
            </w:r>
          </w:p>
          <w:p w14:paraId="630D334D" w14:textId="77777777" w:rsidR="004E0793" w:rsidRPr="00FE14FE" w:rsidRDefault="004E0793" w:rsidP="00FE14FE">
            <w:pPr>
              <w:jc w:val="both"/>
              <w:rPr>
                <w:rFonts w:ascii="Times New Roman" w:hAnsi="Times New Roman" w:cs="Times New Roman"/>
                <w:sz w:val="24"/>
                <w:szCs w:val="24"/>
              </w:rPr>
            </w:pPr>
            <w:r w:rsidRPr="00FE14FE">
              <w:rPr>
                <w:rFonts w:ascii="Times New Roman" w:hAnsi="Times New Roman" w:cs="Times New Roman"/>
                <w:sz w:val="24"/>
                <w:szCs w:val="24"/>
              </w:rPr>
              <w:t xml:space="preserve">2) осындай тауар өнімін жеткізуге арналған шартқа (келісімшартқа) сәйкес жер қойнауын пайдаланушы өткізген тауар өніміндегі пайдалы компоненттердің және (немесе) </w:t>
            </w:r>
            <w:r w:rsidRPr="00FE14FE">
              <w:rPr>
                <w:rFonts w:ascii="Times New Roman" w:hAnsi="Times New Roman" w:cs="Times New Roman"/>
                <w:sz w:val="24"/>
                <w:szCs w:val="24"/>
              </w:rPr>
              <w:lastRenderedPageBreak/>
              <w:t>зиянды қоспалардың сатып алушының төлеуіне жатпайтын, бірақ уәкілетті орган бекіткен тізбеге сәйкес нарықтық бағалар туралы ресми танылған ақпарат көздерінде көрсетілген нарықтық көрсеткіштер мөлшерінен аспайтын көлемдері;</w:t>
            </w:r>
          </w:p>
          <w:p w14:paraId="0C76051D" w14:textId="77777777" w:rsidR="004E0793" w:rsidRPr="00FE14FE" w:rsidRDefault="004E0793" w:rsidP="00FE14FE">
            <w:pPr>
              <w:jc w:val="both"/>
              <w:rPr>
                <w:rFonts w:ascii="Times New Roman" w:hAnsi="Times New Roman" w:cs="Times New Roman"/>
                <w:sz w:val="24"/>
                <w:szCs w:val="24"/>
              </w:rPr>
            </w:pPr>
            <w:r w:rsidRPr="00FE14FE">
              <w:rPr>
                <w:rFonts w:ascii="Times New Roman" w:hAnsi="Times New Roman" w:cs="Times New Roman"/>
                <w:sz w:val="24"/>
                <w:szCs w:val="24"/>
              </w:rPr>
              <w:t>3) жер қойнауын пайдаланушы өткізген тауар өніміндегі пайдалы қатты қазбалардың (пайдалы компоненттердің) жер қойнауын пайдаланушы сатып алған (сатып алынатын) минералды шикізатты және (немесе) тауар өнімін бастапқы қайта өңдеу және (немесе) кез келген кейіннен қайта өңдеу нәтижесінде алынған көлемдері;</w:t>
            </w:r>
          </w:p>
          <w:p w14:paraId="26AEF1D8" w14:textId="77777777" w:rsidR="004E0793" w:rsidRPr="00FE14FE" w:rsidRDefault="004E0793" w:rsidP="00FE14FE">
            <w:pPr>
              <w:jc w:val="both"/>
              <w:rPr>
                <w:rFonts w:ascii="Times New Roman" w:hAnsi="Times New Roman" w:cs="Times New Roman"/>
                <w:sz w:val="24"/>
                <w:szCs w:val="24"/>
              </w:rPr>
            </w:pPr>
            <w:r w:rsidRPr="00FE14FE">
              <w:rPr>
                <w:rFonts w:ascii="Times New Roman" w:hAnsi="Times New Roman" w:cs="Times New Roman"/>
                <w:sz w:val="24"/>
                <w:szCs w:val="24"/>
              </w:rPr>
              <w:t xml:space="preserve">4) 1992 жылғы 30 мамырға дейін, оның ішінде жер қойнауын пайдаланушы өткізген тауар өнімін Қазақстан Республикасының жер қойнауы және жер қойнауын пайдалану туралы заңнамасына сәйкес жер қойнауының құрамына енгізу нәтижесінде жинақталған мемлекеттік техногендік минералдық түзілімдерді қоспағанда, бұрын пайдалы қазбаларды өндіруге және (немесе) роялтиге салық төленген техногендік минералдық түзілімдерден алынған, жер </w:t>
            </w:r>
            <w:r w:rsidRPr="00FE14FE">
              <w:rPr>
                <w:rFonts w:ascii="Times New Roman" w:hAnsi="Times New Roman" w:cs="Times New Roman"/>
                <w:sz w:val="24"/>
                <w:szCs w:val="24"/>
              </w:rPr>
              <w:lastRenderedPageBreak/>
              <w:t xml:space="preserve">қойнауын пайдаланушы өткізген тауар өніміндегі пайдалы қатты қазбалардың (пайдалы компоненттердің) көлемі. Салық төлеуші салықтық есепке алу саясатында роялти есептелінуге </w:t>
            </w:r>
            <w:proofErr w:type="gramStart"/>
            <w:r w:rsidRPr="00FE14FE">
              <w:rPr>
                <w:rFonts w:ascii="Times New Roman" w:hAnsi="Times New Roman" w:cs="Times New Roman"/>
                <w:sz w:val="24"/>
                <w:szCs w:val="24"/>
              </w:rPr>
              <w:t>тиіс  пайдалы</w:t>
            </w:r>
            <w:proofErr w:type="gramEnd"/>
            <w:r w:rsidRPr="00FE14FE">
              <w:rPr>
                <w:rFonts w:ascii="Times New Roman" w:hAnsi="Times New Roman" w:cs="Times New Roman"/>
                <w:sz w:val="24"/>
                <w:szCs w:val="24"/>
              </w:rPr>
              <w:t xml:space="preserve"> қатты қазбалардың (пайдалы компоненттердің) көлемін айқындау әдістерін дербес белгілейді. Салықтық есепке алу саясатында мұндай әдіс белгіленбеген жағдайда, салық органдары салықтық тексеру жүргізу барысында роялти есептелінуге тиіс пайдалы қатты қазбалардың (пайдалы компоненттердің) көлемін мынадай әдістердің біреуінің немесе бірнешеуінің негізінде айқындайды:</w:t>
            </w:r>
          </w:p>
          <w:p w14:paraId="2080A9D0" w14:textId="77777777" w:rsidR="004E0793" w:rsidRPr="00FE14FE" w:rsidRDefault="004E0793" w:rsidP="00FE14FE">
            <w:pPr>
              <w:jc w:val="both"/>
              <w:rPr>
                <w:rFonts w:ascii="Times New Roman" w:hAnsi="Times New Roman" w:cs="Times New Roman"/>
                <w:sz w:val="24"/>
                <w:szCs w:val="24"/>
              </w:rPr>
            </w:pPr>
            <w:r w:rsidRPr="00FE14FE">
              <w:rPr>
                <w:rFonts w:ascii="Times New Roman" w:hAnsi="Times New Roman" w:cs="Times New Roman"/>
                <w:sz w:val="24"/>
                <w:szCs w:val="24"/>
              </w:rPr>
              <w:t>1) жер қойнауын пайдаланушы өндірген, бастапқы өңдеуге жіберілген минералды шикізаттың бастапқы өңдеуге жіберілген жалпы көлеміндегі үлес салмағы;</w:t>
            </w:r>
          </w:p>
          <w:p w14:paraId="74AFDE46" w14:textId="77777777" w:rsidR="00FE14FE" w:rsidRDefault="004E0793" w:rsidP="00FE14FE">
            <w:pPr>
              <w:jc w:val="both"/>
              <w:rPr>
                <w:rFonts w:ascii="Times New Roman" w:hAnsi="Times New Roman" w:cs="Times New Roman"/>
                <w:sz w:val="24"/>
                <w:szCs w:val="24"/>
              </w:rPr>
            </w:pPr>
            <w:r w:rsidRPr="004E0793">
              <w:rPr>
                <w:rFonts w:ascii="Times New Roman" w:hAnsi="Times New Roman" w:cs="Times New Roman"/>
                <w:sz w:val="24"/>
                <w:szCs w:val="24"/>
              </w:rPr>
              <w:t>2) жер қойнауын пайдаланушы өндірген минералды шикізаттың кейіннен өңдеуге жіберілген үлес салмағы, кейіннен өңдеуге жіберілген минералды шикізаттың жалпы көлемінде.</w:t>
            </w:r>
          </w:p>
          <w:p w14:paraId="4666DABB" w14:textId="45C3696A" w:rsidR="005740FC" w:rsidRPr="005035C6" w:rsidRDefault="005740FC" w:rsidP="00FE14FE">
            <w:pPr>
              <w:jc w:val="both"/>
              <w:rPr>
                <w:rFonts w:ascii="Times New Roman" w:hAnsi="Times New Roman" w:cs="Times New Roman"/>
                <w:b/>
                <w:bCs/>
                <w:sz w:val="24"/>
                <w:szCs w:val="24"/>
                <w:lang w:val="kk-KZ"/>
              </w:rPr>
            </w:pPr>
            <w:r w:rsidRPr="00161288">
              <w:rPr>
                <w:rFonts w:ascii="Times New Roman" w:hAnsi="Times New Roman" w:cs="Times New Roman"/>
                <w:b/>
                <w:bCs/>
                <w:sz w:val="24"/>
                <w:szCs w:val="24"/>
              </w:rPr>
              <w:t>782</w:t>
            </w:r>
            <w:r w:rsidR="005035C6">
              <w:rPr>
                <w:rFonts w:ascii="Times New Roman" w:hAnsi="Times New Roman" w:cs="Times New Roman"/>
                <w:b/>
                <w:bCs/>
                <w:sz w:val="24"/>
                <w:szCs w:val="24"/>
                <w:lang w:val="kk-KZ"/>
              </w:rPr>
              <w:t>-бап</w:t>
            </w:r>
            <w:r w:rsidRPr="0035363C">
              <w:rPr>
                <w:rFonts w:ascii="Times New Roman" w:hAnsi="Times New Roman" w:cs="Times New Roman"/>
                <w:b/>
                <w:bCs/>
                <w:sz w:val="24"/>
                <w:szCs w:val="24"/>
              </w:rPr>
              <w:t xml:space="preserve">. </w:t>
            </w:r>
            <w:r w:rsidR="005035C6">
              <w:rPr>
                <w:rFonts w:ascii="Times New Roman" w:hAnsi="Times New Roman" w:cs="Times New Roman"/>
                <w:b/>
                <w:bCs/>
                <w:sz w:val="24"/>
                <w:szCs w:val="24"/>
                <w:lang w:val="kk-KZ"/>
              </w:rPr>
              <w:t xml:space="preserve">Салық </w:t>
            </w:r>
            <w:r w:rsidRPr="0035363C">
              <w:rPr>
                <w:rFonts w:ascii="Times New Roman" w:hAnsi="Times New Roman" w:cs="Times New Roman"/>
                <w:b/>
                <w:bCs/>
                <w:sz w:val="24"/>
                <w:szCs w:val="24"/>
              </w:rPr>
              <w:t>база</w:t>
            </w:r>
            <w:r w:rsidR="005035C6">
              <w:rPr>
                <w:rFonts w:ascii="Times New Roman" w:hAnsi="Times New Roman" w:cs="Times New Roman"/>
                <w:b/>
                <w:bCs/>
                <w:sz w:val="24"/>
                <w:szCs w:val="24"/>
                <w:lang w:val="kk-KZ"/>
              </w:rPr>
              <w:t>сы</w:t>
            </w:r>
          </w:p>
          <w:p w14:paraId="72E20482" w14:textId="11B3B79E" w:rsidR="005740FC" w:rsidRPr="00FE14FE" w:rsidRDefault="005035C6" w:rsidP="005740FC">
            <w:pPr>
              <w:pStyle w:val="a6"/>
              <w:numPr>
                <w:ilvl w:val="0"/>
                <w:numId w:val="39"/>
              </w:numPr>
              <w:ind w:left="0" w:firstLine="284"/>
              <w:contextualSpacing w:val="0"/>
              <w:jc w:val="both"/>
              <w:rPr>
                <w:rFonts w:ascii="Times New Roman" w:hAnsi="Times New Roman" w:cs="Times New Roman"/>
                <w:sz w:val="24"/>
                <w:szCs w:val="24"/>
                <w:lang w:val="kk-KZ"/>
              </w:rPr>
            </w:pPr>
            <w:r w:rsidRPr="00FE14FE">
              <w:rPr>
                <w:rFonts w:ascii="Times New Roman" w:hAnsi="Times New Roman" w:cs="Times New Roman"/>
                <w:sz w:val="24"/>
                <w:szCs w:val="24"/>
                <w:lang w:val="kk-KZ"/>
              </w:rPr>
              <w:t xml:space="preserve">Роялтиді есептеу үшін салық базасы жер қойнауын пайдаланушы </w:t>
            </w:r>
            <w:r w:rsidRPr="00FE14FE">
              <w:rPr>
                <w:rFonts w:ascii="Times New Roman" w:hAnsi="Times New Roman" w:cs="Times New Roman"/>
                <w:sz w:val="24"/>
                <w:szCs w:val="24"/>
                <w:lang w:val="kk-KZ"/>
              </w:rPr>
              <w:lastRenderedPageBreak/>
              <w:t>салық кезеңінде өткізген бірінші тауар өніміндегі пайдалы қатты қазбалар (пайдалы компоненттер) көлемінің құны болып табылады</w:t>
            </w:r>
            <w:r w:rsidR="005740FC" w:rsidRPr="00FE14FE">
              <w:rPr>
                <w:rFonts w:ascii="Times New Roman" w:hAnsi="Times New Roman" w:cs="Times New Roman"/>
                <w:sz w:val="24"/>
                <w:szCs w:val="24"/>
                <w:lang w:val="kk-KZ"/>
              </w:rPr>
              <w:t>.</w:t>
            </w:r>
          </w:p>
          <w:p w14:paraId="290D8FE8" w14:textId="77777777" w:rsidR="005035C6" w:rsidRPr="009F6596" w:rsidRDefault="005035C6" w:rsidP="005035C6">
            <w:pPr>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2.</w:t>
            </w:r>
            <w:r w:rsidRPr="009F6596">
              <w:rPr>
                <w:rFonts w:ascii="Times New Roman" w:hAnsi="Times New Roman" w:cs="Times New Roman"/>
                <w:sz w:val="24"/>
                <w:szCs w:val="24"/>
                <w:lang w:val="kk-KZ"/>
              </w:rPr>
              <w:tab/>
              <w:t>Егер осы баптың 4-тармағында өзгеше белгіленбесе, пайдалы қатты қазбалардың (пайдалы компоненттердің) құны қосылған құн салығын және меншік (тиеп-жөнелту) құқығының ауысу пунктіне дейін оларды тасымалдауға арналған нақты шығыстардың сомаларын есепке алмағанда бірінші тауар өнімін өткізу құнына сүйене отырып айқындалады.</w:t>
            </w:r>
          </w:p>
          <w:p w14:paraId="20F6AB39" w14:textId="77777777" w:rsidR="005035C6" w:rsidRPr="009F6596" w:rsidRDefault="005035C6" w:rsidP="005035C6">
            <w:pPr>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Осы баптың мақсаттары үшін тасымалдауға арналған шығыстар деп салық төлеушінің меншік (тиеп-жөнелту) құқығының өту пунктіне дейін шеккен нақты шығыстары, оның ішінде көлік тарифін төлеу, төгу және құю жөніндегі шығыстар (сұйық заттар үшін), тиеу және түсіру жөніндегі шығыстар (қатты заттар үшін), жолдағы сақтандыру жөніндегі шығыстар түсініледі.</w:t>
            </w:r>
          </w:p>
          <w:p w14:paraId="7FC7F19A" w14:textId="3EF03A3A" w:rsidR="005035C6" w:rsidRPr="009F6596" w:rsidRDefault="005035C6" w:rsidP="005035C6">
            <w:pPr>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3.</w:t>
            </w:r>
            <w:r w:rsidRPr="009F6596">
              <w:rPr>
                <w:rFonts w:ascii="Times New Roman" w:hAnsi="Times New Roman" w:cs="Times New Roman"/>
                <w:sz w:val="24"/>
                <w:szCs w:val="24"/>
                <w:lang w:val="kk-KZ"/>
              </w:rPr>
              <w:tab/>
              <w:t>Осы баптың 2-тармағында көрсетілген тауар өнімін өткізу құны Қазақстан Республикасының трансферттік баға белгілеу туралы заңнамасында белгіленген жағдайларда және тәртіппен түзетілуге жатады.</w:t>
            </w:r>
          </w:p>
          <w:p w14:paraId="348C9130" w14:textId="77777777" w:rsidR="005035C6" w:rsidRPr="005035C6" w:rsidRDefault="005035C6" w:rsidP="005035C6">
            <w:pPr>
              <w:jc w:val="both"/>
              <w:rPr>
                <w:rFonts w:ascii="Times New Roman" w:hAnsi="Times New Roman" w:cs="Times New Roman"/>
                <w:sz w:val="24"/>
                <w:szCs w:val="24"/>
              </w:rPr>
            </w:pPr>
            <w:r w:rsidRPr="005035C6">
              <w:rPr>
                <w:rFonts w:ascii="Times New Roman" w:hAnsi="Times New Roman" w:cs="Times New Roman"/>
                <w:sz w:val="24"/>
                <w:szCs w:val="24"/>
              </w:rPr>
              <w:lastRenderedPageBreak/>
              <w:t>4.</w:t>
            </w:r>
            <w:r w:rsidRPr="005035C6">
              <w:rPr>
                <w:rFonts w:ascii="Times New Roman" w:hAnsi="Times New Roman" w:cs="Times New Roman"/>
                <w:sz w:val="24"/>
                <w:szCs w:val="24"/>
              </w:rPr>
              <w:tab/>
              <w:t xml:space="preserve">Есепті салық кезеңінде Лондон металдар биржасында немесе Лондон бағалы металдар нарығы қауымдастығында тіркелген бағалардың </w:t>
            </w:r>
            <w:proofErr w:type="gramStart"/>
            <w:r w:rsidRPr="005035C6">
              <w:rPr>
                <w:rFonts w:ascii="Times New Roman" w:hAnsi="Times New Roman" w:cs="Times New Roman"/>
                <w:sz w:val="24"/>
                <w:szCs w:val="24"/>
              </w:rPr>
              <w:t>ресми  белгіленімдері</w:t>
            </w:r>
            <w:proofErr w:type="gramEnd"/>
            <w:r w:rsidRPr="005035C6">
              <w:rPr>
                <w:rFonts w:ascii="Times New Roman" w:hAnsi="Times New Roman" w:cs="Times New Roman"/>
                <w:sz w:val="24"/>
                <w:szCs w:val="24"/>
              </w:rPr>
              <w:t xml:space="preserve"> бар пайдалы қатты қазбалардың (пайдалы компоненттердің) құны салық кезеңінде қалыптасқан орташа биржалық баға бойынша айқындалады.</w:t>
            </w:r>
          </w:p>
          <w:p w14:paraId="0FAABC2D" w14:textId="77777777" w:rsidR="005035C6" w:rsidRPr="005035C6" w:rsidRDefault="005035C6" w:rsidP="005035C6">
            <w:pPr>
              <w:jc w:val="both"/>
              <w:rPr>
                <w:rFonts w:ascii="Times New Roman" w:hAnsi="Times New Roman" w:cs="Times New Roman"/>
                <w:sz w:val="24"/>
                <w:szCs w:val="24"/>
              </w:rPr>
            </w:pPr>
            <w:r w:rsidRPr="005035C6">
              <w:rPr>
                <w:rFonts w:ascii="Times New Roman" w:hAnsi="Times New Roman" w:cs="Times New Roman"/>
                <w:sz w:val="24"/>
                <w:szCs w:val="24"/>
              </w:rPr>
              <w:t>Орташа биржалық баға, егер осы бапта өзгеше белгіленбесе, салық кезеңі үшін күнделікті орташа баға белгіленімдерінің орташа арифметикалық мәнінің және тиісті салық кезеңі үшін валюта айырбастаудың орташа арифметикалық нарықтық бағамының көбейтіндісі ретінде төмендегі формула бойынша айқындалады.</w:t>
            </w:r>
          </w:p>
          <w:p w14:paraId="2401C6BE" w14:textId="74723335" w:rsidR="005035C6" w:rsidRPr="005035C6" w:rsidRDefault="005035C6" w:rsidP="005035C6">
            <w:pPr>
              <w:jc w:val="both"/>
              <w:rPr>
                <w:rFonts w:ascii="Times New Roman" w:hAnsi="Times New Roman" w:cs="Times New Roman"/>
                <w:sz w:val="24"/>
                <w:szCs w:val="24"/>
              </w:rPr>
            </w:pPr>
            <w:r w:rsidRPr="005035C6">
              <w:rPr>
                <w:rFonts w:ascii="Times New Roman" w:hAnsi="Times New Roman" w:cs="Times New Roman"/>
                <w:sz w:val="24"/>
                <w:szCs w:val="24"/>
              </w:rPr>
              <w:t xml:space="preserve">Осы баптың мақсаттары үшін баға белгіленімі Лондон металдар биржасында немесе Лондон бағалы металдар нарығы қауымдастығында тіркелген және </w:t>
            </w:r>
            <w:r>
              <w:rPr>
                <w:rFonts w:ascii="Times New Roman" w:hAnsi="Times New Roman" w:cs="Times New Roman"/>
                <w:sz w:val="24"/>
                <w:szCs w:val="24"/>
                <w:lang w:val="kk-KZ"/>
              </w:rPr>
              <w:t>«</w:t>
            </w:r>
            <w:r w:rsidRPr="005035C6">
              <w:rPr>
                <w:rFonts w:ascii="Times New Roman" w:hAnsi="Times New Roman" w:cs="Times New Roman"/>
                <w:sz w:val="24"/>
                <w:szCs w:val="24"/>
              </w:rPr>
              <w:t>Fastmarkets Global Ltd</w:t>
            </w:r>
            <w:r>
              <w:rPr>
                <w:rFonts w:ascii="Times New Roman" w:hAnsi="Times New Roman" w:cs="Times New Roman"/>
                <w:sz w:val="24"/>
                <w:szCs w:val="24"/>
                <w:lang w:val="kk-KZ"/>
              </w:rPr>
              <w:t>»</w:t>
            </w:r>
            <w:r w:rsidRPr="005035C6">
              <w:rPr>
                <w:rFonts w:ascii="Times New Roman" w:hAnsi="Times New Roman" w:cs="Times New Roman"/>
                <w:sz w:val="24"/>
                <w:szCs w:val="24"/>
              </w:rPr>
              <w:t xml:space="preserve"> баспасының </w:t>
            </w:r>
            <w:r>
              <w:rPr>
                <w:rFonts w:ascii="Times New Roman" w:hAnsi="Times New Roman" w:cs="Times New Roman"/>
                <w:sz w:val="24"/>
                <w:szCs w:val="24"/>
                <w:lang w:val="kk-KZ"/>
              </w:rPr>
              <w:t>«</w:t>
            </w:r>
            <w:r w:rsidRPr="005035C6">
              <w:rPr>
                <w:rFonts w:ascii="Times New Roman" w:hAnsi="Times New Roman" w:cs="Times New Roman"/>
                <w:sz w:val="24"/>
                <w:szCs w:val="24"/>
              </w:rPr>
              <w:t>Fastmarkets</w:t>
            </w:r>
            <w:r>
              <w:rPr>
                <w:rFonts w:ascii="Times New Roman" w:hAnsi="Times New Roman" w:cs="Times New Roman"/>
                <w:sz w:val="24"/>
                <w:szCs w:val="24"/>
                <w:lang w:val="kk-KZ"/>
              </w:rPr>
              <w:t>»</w:t>
            </w:r>
            <w:r w:rsidRPr="005035C6">
              <w:rPr>
                <w:rFonts w:ascii="Times New Roman" w:hAnsi="Times New Roman" w:cs="Times New Roman"/>
                <w:sz w:val="24"/>
                <w:szCs w:val="24"/>
              </w:rPr>
              <w:t xml:space="preserve"> журналында, </w:t>
            </w:r>
            <w:r>
              <w:rPr>
                <w:rFonts w:ascii="Times New Roman" w:hAnsi="Times New Roman" w:cs="Times New Roman"/>
                <w:sz w:val="24"/>
                <w:szCs w:val="24"/>
                <w:lang w:val="kk-KZ"/>
              </w:rPr>
              <w:t>«</w:t>
            </w:r>
            <w:r w:rsidRPr="005035C6">
              <w:rPr>
                <w:rFonts w:ascii="Times New Roman" w:hAnsi="Times New Roman" w:cs="Times New Roman"/>
                <w:sz w:val="24"/>
                <w:szCs w:val="24"/>
              </w:rPr>
              <w:t>Metal-pages Limited</w:t>
            </w:r>
            <w:r>
              <w:rPr>
                <w:rFonts w:ascii="Times New Roman" w:hAnsi="Times New Roman" w:cs="Times New Roman"/>
                <w:sz w:val="24"/>
                <w:szCs w:val="24"/>
                <w:lang w:val="kk-KZ"/>
              </w:rPr>
              <w:t>»</w:t>
            </w:r>
            <w:r w:rsidRPr="005035C6">
              <w:rPr>
                <w:rFonts w:ascii="Times New Roman" w:hAnsi="Times New Roman" w:cs="Times New Roman"/>
                <w:sz w:val="24"/>
                <w:szCs w:val="24"/>
              </w:rPr>
              <w:t xml:space="preserve"> баспасының </w:t>
            </w:r>
            <w:r>
              <w:rPr>
                <w:rFonts w:ascii="Times New Roman" w:hAnsi="Times New Roman" w:cs="Times New Roman"/>
                <w:sz w:val="24"/>
                <w:szCs w:val="24"/>
                <w:lang w:val="kk-KZ"/>
              </w:rPr>
              <w:t>«</w:t>
            </w:r>
            <w:r w:rsidRPr="005035C6">
              <w:rPr>
                <w:rFonts w:ascii="Times New Roman" w:hAnsi="Times New Roman" w:cs="Times New Roman"/>
                <w:sz w:val="24"/>
                <w:szCs w:val="24"/>
              </w:rPr>
              <w:t>Metal-</w:t>
            </w:r>
            <w:proofErr w:type="gramStart"/>
            <w:r w:rsidRPr="005035C6">
              <w:rPr>
                <w:rFonts w:ascii="Times New Roman" w:hAnsi="Times New Roman" w:cs="Times New Roman"/>
                <w:sz w:val="24"/>
                <w:szCs w:val="24"/>
              </w:rPr>
              <w:t>pages</w:t>
            </w:r>
            <w:r>
              <w:rPr>
                <w:rFonts w:ascii="Times New Roman" w:hAnsi="Times New Roman" w:cs="Times New Roman"/>
                <w:sz w:val="24"/>
                <w:szCs w:val="24"/>
                <w:lang w:val="kk-KZ"/>
              </w:rPr>
              <w:t xml:space="preserve">  </w:t>
            </w:r>
            <w:r w:rsidRPr="005035C6">
              <w:rPr>
                <w:rFonts w:ascii="Times New Roman" w:hAnsi="Times New Roman" w:cs="Times New Roman"/>
                <w:sz w:val="24"/>
                <w:szCs w:val="24"/>
              </w:rPr>
              <w:t>журналында</w:t>
            </w:r>
            <w:proofErr w:type="gramEnd"/>
            <w:r w:rsidRPr="005035C6">
              <w:rPr>
                <w:rFonts w:ascii="Times New Roman" w:hAnsi="Times New Roman" w:cs="Times New Roman"/>
                <w:sz w:val="24"/>
                <w:szCs w:val="24"/>
              </w:rPr>
              <w:t xml:space="preserve"> жарияланатын пайдалы қазбаның (пайдалы компоненттің) шетел валютасындағы бағасының белгіленімін білдіреді.</w:t>
            </w:r>
          </w:p>
          <w:p w14:paraId="37E6DFE3" w14:textId="733229EE" w:rsidR="005740FC" w:rsidRPr="0035363C" w:rsidRDefault="005035C6" w:rsidP="005035C6">
            <w:pPr>
              <w:jc w:val="both"/>
              <w:rPr>
                <w:rFonts w:ascii="Times New Roman" w:hAnsi="Times New Roman" w:cs="Times New Roman"/>
                <w:sz w:val="24"/>
                <w:szCs w:val="24"/>
              </w:rPr>
            </w:pPr>
            <w:r w:rsidRPr="005035C6">
              <w:rPr>
                <w:rFonts w:ascii="Times New Roman" w:hAnsi="Times New Roman" w:cs="Times New Roman"/>
                <w:sz w:val="24"/>
                <w:szCs w:val="24"/>
              </w:rPr>
              <w:lastRenderedPageBreak/>
              <w:t>Егер осы бапта өзгеше белгіленбесе, орташа биржалық баға мынадай формула бойынша айқындалады:</w:t>
            </w:r>
          </w:p>
          <w:p w14:paraId="2F27DF22" w14:textId="0778CC34" w:rsidR="005740FC" w:rsidRPr="0035363C" w:rsidRDefault="00745FE4" w:rsidP="005740FC">
            <w:pPr>
              <w:jc w:val="both"/>
              <w:rPr>
                <w:rFonts w:ascii="Times New Roman" w:hAnsi="Times New Roman" w:cs="Times New Roman"/>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14:paraId="27A7E2C3" w14:textId="77777777" w:rsidR="005740FC" w:rsidRPr="0035363C" w:rsidRDefault="005740FC" w:rsidP="005740FC">
            <w:pPr>
              <w:jc w:val="both"/>
              <w:rPr>
                <w:rFonts w:ascii="Times New Roman" w:hAnsi="Times New Roman" w:cs="Times New Roman"/>
                <w:sz w:val="24"/>
                <w:szCs w:val="24"/>
              </w:rPr>
            </w:pPr>
          </w:p>
          <w:p w14:paraId="64AFC213"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мұндағы:</w:t>
            </w:r>
          </w:p>
          <w:p w14:paraId="45B53270" w14:textId="3BBE9F1D"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S-салық кезеңіндегі пайдалы қазбалардың орташа биржалық бағасы (пайдалы компонент);</w:t>
            </w:r>
          </w:p>
          <w:p w14:paraId="535CBCDE"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P1, P</w:t>
            </w:r>
            <w:proofErr w:type="gramStart"/>
            <w:r w:rsidRPr="006170FB">
              <w:rPr>
                <w:rFonts w:ascii="Times New Roman" w:hAnsi="Times New Roman" w:cs="Times New Roman"/>
                <w:sz w:val="24"/>
                <w:szCs w:val="24"/>
              </w:rPr>
              <w:t>2,...</w:t>
            </w:r>
            <w:proofErr w:type="gramEnd"/>
            <w:r w:rsidRPr="006170FB">
              <w:rPr>
                <w:rFonts w:ascii="Times New Roman" w:hAnsi="Times New Roman" w:cs="Times New Roman"/>
                <w:sz w:val="24"/>
                <w:szCs w:val="24"/>
              </w:rPr>
              <w:t>, Pn - салық кезеңі ішінде Лондон металдар биржасында баға ұсыныстары жарияланған күндердегі бағалардың күнделікті орташа белгіленімі;</w:t>
            </w:r>
          </w:p>
          <w:p w14:paraId="27C663BF"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Е - тиісті салық кезеңі үшін валюта айырбастаудың орташа арифметикалық нарықтық бағамы;</w:t>
            </w:r>
          </w:p>
          <w:p w14:paraId="00ED5ABA"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n - бағалар белгіленімі жарияланған салық кезеңіндегі күндердің саны.</w:t>
            </w:r>
          </w:p>
          <w:p w14:paraId="467215B6" w14:textId="2CBE37DC" w:rsidR="005740FC" w:rsidRPr="0035363C"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Күнделікті орташа бағалар белгіленімі мынадай формула бойынша айқындалады:</w:t>
            </w:r>
          </w:p>
          <w:p w14:paraId="5FBDDE0A" w14:textId="77777777" w:rsidR="006170FB" w:rsidRDefault="006170FB" w:rsidP="005740FC">
            <w:pPr>
              <w:spacing w:line="278" w:lineRule="auto"/>
              <w:jc w:val="both"/>
              <w:rPr>
                <w:rFonts w:ascii="Times New Roman" w:eastAsiaTheme="minorEastAsia" w:hAnsi="Times New Roman" w:cs="Times New Roman"/>
                <w:kern w:val="2"/>
                <w:sz w:val="24"/>
                <w:szCs w:val="24"/>
              </w:rPr>
            </w:pPr>
          </w:p>
          <w:p w14:paraId="21B7C0E2" w14:textId="51377602" w:rsidR="005740FC" w:rsidRPr="0035363C" w:rsidRDefault="009A0CAF" w:rsidP="005740FC">
            <w:pPr>
              <w:spacing w:line="278" w:lineRule="auto"/>
              <w:jc w:val="both"/>
              <w:rPr>
                <w:rFonts w:ascii="Times New Roman" w:eastAsia="Times New Roman" w:hAnsi="Times New Roman" w:cs="Times New Roman"/>
                <w:i/>
                <w:kern w:val="2"/>
                <w:sz w:val="24"/>
                <w:szCs w:val="24"/>
              </w:rPr>
            </w:pPr>
            <m:oMathPara>
              <m:oMath>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n2</m:t>
                        </m:r>
                      </m:sub>
                    </m:sSub>
                  </m:num>
                  <m:den>
                    <m:r>
                      <m:rPr>
                        <m:sty m:val="p"/>
                      </m:rPr>
                      <w:rPr>
                        <w:rFonts w:ascii="Cambria Math" w:eastAsia="Aptos" w:hAnsi="Cambria Math" w:cs="Times New Roman"/>
                        <w:kern w:val="2"/>
                        <w:sz w:val="24"/>
                        <w:szCs w:val="24"/>
                      </w:rPr>
                      <m:t>2</m:t>
                    </m:r>
                  </m:den>
                </m:f>
              </m:oMath>
            </m:oMathPara>
          </w:p>
          <w:p w14:paraId="7558D512"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мұндағы:</w:t>
            </w:r>
          </w:p>
          <w:p w14:paraId="6BF3135D"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Рn - бағалардың күнделікті орташа белгіленімі;</w:t>
            </w:r>
          </w:p>
          <w:p w14:paraId="673AD27D"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Cn1 - Cash бағаларының күнделікті белгіленімі;</w:t>
            </w:r>
          </w:p>
          <w:p w14:paraId="56AA016A" w14:textId="77777777" w:rsidR="006170FB" w:rsidRPr="006170FB"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t>Сn2 - Cash Settlement бағасының күнделікті белгіленімі.</w:t>
            </w:r>
          </w:p>
          <w:p w14:paraId="43C03004" w14:textId="530530F3" w:rsidR="005740FC" w:rsidRPr="0035363C" w:rsidRDefault="006170FB" w:rsidP="006170FB">
            <w:pPr>
              <w:jc w:val="both"/>
              <w:rPr>
                <w:rFonts w:ascii="Times New Roman" w:hAnsi="Times New Roman" w:cs="Times New Roman"/>
                <w:sz w:val="24"/>
                <w:szCs w:val="24"/>
              </w:rPr>
            </w:pPr>
            <w:r w:rsidRPr="006170FB">
              <w:rPr>
                <w:rFonts w:ascii="Times New Roman" w:hAnsi="Times New Roman" w:cs="Times New Roman"/>
                <w:sz w:val="24"/>
                <w:szCs w:val="24"/>
              </w:rPr>
              <w:lastRenderedPageBreak/>
              <w:t>Алтынның, платинаның, палладийдің орташа биржалық бағасы салық кезеңі үшін күнделікті орташа баға белгіленімдерінің орташа арифметикалық мәнінің және тиісті салық кезеңі үшін валюта айырбастаудың орташа арифметикалық нарықтық бағамының туындысы ретінде мынадай формула бойынша айқындалады:</w:t>
            </w:r>
          </w:p>
          <w:p w14:paraId="3EFEEF95" w14:textId="524743AC" w:rsidR="005740FC" w:rsidRPr="0035363C" w:rsidRDefault="00745FE4" w:rsidP="005740FC">
            <w:pPr>
              <w:spacing w:line="278" w:lineRule="auto"/>
              <w:jc w:val="both"/>
              <w:rPr>
                <w:rFonts w:ascii="Times New Roman" w:eastAsia="Times New Roman" w:hAnsi="Times New Roman" w:cs="Times New Roman"/>
                <w:kern w:val="2"/>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14:paraId="6AB42107"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мұндағы:</w:t>
            </w:r>
          </w:p>
          <w:p w14:paraId="1B63E901"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S - салық кезеңіндегі алтын, платина, палладийдің орташа биржалық бағасы;</w:t>
            </w:r>
          </w:p>
          <w:p w14:paraId="62EE8E92" w14:textId="3B20245A"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P1, P2, Рn - Лондон бағалы металдар нарығы қауымдастығының салық кезеңі ішінде баға белгіленімдері мәлімделген және жарияланған күндері алтын, платина, палладий бағаларының күнделікті орташа баға белгіленімі;</w:t>
            </w:r>
          </w:p>
          <w:p w14:paraId="74E0749E"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Е - тиісті салық кезеңі үшін валюта айырбастаудың орташа арифметикалық нарықтық бағамы;</w:t>
            </w:r>
          </w:p>
          <w:p w14:paraId="61E6BBB8"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n - бағалар бағалары жарияланған салық кезеңіндегі күндер саны.</w:t>
            </w:r>
          </w:p>
          <w:p w14:paraId="6B8D7EB0" w14:textId="4E00567F" w:rsidR="005740FC"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Алтын, платина, палладий бағасының күнделікті орташа бағасы формула бойынша анықталады:</w:t>
            </w:r>
          </w:p>
          <w:p w14:paraId="7E031662" w14:textId="77777777" w:rsidR="0036612D" w:rsidRPr="0035363C" w:rsidRDefault="0036612D" w:rsidP="001539B9">
            <w:pPr>
              <w:jc w:val="both"/>
              <w:rPr>
                <w:rFonts w:ascii="Times New Roman" w:hAnsi="Times New Roman" w:cs="Times New Roman"/>
                <w:sz w:val="24"/>
                <w:szCs w:val="24"/>
              </w:rPr>
            </w:pPr>
          </w:p>
          <w:p w14:paraId="2E420938" w14:textId="20AA3CA3" w:rsidR="005740FC" w:rsidRPr="0035363C" w:rsidRDefault="009A0CAF" w:rsidP="005740FC">
            <w:pPr>
              <w:spacing w:line="278" w:lineRule="auto"/>
              <w:jc w:val="both"/>
              <w:rPr>
                <w:rFonts w:ascii="Times New Roman" w:eastAsia="Times New Roman" w:hAnsi="Times New Roman" w:cs="Times New Roman"/>
                <w:i/>
                <w:kern w:val="2"/>
                <w:sz w:val="24"/>
                <w:szCs w:val="24"/>
              </w:rPr>
            </w:pPr>
            <m:oMathPara>
              <m:oMath>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C</m:t>
                        </m:r>
                      </m:e>
                      <m:sub>
                        <m:r>
                          <w:rPr>
                            <w:rFonts w:ascii="Cambria Math" w:eastAsia="Aptos" w:hAnsi="Cambria Math" w:cs="Times New Roman"/>
                            <w:kern w:val="2"/>
                            <w:sz w:val="24"/>
                            <w:szCs w:val="24"/>
                          </w:rPr>
                          <m:t>n2</m:t>
                        </m:r>
                      </m:sub>
                    </m:sSub>
                  </m:num>
                  <m:den>
                    <m:r>
                      <m:rPr>
                        <m:sty m:val="p"/>
                      </m:rPr>
                      <w:rPr>
                        <w:rFonts w:ascii="Cambria Math" w:eastAsia="Aptos" w:hAnsi="Cambria Math" w:cs="Times New Roman"/>
                        <w:kern w:val="2"/>
                        <w:sz w:val="24"/>
                        <w:szCs w:val="24"/>
                      </w:rPr>
                      <m:t>2</m:t>
                    </m:r>
                  </m:den>
                </m:f>
              </m:oMath>
            </m:oMathPara>
          </w:p>
          <w:p w14:paraId="366876BF" w14:textId="77777777" w:rsidR="005740FC" w:rsidRPr="0035363C" w:rsidRDefault="005740FC" w:rsidP="005740FC">
            <w:pPr>
              <w:jc w:val="both"/>
              <w:rPr>
                <w:rFonts w:ascii="Times New Roman" w:hAnsi="Times New Roman" w:cs="Times New Roman"/>
                <w:sz w:val="24"/>
                <w:szCs w:val="24"/>
              </w:rPr>
            </w:pPr>
          </w:p>
          <w:p w14:paraId="056FE5AF"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қайда:</w:t>
            </w:r>
          </w:p>
          <w:p w14:paraId="30CB1B21"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Рn - бағалардың күнделікті орташа баға белгіленімі;</w:t>
            </w:r>
          </w:p>
          <w:p w14:paraId="7ADC8F6F" w14:textId="2CE402BD"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Cn1 - алтын, платина, палладий үшін күнделікті баға белгіленімі, a.m. (таңертеңгі фиксинг);</w:t>
            </w:r>
          </w:p>
          <w:p w14:paraId="7A779C57"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Сn2 - алтынға, платинаға, палладийге күнделікті баға белгіленімі, p.m. (кешкі фиксинг).</w:t>
            </w:r>
          </w:p>
          <w:p w14:paraId="34BC555E" w14:textId="59B5C218" w:rsidR="005740FC" w:rsidRPr="0035363C"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Күмістің орташа биржалық бағасы салық кезеңі үшін күміс бағасының күнделікті баға белгіленімінің орташа арифметикалық мәнінің және тиісті салық кезеңі үшін валюта айырбастаудың орташа арифметикалық нарықтық бағамының туындысы ретінде мынадай формула бойынша айқындалады:</w:t>
            </w:r>
          </w:p>
          <w:p w14:paraId="2A1645CC" w14:textId="078DAB6C" w:rsidR="001539B9" w:rsidRDefault="00745FE4" w:rsidP="001539B9">
            <w:pPr>
              <w:spacing w:line="278" w:lineRule="auto"/>
              <w:jc w:val="both"/>
              <w:rPr>
                <w:rFonts w:ascii="Times New Roman" w:eastAsia="Times New Roman" w:hAnsi="Times New Roman" w:cs="Times New Roman"/>
                <w:kern w:val="2"/>
                <w:sz w:val="24"/>
                <w:szCs w:val="24"/>
              </w:rPr>
            </w:pPr>
            <m:oMathPara>
              <m:oMath>
                <m:r>
                  <w:rPr>
                    <w:rFonts w:ascii="Cambria Math" w:eastAsia="Aptos" w:hAnsi="Cambria Math" w:cs="Times New Roman"/>
                    <w:kern w:val="2"/>
                    <w:sz w:val="24"/>
                    <w:szCs w:val="24"/>
                  </w:rPr>
                  <m:t>S</m:t>
                </m:r>
                <m:r>
                  <m:rPr>
                    <m:sty m:val="p"/>
                  </m:rPr>
                  <w:rPr>
                    <w:rFonts w:ascii="Cambria Math" w:eastAsia="Aptos" w:hAnsi="Cambria Math" w:cs="Times New Roman"/>
                    <w:kern w:val="2"/>
                    <w:sz w:val="24"/>
                    <w:szCs w:val="24"/>
                  </w:rPr>
                  <m:t>=</m:t>
                </m:r>
                <m:f>
                  <m:fPr>
                    <m:ctrlPr>
                      <w:rPr>
                        <w:rFonts w:ascii="Cambria Math" w:eastAsia="Aptos" w:hAnsi="Cambria Math" w:cs="Times New Roman"/>
                        <w:kern w:val="2"/>
                        <w:sz w:val="24"/>
                        <w:szCs w:val="24"/>
                      </w:rPr>
                    </m:ctrlPr>
                  </m:fPr>
                  <m:num>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1</m:t>
                        </m:r>
                      </m:sub>
                    </m:sSub>
                    <m:r>
                      <m:rPr>
                        <m:sty m:val="p"/>
                      </m:rPr>
                      <w:rPr>
                        <w:rFonts w:ascii="Cambria Math" w:eastAsia="Aptos" w:hAnsi="Cambria Math" w:cs="Times New Roman"/>
                        <w:kern w:val="2"/>
                        <w:sz w:val="24"/>
                        <w:szCs w:val="24"/>
                      </w:rPr>
                      <m:t>+</m:t>
                    </m:r>
                    <m:sSub>
                      <m:sSubPr>
                        <m:ctrlPr>
                          <w:rPr>
                            <w:rFonts w:ascii="Cambria Math" w:eastAsia="Aptos" w:hAnsi="Cambria Math" w:cs="Times New Roman"/>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2</m:t>
                        </m:r>
                      </m:sub>
                    </m:sSub>
                    <m:r>
                      <w:rPr>
                        <w:rFonts w:ascii="Cambria Math" w:eastAsia="Aptos" w:hAnsi="Cambria Math" w:cs="Times New Roman"/>
                        <w:kern w:val="2"/>
                        <w:sz w:val="24"/>
                        <w:szCs w:val="24"/>
                      </w:rPr>
                      <m:t>+…+</m:t>
                    </m:r>
                    <m:sSub>
                      <m:sSubPr>
                        <m:ctrlPr>
                          <w:rPr>
                            <w:rFonts w:ascii="Cambria Math" w:eastAsia="Aptos" w:hAnsi="Cambria Math" w:cs="Times New Roman"/>
                            <w:i/>
                            <w:kern w:val="2"/>
                            <w:sz w:val="24"/>
                            <w:szCs w:val="24"/>
                          </w:rPr>
                        </m:ctrlPr>
                      </m:sSubPr>
                      <m:e>
                        <m:r>
                          <w:rPr>
                            <w:rFonts w:ascii="Cambria Math" w:eastAsia="Aptos" w:hAnsi="Cambria Math" w:cs="Times New Roman"/>
                            <w:kern w:val="2"/>
                            <w:sz w:val="24"/>
                            <w:szCs w:val="24"/>
                          </w:rPr>
                          <m:t>P</m:t>
                        </m:r>
                      </m:e>
                      <m:sub>
                        <m:r>
                          <w:rPr>
                            <w:rFonts w:ascii="Cambria Math" w:eastAsia="Aptos" w:hAnsi="Cambria Math" w:cs="Times New Roman"/>
                            <w:kern w:val="2"/>
                            <w:sz w:val="24"/>
                            <w:szCs w:val="24"/>
                          </w:rPr>
                          <m:t>n</m:t>
                        </m:r>
                      </m:sub>
                    </m:sSub>
                  </m:num>
                  <m:den>
                    <m:r>
                      <m:rPr>
                        <m:sty m:val="p"/>
                      </m:rPr>
                      <w:rPr>
                        <w:rFonts w:ascii="Cambria Math" w:eastAsia="Aptos" w:hAnsi="Cambria Math" w:cs="Times New Roman"/>
                        <w:kern w:val="2"/>
                        <w:sz w:val="24"/>
                        <w:szCs w:val="24"/>
                      </w:rPr>
                      <m:t>n</m:t>
                    </m:r>
                  </m:den>
                </m:f>
                <m:r>
                  <w:rPr>
                    <w:rFonts w:ascii="Cambria Math" w:eastAsia="Aptos" w:hAnsi="Cambria Math" w:cs="Times New Roman"/>
                    <w:kern w:val="2"/>
                    <w:sz w:val="24"/>
                    <w:szCs w:val="24"/>
                  </w:rPr>
                  <m:t>×E</m:t>
                </m:r>
              </m:oMath>
            </m:oMathPara>
          </w:p>
          <w:p w14:paraId="4DCB1179" w14:textId="52DF5681" w:rsidR="005740FC" w:rsidRPr="001539B9" w:rsidRDefault="001539B9" w:rsidP="001539B9">
            <w:pPr>
              <w:spacing w:line="278" w:lineRule="auto"/>
              <w:jc w:val="both"/>
              <w:rPr>
                <w:rFonts w:ascii="Times New Roman" w:eastAsia="Times New Roman" w:hAnsi="Times New Roman" w:cs="Times New Roman"/>
                <w:kern w:val="2"/>
                <w:sz w:val="24"/>
                <w:szCs w:val="24"/>
              </w:rPr>
            </w:pPr>
            <w:r>
              <w:rPr>
                <w:rFonts w:ascii="Times New Roman" w:eastAsia="Times New Roman" w:hAnsi="Times New Roman" w:cs="Times New Roman"/>
                <w:kern w:val="2"/>
                <w:sz w:val="24"/>
                <w:szCs w:val="24"/>
                <w:lang w:val="kk-KZ"/>
              </w:rPr>
              <w:t>мұндағы</w:t>
            </w:r>
            <w:r w:rsidR="005740FC" w:rsidRPr="0035363C">
              <w:rPr>
                <w:rFonts w:ascii="Times New Roman" w:hAnsi="Times New Roman" w:cs="Times New Roman"/>
                <w:sz w:val="24"/>
                <w:szCs w:val="24"/>
              </w:rPr>
              <w:t>:</w:t>
            </w:r>
          </w:p>
          <w:p w14:paraId="7341933F"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S-салық кезеңіндегі күмістің орташа биржалық бағасы;</w:t>
            </w:r>
          </w:p>
          <w:p w14:paraId="35BACBA7"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Р1, Р</w:t>
            </w:r>
            <w:proofErr w:type="gramStart"/>
            <w:r w:rsidRPr="001539B9">
              <w:rPr>
                <w:rFonts w:ascii="Times New Roman" w:hAnsi="Times New Roman" w:cs="Times New Roman"/>
                <w:sz w:val="24"/>
                <w:szCs w:val="24"/>
              </w:rPr>
              <w:t>2,..</w:t>
            </w:r>
            <w:proofErr w:type="gramEnd"/>
            <w:r w:rsidRPr="001539B9">
              <w:rPr>
                <w:rFonts w:ascii="Times New Roman" w:hAnsi="Times New Roman" w:cs="Times New Roman"/>
                <w:sz w:val="24"/>
                <w:szCs w:val="24"/>
              </w:rPr>
              <w:t xml:space="preserve">, Рn - Лондон бағалы металдар нарығы қауымдастығының салық кезеңі ішінде баға белгілеулері мәлімделген және жарияланған күндердегі күміс </w:t>
            </w:r>
            <w:r w:rsidRPr="001539B9">
              <w:rPr>
                <w:rFonts w:ascii="Times New Roman" w:hAnsi="Times New Roman" w:cs="Times New Roman"/>
                <w:sz w:val="24"/>
                <w:szCs w:val="24"/>
              </w:rPr>
              <w:lastRenderedPageBreak/>
              <w:t>бағасының күнделікті баға белгіленімі;</w:t>
            </w:r>
          </w:p>
          <w:p w14:paraId="5A239192"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Е - тиісті салық кезеңі үшін валюта айырбастаудың орташа арифметикалық нарықтық бағамы;</w:t>
            </w:r>
          </w:p>
          <w:p w14:paraId="219467F5"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n - баға белгіленімдері жарияланған салық кезеңіндегі күндер саны.</w:t>
            </w:r>
          </w:p>
          <w:p w14:paraId="5564D448"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Пайдалы қатты қазбаның (пайдалы компоненттің) орташа биржалық бағасы жер қойнауын пайдаланушы өткізген бірінші тауар өнімінде кездесетін және осы тарауға сәйкес салық салуға жататын пайдалы қатты қазбаның (пайдалы компоненттің) әрбір түрінің жалпы көлеміне қолданылады.</w:t>
            </w:r>
          </w:p>
          <w:p w14:paraId="1830A36D" w14:textId="77777777" w:rsidR="001539B9" w:rsidRPr="001539B9" w:rsidRDefault="001539B9" w:rsidP="001539B9">
            <w:pPr>
              <w:jc w:val="both"/>
              <w:rPr>
                <w:rFonts w:ascii="Times New Roman" w:hAnsi="Times New Roman" w:cs="Times New Roman"/>
                <w:sz w:val="24"/>
                <w:szCs w:val="24"/>
              </w:rPr>
            </w:pPr>
            <w:r w:rsidRPr="001539B9">
              <w:rPr>
                <w:rFonts w:ascii="Times New Roman" w:hAnsi="Times New Roman" w:cs="Times New Roman"/>
                <w:sz w:val="24"/>
                <w:szCs w:val="24"/>
              </w:rPr>
              <w:t>5.</w:t>
            </w:r>
            <w:r w:rsidRPr="001539B9">
              <w:rPr>
                <w:rFonts w:ascii="Times New Roman" w:hAnsi="Times New Roman" w:cs="Times New Roman"/>
                <w:sz w:val="24"/>
                <w:szCs w:val="24"/>
              </w:rPr>
              <w:tab/>
              <w:t>Осы тараудың мақсаттары үшін іске асыру күні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айқындалады.</w:t>
            </w:r>
          </w:p>
          <w:p w14:paraId="08DF0ACD" w14:textId="1CFA5B33" w:rsidR="001539B9" w:rsidRPr="001539B9" w:rsidRDefault="001539B9" w:rsidP="001539B9">
            <w:pPr>
              <w:ind w:firstLine="284"/>
              <w:jc w:val="both"/>
              <w:rPr>
                <w:rFonts w:ascii="Times New Roman" w:hAnsi="Times New Roman" w:cs="Times New Roman"/>
                <w:b/>
                <w:bCs/>
                <w:sz w:val="24"/>
                <w:szCs w:val="24"/>
              </w:rPr>
            </w:pPr>
            <w:r w:rsidRPr="001539B9">
              <w:rPr>
                <w:rFonts w:ascii="Times New Roman" w:hAnsi="Times New Roman" w:cs="Times New Roman"/>
                <w:sz w:val="24"/>
                <w:szCs w:val="24"/>
              </w:rPr>
              <w:t>6.</w:t>
            </w:r>
            <w:r w:rsidRPr="001539B9">
              <w:rPr>
                <w:rFonts w:ascii="Times New Roman" w:hAnsi="Times New Roman" w:cs="Times New Roman"/>
                <w:sz w:val="24"/>
                <w:szCs w:val="24"/>
              </w:rPr>
              <w:tab/>
              <w:t xml:space="preserve">Салық кодексінің 287-бабының 1-тармағында көзделген жағдайларда өткізілген тауар өніміндегі пайдалы қатты қазбалардың (пайдалы компоненттердің) құнын және (немесе) көлемдерін түзету көрсетілген жағдайлар басталған </w:t>
            </w:r>
            <w:r w:rsidRPr="001539B9">
              <w:rPr>
                <w:rFonts w:ascii="Times New Roman" w:hAnsi="Times New Roman" w:cs="Times New Roman"/>
                <w:sz w:val="24"/>
                <w:szCs w:val="24"/>
              </w:rPr>
              <w:lastRenderedPageBreak/>
              <w:t>кезеңде жүргізіледі.</w:t>
            </w:r>
            <w:r w:rsidRPr="001539B9">
              <w:rPr>
                <w:rFonts w:ascii="Times New Roman" w:hAnsi="Times New Roman" w:cs="Times New Roman"/>
                <w:b/>
                <w:bCs/>
                <w:sz w:val="24"/>
                <w:szCs w:val="24"/>
              </w:rPr>
              <w:t>783-бап. Роялти мөлшерлемелері</w:t>
            </w:r>
          </w:p>
          <w:p w14:paraId="48C98715" w14:textId="429587C3" w:rsidR="005740FC" w:rsidRPr="001539B9" w:rsidRDefault="001539B9" w:rsidP="001539B9">
            <w:pPr>
              <w:pStyle w:val="a6"/>
              <w:numPr>
                <w:ilvl w:val="0"/>
                <w:numId w:val="41"/>
              </w:numPr>
              <w:ind w:left="0" w:firstLine="284"/>
              <w:contextualSpacing w:val="0"/>
              <w:jc w:val="both"/>
              <w:rPr>
                <w:rFonts w:ascii="Times New Roman" w:hAnsi="Times New Roman" w:cs="Times New Roman"/>
                <w:sz w:val="24"/>
                <w:szCs w:val="24"/>
              </w:rPr>
            </w:pPr>
            <w:r w:rsidRPr="001539B9">
              <w:rPr>
                <w:rFonts w:ascii="Times New Roman" w:hAnsi="Times New Roman" w:cs="Times New Roman"/>
                <w:sz w:val="24"/>
                <w:szCs w:val="24"/>
              </w:rPr>
              <w:t>Егер осы бапта өзгеше көзделмесе, роялти мөлшерлемелері мынадай мөлшерде белгіленеді</w:t>
            </w:r>
            <w:r w:rsidR="005740FC" w:rsidRPr="001539B9">
              <w:rPr>
                <w:rFonts w:ascii="Times New Roman" w:hAnsi="Times New Roman" w:cs="Times New Roman"/>
                <w:sz w:val="24"/>
                <w:szCs w:val="24"/>
              </w:rPr>
              <w:t>:</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42"/>
              <w:gridCol w:w="2166"/>
              <w:gridCol w:w="1123"/>
            </w:tblGrid>
            <w:tr w:rsidR="001539B9" w:rsidRPr="00161288" w14:paraId="0314F05B" w14:textId="77777777" w:rsidTr="00763567">
              <w:trPr>
                <w:jc w:val="center"/>
              </w:trPr>
              <w:tc>
                <w:tcPr>
                  <w:tcW w:w="59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501C5F" w14:textId="22678561" w:rsidR="001539B9" w:rsidRPr="00161288" w:rsidRDefault="001539B9" w:rsidP="001539B9">
                  <w:pPr>
                    <w:pStyle w:val="a6"/>
                    <w:ind w:left="22" w:right="-532"/>
                    <w:contextualSpacing w:val="0"/>
                    <w:jc w:val="both"/>
                    <w:rPr>
                      <w:rFonts w:ascii="Times New Roman" w:hAnsi="Times New Roman" w:cs="Times New Roman"/>
                      <w:sz w:val="24"/>
                      <w:szCs w:val="24"/>
                    </w:rPr>
                  </w:pPr>
                  <w:r>
                    <w:rPr>
                      <w:rFonts w:ascii="Times New Roman" w:hAnsi="Times New Roman" w:cs="Times New Roman"/>
                      <w:sz w:val="24"/>
                      <w:szCs w:val="24"/>
                      <w:lang w:val="kk-KZ"/>
                    </w:rPr>
                    <w:t>Р/с</w:t>
                  </w:r>
                  <w:r>
                    <w:rPr>
                      <w:rFonts w:ascii="Times New Roman" w:hAnsi="Times New Roman" w:cs="Times New Roman"/>
                      <w:sz w:val="24"/>
                      <w:szCs w:val="24"/>
                      <w:lang w:val="kk-KZ"/>
                    </w:rPr>
                    <w:br/>
                  </w:r>
                  <w:r w:rsidRPr="00161288">
                    <w:rPr>
                      <w:rFonts w:ascii="Times New Roman" w:hAnsi="Times New Roman" w:cs="Times New Roman"/>
                      <w:sz w:val="24"/>
                      <w:szCs w:val="24"/>
                    </w:rPr>
                    <w:t>№</w:t>
                  </w:r>
                </w:p>
              </w:tc>
              <w:tc>
                <w:tcPr>
                  <w:tcW w:w="290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A5D705A" w14:textId="2E5E69C3" w:rsidR="001539B9" w:rsidRPr="00161288" w:rsidRDefault="001539B9" w:rsidP="001539B9">
                  <w:pPr>
                    <w:pStyle w:val="a6"/>
                    <w:ind w:left="25"/>
                    <w:contextualSpacing w:val="0"/>
                    <w:jc w:val="both"/>
                    <w:rPr>
                      <w:rFonts w:ascii="Times New Roman" w:hAnsi="Times New Roman" w:cs="Times New Roman"/>
                      <w:sz w:val="24"/>
                      <w:szCs w:val="24"/>
                    </w:rPr>
                  </w:pPr>
                  <w:r>
                    <w:rPr>
                      <w:rFonts w:ascii="Times New Roman" w:hAnsi="Times New Roman" w:cs="Times New Roman"/>
                      <w:sz w:val="24"/>
                      <w:szCs w:val="24"/>
                      <w:lang w:val="kk-KZ"/>
                    </w:rPr>
                    <w:t>Тауар өнімінің түрі</w:t>
                  </w:r>
                </w:p>
              </w:tc>
              <w:tc>
                <w:tcPr>
                  <w:tcW w:w="150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DAC3909" w14:textId="26A4CF38" w:rsidR="001539B9" w:rsidRPr="00161288" w:rsidRDefault="001539B9" w:rsidP="001539B9">
                  <w:pPr>
                    <w:pStyle w:val="a6"/>
                    <w:ind w:left="169"/>
                    <w:contextualSpacing w:val="0"/>
                    <w:jc w:val="both"/>
                    <w:rPr>
                      <w:rFonts w:ascii="Times New Roman" w:hAnsi="Times New Roman" w:cs="Times New Roman"/>
                      <w:sz w:val="24"/>
                      <w:szCs w:val="24"/>
                    </w:rPr>
                  </w:pPr>
                  <w:r>
                    <w:rPr>
                      <w:rFonts w:ascii="Times New Roman" w:hAnsi="Times New Roman" w:cs="Times New Roman"/>
                      <w:sz w:val="24"/>
                      <w:szCs w:val="24"/>
                      <w:lang w:val="kk-KZ"/>
                    </w:rPr>
                    <w:t>Мөлшерлемелер, пайызбен</w:t>
                  </w:r>
                </w:p>
              </w:tc>
            </w:tr>
            <w:tr w:rsidR="005740FC" w:rsidRPr="00161288" w14:paraId="1F2464A6" w14:textId="77777777" w:rsidTr="00763567">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557DB1" w14:textId="77777777" w:rsidR="005740FC" w:rsidRPr="00161288" w:rsidRDefault="005740FC" w:rsidP="005740FC">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C3D6B4" w14:textId="77777777" w:rsidR="005740FC" w:rsidRPr="00161288" w:rsidRDefault="005740FC" w:rsidP="005740FC">
                  <w:pPr>
                    <w:pStyle w:val="a6"/>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2</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109B59" w14:textId="77777777" w:rsidR="005740FC" w:rsidRPr="00161288" w:rsidRDefault="005740FC" w:rsidP="005740FC">
                  <w:pPr>
                    <w:pStyle w:val="a6"/>
                    <w:ind w:left="169"/>
                    <w:contextualSpacing w:val="0"/>
                    <w:jc w:val="both"/>
                    <w:rPr>
                      <w:rFonts w:ascii="Times New Roman" w:hAnsi="Times New Roman" w:cs="Times New Roman"/>
                      <w:sz w:val="24"/>
                      <w:szCs w:val="24"/>
                    </w:rPr>
                  </w:pPr>
                  <w:r w:rsidRPr="00161288">
                    <w:rPr>
                      <w:rFonts w:ascii="Times New Roman" w:hAnsi="Times New Roman" w:cs="Times New Roman"/>
                      <w:sz w:val="24"/>
                      <w:szCs w:val="24"/>
                    </w:rPr>
                    <w:t>3</w:t>
                  </w:r>
                </w:p>
              </w:tc>
            </w:tr>
            <w:tr w:rsidR="001539B9" w:rsidRPr="00161288" w14:paraId="2D610526" w14:textId="77777777" w:rsidTr="00763567">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235FA70" w14:textId="77777777" w:rsidR="001539B9" w:rsidRPr="00161288" w:rsidRDefault="001539B9" w:rsidP="001539B9">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D5751F" w14:textId="10289E61" w:rsidR="001539B9" w:rsidRPr="00161288" w:rsidRDefault="001539B9" w:rsidP="001539B9">
                  <w:pPr>
                    <w:pStyle w:val="a6"/>
                    <w:spacing w:after="120" w:line="240" w:lineRule="auto"/>
                    <w:ind w:left="25"/>
                    <w:contextualSpacing w:val="0"/>
                    <w:jc w:val="both"/>
                    <w:rPr>
                      <w:rFonts w:ascii="Times New Roman" w:hAnsi="Times New Roman" w:cs="Times New Roman"/>
                      <w:sz w:val="24"/>
                      <w:szCs w:val="24"/>
                    </w:rPr>
                  </w:pPr>
                  <w:r w:rsidRPr="000F3973">
                    <w:rPr>
                      <w:rFonts w:ascii="Times New Roman" w:hAnsi="Times New Roman" w:cs="Times New Roman"/>
                      <w:sz w:val="24"/>
                      <w:szCs w:val="24"/>
                    </w:rPr>
                    <w:t>Жер қойнауынан өндірілген, ұсақтау, күректеу, ұнтақтау, жіктеу (сұрыптау) процесінен өткен кенді шикізат, тау-кен өндіру, тау-кен өңдеу немесе энергетика өндірісінің меншікті немесе мемлекеттік қалдықтары</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FB2FAE" w14:textId="77777777" w:rsidR="001539B9" w:rsidRPr="00161288" w:rsidRDefault="001539B9" w:rsidP="001539B9">
                  <w:pPr>
                    <w:pStyle w:val="a6"/>
                    <w:spacing w:after="120" w:line="240" w:lineRule="auto"/>
                    <w:ind w:left="169"/>
                    <w:contextualSpacing w:val="0"/>
                    <w:jc w:val="both"/>
                    <w:rPr>
                      <w:rFonts w:ascii="Times New Roman" w:hAnsi="Times New Roman" w:cs="Times New Roman"/>
                      <w:sz w:val="24"/>
                      <w:szCs w:val="24"/>
                    </w:rPr>
                  </w:pPr>
                  <w:r w:rsidRPr="00D245A7">
                    <w:rPr>
                      <w:rFonts w:ascii="Times New Roman" w:hAnsi="Times New Roman" w:cs="Times New Roman"/>
                      <w:sz w:val="24"/>
                      <w:szCs w:val="24"/>
                    </w:rPr>
                    <w:t>9%</w:t>
                  </w:r>
                </w:p>
              </w:tc>
            </w:tr>
            <w:tr w:rsidR="001539B9" w:rsidRPr="00161288" w14:paraId="3666A946" w14:textId="77777777" w:rsidTr="00763567">
              <w:trPr>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7E0F3B99" w14:textId="77777777" w:rsidR="001539B9" w:rsidRPr="00161288" w:rsidRDefault="001539B9" w:rsidP="001539B9">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2. </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96E50A6" w14:textId="10DD715C" w:rsidR="001539B9" w:rsidRPr="00161288" w:rsidRDefault="001539B9" w:rsidP="001539B9">
                  <w:pPr>
                    <w:pStyle w:val="a6"/>
                    <w:spacing w:after="120" w:line="240" w:lineRule="auto"/>
                    <w:ind w:left="25"/>
                    <w:contextualSpacing w:val="0"/>
                    <w:jc w:val="both"/>
                    <w:rPr>
                      <w:rFonts w:ascii="Times New Roman" w:hAnsi="Times New Roman" w:cs="Times New Roman"/>
                      <w:sz w:val="24"/>
                      <w:szCs w:val="24"/>
                    </w:rPr>
                  </w:pPr>
                  <w:r w:rsidRPr="000F3973">
                    <w:rPr>
                      <w:rFonts w:ascii="Times New Roman" w:hAnsi="Times New Roman" w:cs="Times New Roman"/>
                      <w:sz w:val="24"/>
                      <w:szCs w:val="24"/>
                    </w:rPr>
                    <w:t xml:space="preserve">Байыту өндірісінің концентраттары және бастапқы қайта өңдеудің (байытудың) нәтижесі болып </w:t>
                  </w:r>
                  <w:r w:rsidRPr="000F3973">
                    <w:rPr>
                      <w:rFonts w:ascii="Times New Roman" w:hAnsi="Times New Roman" w:cs="Times New Roman"/>
                      <w:sz w:val="24"/>
                      <w:szCs w:val="24"/>
                    </w:rPr>
                    <w:lastRenderedPageBreak/>
                    <w:t>табылатын өзге де өнімдер мен жеке қалдықтар</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818B1B9" w14:textId="77777777" w:rsidR="001539B9" w:rsidRPr="00161288" w:rsidRDefault="001539B9" w:rsidP="001539B9">
                  <w:pPr>
                    <w:pStyle w:val="a6"/>
                    <w:spacing w:after="120" w:line="240" w:lineRule="auto"/>
                    <w:ind w:left="169"/>
                    <w:contextualSpacing w:val="0"/>
                    <w:jc w:val="both"/>
                    <w:rPr>
                      <w:rFonts w:ascii="Times New Roman" w:hAnsi="Times New Roman" w:cs="Times New Roman"/>
                      <w:sz w:val="24"/>
                      <w:szCs w:val="24"/>
                    </w:rPr>
                  </w:pPr>
                  <w:r w:rsidRPr="00D245A7">
                    <w:rPr>
                      <w:rFonts w:ascii="Times New Roman" w:hAnsi="Times New Roman" w:cs="Times New Roman"/>
                      <w:sz w:val="24"/>
                      <w:szCs w:val="24"/>
                    </w:rPr>
                    <w:lastRenderedPageBreak/>
                    <w:t>7%</w:t>
                  </w:r>
                </w:p>
              </w:tc>
            </w:tr>
            <w:tr w:rsidR="001539B9" w:rsidRPr="00161288" w14:paraId="28AF11C3" w14:textId="77777777" w:rsidTr="00763567">
              <w:trPr>
                <w:trHeight w:val="233"/>
                <w:jc w:val="center"/>
              </w:trPr>
              <w:tc>
                <w:tcPr>
                  <w:tcW w:w="592"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B78BC92" w14:textId="77777777" w:rsidR="001539B9" w:rsidRPr="00161288" w:rsidRDefault="001539B9" w:rsidP="001539B9">
                  <w:pPr>
                    <w:pStyle w:val="a6"/>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lang w:val="en-US"/>
                    </w:rPr>
                    <w:t>3</w:t>
                  </w:r>
                  <w:r w:rsidRPr="00161288">
                    <w:rPr>
                      <w:rFonts w:ascii="Times New Roman" w:hAnsi="Times New Roman" w:cs="Times New Roman"/>
                      <w:sz w:val="24"/>
                      <w:szCs w:val="24"/>
                    </w:rPr>
                    <w:t>.</w:t>
                  </w:r>
                </w:p>
              </w:tc>
              <w:tc>
                <w:tcPr>
                  <w:tcW w:w="290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1E6F43A" w14:textId="6A226981" w:rsidR="001539B9" w:rsidRPr="00161288" w:rsidRDefault="001539B9" w:rsidP="001539B9">
                  <w:pPr>
                    <w:pStyle w:val="a6"/>
                    <w:spacing w:after="120" w:line="240" w:lineRule="auto"/>
                    <w:ind w:left="25"/>
                    <w:contextualSpacing w:val="0"/>
                    <w:jc w:val="both"/>
                    <w:rPr>
                      <w:rFonts w:ascii="Times New Roman" w:hAnsi="Times New Roman" w:cs="Times New Roman"/>
                      <w:sz w:val="24"/>
                      <w:szCs w:val="24"/>
                    </w:rPr>
                  </w:pPr>
                  <w:r w:rsidRPr="008A47B6">
                    <w:rPr>
                      <w:rFonts w:ascii="Times New Roman" w:hAnsi="Times New Roman" w:cs="Times New Roman"/>
                      <w:sz w:val="24"/>
                      <w:szCs w:val="24"/>
                    </w:rPr>
                    <w:t xml:space="preserve">Химиялық-металлургиялық қайта бөлудің нәтижесі болып табылатын металдар мен қорытпалар, өзге де өнімдер мен </w:t>
                  </w:r>
                  <w:r>
                    <w:rPr>
                      <w:rFonts w:ascii="Times New Roman" w:hAnsi="Times New Roman" w:cs="Times New Roman"/>
                      <w:sz w:val="24"/>
                      <w:szCs w:val="24"/>
                      <w:lang w:val="kk-KZ"/>
                    </w:rPr>
                    <w:t xml:space="preserve">жеке </w:t>
                  </w:r>
                  <w:r w:rsidRPr="008A47B6">
                    <w:rPr>
                      <w:rFonts w:ascii="Times New Roman" w:hAnsi="Times New Roman" w:cs="Times New Roman"/>
                      <w:sz w:val="24"/>
                      <w:szCs w:val="24"/>
                    </w:rPr>
                    <w:t>қалдықтары</w:t>
                  </w:r>
                </w:p>
              </w:tc>
              <w:tc>
                <w:tcPr>
                  <w:tcW w:w="150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433F79E" w14:textId="77777777" w:rsidR="001539B9" w:rsidRPr="00161288" w:rsidRDefault="001539B9" w:rsidP="001539B9">
                  <w:pPr>
                    <w:pStyle w:val="a6"/>
                    <w:spacing w:after="120" w:line="240" w:lineRule="auto"/>
                    <w:ind w:left="169"/>
                    <w:contextualSpacing w:val="0"/>
                    <w:jc w:val="both"/>
                    <w:rPr>
                      <w:rFonts w:ascii="Times New Roman" w:hAnsi="Times New Roman" w:cs="Times New Roman"/>
                      <w:sz w:val="24"/>
                      <w:szCs w:val="24"/>
                    </w:rPr>
                  </w:pPr>
                  <w:r w:rsidRPr="00D245A7">
                    <w:rPr>
                      <w:rFonts w:ascii="Times New Roman" w:hAnsi="Times New Roman" w:cs="Times New Roman"/>
                      <w:sz w:val="24"/>
                      <w:szCs w:val="24"/>
                    </w:rPr>
                    <w:t>4%</w:t>
                  </w:r>
                </w:p>
              </w:tc>
            </w:tr>
          </w:tbl>
          <w:p w14:paraId="5F493A82" w14:textId="6F1BD19C" w:rsidR="005740FC" w:rsidRPr="00161288" w:rsidRDefault="000F3973" w:rsidP="005740FC">
            <w:pPr>
              <w:pStyle w:val="a6"/>
              <w:numPr>
                <w:ilvl w:val="0"/>
                <w:numId w:val="41"/>
              </w:numPr>
              <w:ind w:left="0" w:firstLine="284"/>
              <w:contextualSpacing w:val="0"/>
              <w:jc w:val="both"/>
              <w:rPr>
                <w:rFonts w:ascii="Times New Roman" w:hAnsi="Times New Roman" w:cs="Times New Roman"/>
                <w:sz w:val="24"/>
                <w:szCs w:val="24"/>
              </w:rPr>
            </w:pPr>
            <w:r w:rsidRPr="000F3973">
              <w:rPr>
                <w:rFonts w:ascii="Times New Roman" w:hAnsi="Times New Roman" w:cs="Times New Roman"/>
                <w:sz w:val="24"/>
                <w:szCs w:val="24"/>
              </w:rPr>
              <w:t>Егер Қазақстан Республикасының Үкіметі айқындаған өлшемшарттарға сәйкес келетін кен орны (жер қойнауын пайдалануға арналған бір келісімшарт бойынша кен орындары тобы, кен орнының бір бөлігі) бойынша рентабельділік деңгейі 5 пайызды және одан азды құраған жағдайда, жер қойнауын пайдаланушы осындай кен орнында өндірілген алғашқы өңдеу (байыту) және (немесе) кейіннен қайта өңдеу нәтижесінде алынған өткізілген тауар өнімдері бойынша (жер қойнауын пайдалануға арналған бір келісімшарт бойынша кен орындары тобына, кен орнының бір бөлігіне) мынадай роялти мөлшерлемелерін қолдануға құқылы:</w:t>
            </w:r>
          </w:p>
          <w:tbl>
            <w:tblPr>
              <w:tblW w:w="5000" w:type="pct"/>
              <w:jc w:val="center"/>
              <w:shd w:val="clear" w:color="auto" w:fill="FFFFFF"/>
              <w:tblLayout w:type="fixed"/>
              <w:tblCellMar>
                <w:left w:w="0" w:type="dxa"/>
                <w:right w:w="0" w:type="dxa"/>
              </w:tblCellMar>
              <w:tblLook w:val="04A0" w:firstRow="1" w:lastRow="0" w:firstColumn="1" w:lastColumn="0" w:noHBand="0" w:noVBand="1"/>
            </w:tblPr>
            <w:tblGrid>
              <w:gridCol w:w="482"/>
              <w:gridCol w:w="2004"/>
              <w:gridCol w:w="1245"/>
            </w:tblGrid>
            <w:tr w:rsidR="005740FC" w:rsidRPr="00161288" w14:paraId="3726414B" w14:textId="77777777" w:rsidTr="00763567">
              <w:trPr>
                <w:jc w:val="center"/>
              </w:trPr>
              <w:tc>
                <w:tcPr>
                  <w:tcW w:w="647"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75670CF" w14:textId="248F5184" w:rsidR="005740FC" w:rsidRPr="00161288" w:rsidRDefault="000F3973" w:rsidP="005740FC">
                  <w:pPr>
                    <w:pStyle w:val="a6"/>
                    <w:spacing w:after="120" w:line="240" w:lineRule="auto"/>
                    <w:ind w:left="22" w:right="-532"/>
                    <w:contextualSpacing w:val="0"/>
                    <w:jc w:val="both"/>
                    <w:rPr>
                      <w:rFonts w:ascii="Times New Roman" w:hAnsi="Times New Roman" w:cs="Times New Roman"/>
                      <w:sz w:val="24"/>
                      <w:szCs w:val="24"/>
                    </w:rPr>
                  </w:pPr>
                  <w:r>
                    <w:rPr>
                      <w:rFonts w:ascii="Times New Roman" w:hAnsi="Times New Roman" w:cs="Times New Roman"/>
                      <w:sz w:val="24"/>
                      <w:szCs w:val="24"/>
                      <w:lang w:val="kk-KZ"/>
                    </w:rPr>
                    <w:lastRenderedPageBreak/>
                    <w:t>Р/с</w:t>
                  </w:r>
                  <w:r>
                    <w:rPr>
                      <w:rFonts w:ascii="Times New Roman" w:hAnsi="Times New Roman" w:cs="Times New Roman"/>
                      <w:sz w:val="24"/>
                      <w:szCs w:val="24"/>
                      <w:lang w:val="kk-KZ"/>
                    </w:rPr>
                    <w:br/>
                  </w:r>
                  <w:r w:rsidR="005740FC" w:rsidRPr="00161288">
                    <w:rPr>
                      <w:rFonts w:ascii="Times New Roman" w:hAnsi="Times New Roman" w:cs="Times New Roman"/>
                      <w:sz w:val="24"/>
                      <w:szCs w:val="24"/>
                    </w:rPr>
                    <w:t>№</w:t>
                  </w:r>
                </w:p>
              </w:tc>
              <w:tc>
                <w:tcPr>
                  <w:tcW w:w="268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A327808" w14:textId="478586D9" w:rsidR="005740FC" w:rsidRPr="000F3973" w:rsidRDefault="000F3973" w:rsidP="005740FC">
                  <w:pPr>
                    <w:pStyle w:val="a6"/>
                    <w:spacing w:after="120" w:line="240" w:lineRule="auto"/>
                    <w:ind w:left="25"/>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Тауар өнімінің түрі</w:t>
                  </w:r>
                </w:p>
              </w:tc>
              <w:tc>
                <w:tcPr>
                  <w:tcW w:w="16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33CC02" w14:textId="0B891D4B" w:rsidR="005740FC" w:rsidRPr="000F3973" w:rsidRDefault="000F3973" w:rsidP="005740FC">
                  <w:pPr>
                    <w:pStyle w:val="a6"/>
                    <w:spacing w:after="120" w:line="240" w:lineRule="auto"/>
                    <w:ind w:left="169"/>
                    <w:contextualSpacing w:val="0"/>
                    <w:jc w:val="both"/>
                    <w:rPr>
                      <w:rFonts w:ascii="Times New Roman" w:hAnsi="Times New Roman" w:cs="Times New Roman"/>
                      <w:sz w:val="24"/>
                      <w:szCs w:val="24"/>
                      <w:lang w:val="kk-KZ"/>
                    </w:rPr>
                  </w:pPr>
                  <w:r>
                    <w:rPr>
                      <w:rFonts w:ascii="Times New Roman" w:hAnsi="Times New Roman" w:cs="Times New Roman"/>
                      <w:sz w:val="24"/>
                      <w:szCs w:val="24"/>
                      <w:lang w:val="kk-KZ"/>
                    </w:rPr>
                    <w:t>Мөлшерлемелер, пайызбен</w:t>
                  </w:r>
                </w:p>
              </w:tc>
            </w:tr>
            <w:tr w:rsidR="005740FC" w:rsidRPr="00161288" w14:paraId="4D4AB0CE" w14:textId="77777777" w:rsidTr="00763567">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A3A88C" w14:textId="77777777"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E85D595" w14:textId="77777777" w:rsidR="005740FC" w:rsidRPr="00161288" w:rsidRDefault="005740FC" w:rsidP="005740FC">
                  <w:pPr>
                    <w:pStyle w:val="a6"/>
                    <w:spacing w:after="120" w:line="240" w:lineRule="auto"/>
                    <w:ind w:left="25"/>
                    <w:contextualSpacing w:val="0"/>
                    <w:jc w:val="both"/>
                    <w:rPr>
                      <w:rFonts w:ascii="Times New Roman" w:hAnsi="Times New Roman" w:cs="Times New Roman"/>
                      <w:sz w:val="24"/>
                      <w:szCs w:val="24"/>
                    </w:rPr>
                  </w:pPr>
                  <w:r w:rsidRPr="00161288">
                    <w:rPr>
                      <w:rFonts w:ascii="Times New Roman" w:hAnsi="Times New Roman" w:cs="Times New Roman"/>
                      <w:sz w:val="24"/>
                      <w:szCs w:val="24"/>
                    </w:rPr>
                    <w:t>2</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5F7CFC" w14:textId="77777777"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161288">
                    <w:rPr>
                      <w:rFonts w:ascii="Times New Roman" w:hAnsi="Times New Roman" w:cs="Times New Roman"/>
                      <w:sz w:val="24"/>
                      <w:szCs w:val="24"/>
                    </w:rPr>
                    <w:t>3</w:t>
                  </w:r>
                </w:p>
              </w:tc>
            </w:tr>
            <w:tr w:rsidR="005740FC" w:rsidRPr="00161288" w14:paraId="7A82B70D" w14:textId="77777777" w:rsidTr="00763567">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56D9FD5" w14:textId="77777777"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1.</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99995C8" w14:textId="726FBB8D" w:rsidR="005740FC" w:rsidRPr="00161288" w:rsidRDefault="000F3973" w:rsidP="005740FC">
                  <w:pPr>
                    <w:pStyle w:val="a6"/>
                    <w:spacing w:after="120" w:line="240" w:lineRule="auto"/>
                    <w:ind w:left="25"/>
                    <w:contextualSpacing w:val="0"/>
                    <w:jc w:val="both"/>
                    <w:rPr>
                      <w:rFonts w:ascii="Times New Roman" w:hAnsi="Times New Roman" w:cs="Times New Roman"/>
                      <w:sz w:val="24"/>
                      <w:szCs w:val="24"/>
                    </w:rPr>
                  </w:pPr>
                  <w:r w:rsidRPr="000F3973">
                    <w:rPr>
                      <w:rFonts w:ascii="Times New Roman" w:hAnsi="Times New Roman" w:cs="Times New Roman"/>
                      <w:sz w:val="24"/>
                      <w:szCs w:val="24"/>
                    </w:rPr>
                    <w:t>Жер қойнауынан өндірілген, ұсақтау, күректеу, ұнтақтау, жіктеу (сұрыптау) процесінен өткен кенді шикізат, тау-кен өндіру, тау-кен өңдеу немесе энергетика өндірісінің меншікті немесе мемлекеттік қалдықтары</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413E69C" w14:textId="77777777"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C87A08">
                    <w:rPr>
                      <w:rFonts w:ascii="Times New Roman" w:hAnsi="Times New Roman" w:cs="Times New Roman"/>
                      <w:sz w:val="24"/>
                      <w:szCs w:val="24"/>
                    </w:rPr>
                    <w:t>4,5%</w:t>
                  </w:r>
                </w:p>
              </w:tc>
            </w:tr>
            <w:tr w:rsidR="005740FC" w:rsidRPr="00161288" w14:paraId="43891B90" w14:textId="77777777" w:rsidTr="00763567">
              <w:trPr>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3B55966" w14:textId="77777777"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 xml:space="preserve">2. </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F335247" w14:textId="0B997476" w:rsidR="005740FC" w:rsidRPr="00161288" w:rsidRDefault="000F3973" w:rsidP="005740FC">
                  <w:pPr>
                    <w:pStyle w:val="a6"/>
                    <w:spacing w:after="120" w:line="240" w:lineRule="auto"/>
                    <w:ind w:left="25"/>
                    <w:contextualSpacing w:val="0"/>
                    <w:jc w:val="both"/>
                    <w:rPr>
                      <w:rFonts w:ascii="Times New Roman" w:hAnsi="Times New Roman" w:cs="Times New Roman"/>
                      <w:sz w:val="24"/>
                      <w:szCs w:val="24"/>
                    </w:rPr>
                  </w:pPr>
                  <w:r w:rsidRPr="000F3973">
                    <w:rPr>
                      <w:rFonts w:ascii="Times New Roman" w:hAnsi="Times New Roman" w:cs="Times New Roman"/>
                      <w:sz w:val="24"/>
                      <w:szCs w:val="24"/>
                    </w:rPr>
                    <w:t xml:space="preserve">Байыту өндірісінің концентраттары және бастапқы қайта өңдеудің (байытудың) нәтижесі болып табылатын өзге </w:t>
                  </w:r>
                  <w:r w:rsidRPr="000F3973">
                    <w:rPr>
                      <w:rFonts w:ascii="Times New Roman" w:hAnsi="Times New Roman" w:cs="Times New Roman"/>
                      <w:sz w:val="24"/>
                      <w:szCs w:val="24"/>
                    </w:rPr>
                    <w:lastRenderedPageBreak/>
                    <w:t>де өнімдер мен жеке қалдықтар</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EE85EC9" w14:textId="77777777"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C87A08">
                    <w:rPr>
                      <w:rFonts w:ascii="Times New Roman" w:hAnsi="Times New Roman" w:cs="Times New Roman"/>
                      <w:sz w:val="24"/>
                      <w:szCs w:val="24"/>
                    </w:rPr>
                    <w:lastRenderedPageBreak/>
                    <w:t>3,5%</w:t>
                  </w:r>
                </w:p>
              </w:tc>
            </w:tr>
            <w:tr w:rsidR="005740FC" w:rsidRPr="00161288" w14:paraId="348EE005" w14:textId="77777777" w:rsidTr="00763567">
              <w:trPr>
                <w:trHeight w:val="233"/>
                <w:jc w:val="center"/>
              </w:trPr>
              <w:tc>
                <w:tcPr>
                  <w:tcW w:w="647"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F33548" w14:textId="77777777" w:rsidR="005740FC" w:rsidRPr="00161288" w:rsidRDefault="005740FC" w:rsidP="005740FC">
                  <w:pPr>
                    <w:pStyle w:val="a6"/>
                    <w:spacing w:after="120" w:line="240" w:lineRule="auto"/>
                    <w:ind w:left="22" w:right="-532"/>
                    <w:contextualSpacing w:val="0"/>
                    <w:jc w:val="both"/>
                    <w:rPr>
                      <w:rFonts w:ascii="Times New Roman" w:hAnsi="Times New Roman" w:cs="Times New Roman"/>
                      <w:sz w:val="24"/>
                      <w:szCs w:val="24"/>
                    </w:rPr>
                  </w:pPr>
                  <w:r w:rsidRPr="00161288">
                    <w:rPr>
                      <w:rFonts w:ascii="Times New Roman" w:hAnsi="Times New Roman" w:cs="Times New Roman"/>
                      <w:sz w:val="24"/>
                      <w:szCs w:val="24"/>
                    </w:rPr>
                    <w:t>4.</w:t>
                  </w:r>
                </w:p>
              </w:tc>
              <w:tc>
                <w:tcPr>
                  <w:tcW w:w="26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650006B" w14:textId="131DB0CE" w:rsidR="005740FC" w:rsidRPr="00161288" w:rsidRDefault="008A47B6" w:rsidP="005740FC">
                  <w:pPr>
                    <w:pStyle w:val="a6"/>
                    <w:spacing w:after="120" w:line="240" w:lineRule="auto"/>
                    <w:ind w:left="25"/>
                    <w:contextualSpacing w:val="0"/>
                    <w:jc w:val="both"/>
                    <w:rPr>
                      <w:rFonts w:ascii="Times New Roman" w:hAnsi="Times New Roman" w:cs="Times New Roman"/>
                      <w:sz w:val="24"/>
                      <w:szCs w:val="24"/>
                    </w:rPr>
                  </w:pPr>
                  <w:r w:rsidRPr="008A47B6">
                    <w:rPr>
                      <w:rFonts w:ascii="Times New Roman" w:hAnsi="Times New Roman" w:cs="Times New Roman"/>
                      <w:sz w:val="24"/>
                      <w:szCs w:val="24"/>
                    </w:rPr>
                    <w:t xml:space="preserve">Химиялық-металлургиялық қайта бөлудің нәтижесі болып табылатын металдар мен қорытпалар, өзге де өнімдер мен </w:t>
                  </w:r>
                  <w:r>
                    <w:rPr>
                      <w:rFonts w:ascii="Times New Roman" w:hAnsi="Times New Roman" w:cs="Times New Roman"/>
                      <w:sz w:val="24"/>
                      <w:szCs w:val="24"/>
                      <w:lang w:val="kk-KZ"/>
                    </w:rPr>
                    <w:t xml:space="preserve">жеке </w:t>
                  </w:r>
                  <w:r w:rsidRPr="008A47B6">
                    <w:rPr>
                      <w:rFonts w:ascii="Times New Roman" w:hAnsi="Times New Roman" w:cs="Times New Roman"/>
                      <w:sz w:val="24"/>
                      <w:szCs w:val="24"/>
                    </w:rPr>
                    <w:t>қалдықтары</w:t>
                  </w:r>
                </w:p>
              </w:tc>
              <w:tc>
                <w:tcPr>
                  <w:tcW w:w="166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62CED0C" w14:textId="77777777" w:rsidR="005740FC" w:rsidRPr="00161288" w:rsidRDefault="005740FC" w:rsidP="005740FC">
                  <w:pPr>
                    <w:pStyle w:val="a6"/>
                    <w:spacing w:after="120" w:line="240" w:lineRule="auto"/>
                    <w:ind w:left="169"/>
                    <w:contextualSpacing w:val="0"/>
                    <w:jc w:val="both"/>
                    <w:rPr>
                      <w:rFonts w:ascii="Times New Roman" w:hAnsi="Times New Roman" w:cs="Times New Roman"/>
                      <w:sz w:val="24"/>
                      <w:szCs w:val="24"/>
                    </w:rPr>
                  </w:pPr>
                  <w:r w:rsidRPr="00C87A08">
                    <w:rPr>
                      <w:rFonts w:ascii="Times New Roman" w:hAnsi="Times New Roman" w:cs="Times New Roman"/>
                      <w:sz w:val="24"/>
                      <w:szCs w:val="24"/>
                    </w:rPr>
                    <w:t>2%</w:t>
                  </w:r>
                </w:p>
              </w:tc>
            </w:tr>
          </w:tbl>
          <w:p w14:paraId="5360B3BD" w14:textId="2A55DE59" w:rsidR="005C144E" w:rsidRPr="005C144E" w:rsidRDefault="008A47B6" w:rsidP="005C144E">
            <w:pPr>
              <w:jc w:val="both"/>
              <w:rPr>
                <w:rFonts w:ascii="Times New Roman" w:hAnsi="Times New Roman" w:cs="Times New Roman"/>
                <w:sz w:val="24"/>
                <w:szCs w:val="24"/>
              </w:rPr>
            </w:pPr>
            <w:r w:rsidRPr="008A47B6">
              <w:rPr>
                <w:rFonts w:ascii="Times New Roman" w:hAnsi="Times New Roman" w:cs="Times New Roman"/>
                <w:sz w:val="24"/>
                <w:szCs w:val="24"/>
              </w:rPr>
              <w:t xml:space="preserve">Кен орны (жер қойнауын пайдалануға арналған бір лицензия бойынша кен орындар тобының, кен орнының бір бөлігінің) төмен рентабельділік өлшемшарттарына нақты сәйкес келмеген кезде жер қойнауын пайдаланушы тиісті күнтізбелік жылдың төртінші тоқсанынан кейінгі екінші айдың 15-күнінен кешіктірілмейтін мерзімде осы баптың 1-тармағында белгіленген мөлшерлемелер  негізінде роялти бойынша салық міндеттемелерін осындай критерийлер орындалмаған бүкіл жыл үшін қайта есептеуді жүргізеді және алынған мәндерді төртінші тоқсандағы роялти бойынша қосымша декларацияда көрсетеді. Мұндай декларацияда көрсетілген </w:t>
            </w:r>
            <w:r w:rsidRPr="008A47B6">
              <w:rPr>
                <w:rFonts w:ascii="Times New Roman" w:hAnsi="Times New Roman" w:cs="Times New Roman"/>
                <w:sz w:val="24"/>
                <w:szCs w:val="24"/>
              </w:rPr>
              <w:lastRenderedPageBreak/>
              <w:t>роялти сомасы төртінші тоқсанның салық міндеттемесі болып табылады және бюджетке жалпыға бірдей белгіленген тәртіппен төленуге жатады.</w:t>
            </w:r>
            <w:r w:rsidR="005C144E" w:rsidRPr="005C144E">
              <w:rPr>
                <w:rFonts w:ascii="Times New Roman" w:hAnsi="Times New Roman" w:cs="Times New Roman"/>
                <w:sz w:val="24"/>
                <w:szCs w:val="24"/>
              </w:rPr>
              <w:t>3.</w:t>
            </w:r>
            <w:r w:rsidR="005C144E" w:rsidRPr="005C144E">
              <w:rPr>
                <w:rFonts w:ascii="Times New Roman" w:hAnsi="Times New Roman" w:cs="Times New Roman"/>
                <w:sz w:val="24"/>
                <w:szCs w:val="24"/>
              </w:rPr>
              <w:tab/>
              <w:t>Жер қойнауын пайдаланушы өткізген тауар өніміндегі пайдалы қатты қазбалар бойынша роялти өнеркәсіптік өндіріс басталған сәттен бастап алпыс ай ішінде бір мезгілде мынадай шарттар сақталған кезде 0 пайыз мөлшерлемесі бойынша есептеледі:</w:t>
            </w:r>
          </w:p>
          <w:p w14:paraId="3FDC3A9E" w14:textId="77777777" w:rsidR="005C144E" w:rsidRPr="005C144E" w:rsidRDefault="005C144E" w:rsidP="005C144E">
            <w:pPr>
              <w:jc w:val="both"/>
              <w:rPr>
                <w:rFonts w:ascii="Times New Roman" w:hAnsi="Times New Roman" w:cs="Times New Roman"/>
                <w:sz w:val="24"/>
                <w:szCs w:val="24"/>
              </w:rPr>
            </w:pPr>
            <w:r w:rsidRPr="005C144E">
              <w:rPr>
                <w:rFonts w:ascii="Times New Roman" w:hAnsi="Times New Roman" w:cs="Times New Roman"/>
                <w:sz w:val="24"/>
                <w:szCs w:val="24"/>
              </w:rPr>
              <w:t>1)  пайдалы қатты қазба өндірілген кен орны (жер қойнауын пайдалануға арналған бір лицензия бойынша кен орындары тобы, кен орнының бір бөлігі) бойынша рентабельділіктің ішкі нормасының деңгейі 15 пайыздан аспайды;</w:t>
            </w:r>
          </w:p>
          <w:p w14:paraId="7EC19AE2" w14:textId="72B77316" w:rsidR="005C144E" w:rsidRPr="005C144E" w:rsidRDefault="005C144E" w:rsidP="005C144E">
            <w:pPr>
              <w:jc w:val="both"/>
              <w:rPr>
                <w:rFonts w:ascii="Times New Roman" w:hAnsi="Times New Roman" w:cs="Times New Roman"/>
                <w:sz w:val="24"/>
                <w:szCs w:val="24"/>
              </w:rPr>
            </w:pPr>
            <w:r w:rsidRPr="005C144E">
              <w:rPr>
                <w:rFonts w:ascii="Times New Roman" w:hAnsi="Times New Roman" w:cs="Times New Roman"/>
                <w:sz w:val="24"/>
                <w:szCs w:val="24"/>
              </w:rPr>
              <w:t>2) өзара байланысты тараптың пайдасына иеліктен шығаруды қоспағанда, осы тармақтың бірінші бөлігінде көрсетілген роялти мөлшерлемесі қолданылған кен орны бойынша жер қойнауын пайдалану құқығы осы тармақтың ережелерін қолдану кезеңі ішінде иеліктен шығарылуға жатпайды.</w:t>
            </w:r>
          </w:p>
          <w:p w14:paraId="645FC7FC" w14:textId="77777777" w:rsidR="005C144E" w:rsidRPr="005C144E" w:rsidRDefault="005C144E" w:rsidP="005C144E">
            <w:pPr>
              <w:jc w:val="both"/>
              <w:rPr>
                <w:rFonts w:ascii="Times New Roman" w:hAnsi="Times New Roman" w:cs="Times New Roman"/>
                <w:sz w:val="24"/>
                <w:szCs w:val="24"/>
              </w:rPr>
            </w:pPr>
            <w:r w:rsidRPr="005C144E">
              <w:rPr>
                <w:rFonts w:ascii="Times New Roman" w:hAnsi="Times New Roman" w:cs="Times New Roman"/>
                <w:sz w:val="24"/>
                <w:szCs w:val="24"/>
              </w:rPr>
              <w:t xml:space="preserve">Осы тармақтың мақсатында кен орны бойынша (жер қойнауын пайдалануға арналған бір лицензия бойынша кен орындарының </w:t>
            </w:r>
            <w:proofErr w:type="gramStart"/>
            <w:r w:rsidRPr="005C144E">
              <w:rPr>
                <w:rFonts w:ascii="Times New Roman" w:hAnsi="Times New Roman" w:cs="Times New Roman"/>
                <w:sz w:val="24"/>
                <w:szCs w:val="24"/>
              </w:rPr>
              <w:t>тобы ,</w:t>
            </w:r>
            <w:proofErr w:type="gramEnd"/>
            <w:r w:rsidRPr="005C144E">
              <w:rPr>
                <w:rFonts w:ascii="Times New Roman" w:hAnsi="Times New Roman" w:cs="Times New Roman"/>
                <w:sz w:val="24"/>
                <w:szCs w:val="24"/>
              </w:rPr>
              <w:t xml:space="preserve"> </w:t>
            </w:r>
            <w:r w:rsidRPr="005C144E">
              <w:rPr>
                <w:rFonts w:ascii="Times New Roman" w:hAnsi="Times New Roman" w:cs="Times New Roman"/>
                <w:sz w:val="24"/>
                <w:szCs w:val="24"/>
              </w:rPr>
              <w:lastRenderedPageBreak/>
              <w:t>кен орнының бір бөлігі бойынша) рентабельділіктің ішкі нормасының деңгейі осы Кодекстің 720-бабы 4-тармағының екінші бөлігінде көрсетілген тәртіпке сәйкес айқындалады.</w:t>
            </w:r>
          </w:p>
          <w:p w14:paraId="4988005D" w14:textId="77777777" w:rsidR="005C144E" w:rsidRPr="005C144E" w:rsidRDefault="005C144E" w:rsidP="005C144E">
            <w:pPr>
              <w:jc w:val="both"/>
              <w:rPr>
                <w:rFonts w:ascii="Times New Roman" w:hAnsi="Times New Roman" w:cs="Times New Roman"/>
                <w:sz w:val="24"/>
                <w:szCs w:val="24"/>
              </w:rPr>
            </w:pPr>
            <w:r w:rsidRPr="005C144E">
              <w:rPr>
                <w:rFonts w:ascii="Times New Roman" w:hAnsi="Times New Roman" w:cs="Times New Roman"/>
                <w:sz w:val="24"/>
                <w:szCs w:val="24"/>
              </w:rPr>
              <w:t>Осы тармақта белгіленген шарттар сақталмаған кезде роялти осы тармақтың ережелерін қолданудың барлық кезеңі үшін осы баптың 1 немесе 2-тармағына сәйкес белгіленген мөлшерлемелер бойынша төленеді.</w:t>
            </w:r>
          </w:p>
          <w:p w14:paraId="0182C642" w14:textId="77777777" w:rsidR="005C144E" w:rsidRPr="008A47B6" w:rsidRDefault="005C144E" w:rsidP="008A47B6">
            <w:pPr>
              <w:jc w:val="both"/>
              <w:rPr>
                <w:rFonts w:ascii="Times New Roman" w:hAnsi="Times New Roman" w:cs="Times New Roman"/>
                <w:sz w:val="24"/>
                <w:szCs w:val="24"/>
              </w:rPr>
            </w:pPr>
            <w:r w:rsidRPr="008A47B6">
              <w:rPr>
                <w:rFonts w:ascii="Times New Roman" w:hAnsi="Times New Roman" w:cs="Times New Roman"/>
                <w:sz w:val="24"/>
                <w:szCs w:val="24"/>
              </w:rPr>
              <w:t xml:space="preserve">Осы тармақтың 2) тармақшасында белгіленген көрсеткіштің кен орны (жер қойнауын пайдалануға арналған бір лицензия бойынша кен орындары тобы, кен орнының бір бөлігі) бойынша рентабельділіктің ішкі нормасы деңгейіне жеткен кезде салық төлеуші тиісті күнтізбелік жылдың төртінші тоқсанынан кейінгі екінші айдың 15-күнінен кешіктірілмейтін мерзімде роялти бойынша салық міндеттемелерін қайта есептеуді жүргізеді. Роялти бойынша салық міндеттемелерін көрсетілген қайта есептеу осы баптың 1 немесе 2-тармағында көрсетілген рентабельділіктің ішкі нормасының деңгейі 15 пайыздан асқан бүкіл жыл үшін роялти мөлшерлемелерін </w:t>
            </w:r>
            <w:r w:rsidRPr="008A47B6">
              <w:rPr>
                <w:rFonts w:ascii="Times New Roman" w:hAnsi="Times New Roman" w:cs="Times New Roman"/>
                <w:sz w:val="24"/>
                <w:szCs w:val="24"/>
              </w:rPr>
              <w:lastRenderedPageBreak/>
              <w:t>қолдана отырып жүзеге асырылады және осындай жылдың төртінші тоқсанындағы роялти бойынша қосымша декларацияда көрсетіледі. Мұндай декларацияда көрсетілген роялти сомасы төртінші тоқсанның салық міндеттемесі болып табылады және бюджетке жалпыға бірдей белгіленген тәртіппен төленуге жатады.</w:t>
            </w:r>
          </w:p>
          <w:p w14:paraId="11776559" w14:textId="10FC769F" w:rsidR="005740FC" w:rsidRPr="00161288" w:rsidRDefault="005C144E" w:rsidP="005C144E">
            <w:pPr>
              <w:jc w:val="both"/>
              <w:rPr>
                <w:rFonts w:ascii="Times New Roman" w:hAnsi="Times New Roman" w:cs="Times New Roman"/>
                <w:b/>
                <w:bCs/>
                <w:sz w:val="24"/>
                <w:szCs w:val="24"/>
              </w:rPr>
            </w:pPr>
            <w:r w:rsidRPr="005C144E">
              <w:rPr>
                <w:rFonts w:ascii="Times New Roman" w:hAnsi="Times New Roman" w:cs="Times New Roman"/>
                <w:sz w:val="24"/>
                <w:szCs w:val="24"/>
              </w:rPr>
              <w:t>Егер роялти бойынша салық міндеттемелерін қайта есептегеннен кейінгі кезеңдерде рентабельділіктің ішкі нормасының деңгейі 15 пайыздан төмендеген жағдайда, салық төлеуші осы тармақтың ережелерін осы кейінгі кезеңдер үшін қолдануға құқылы емес.</w:t>
            </w:r>
          </w:p>
          <w:p w14:paraId="769D375E" w14:textId="77777777" w:rsidR="005C144E" w:rsidRPr="005C144E" w:rsidRDefault="005C144E" w:rsidP="005C144E">
            <w:pPr>
              <w:ind w:firstLine="284"/>
              <w:jc w:val="both"/>
              <w:rPr>
                <w:rFonts w:ascii="Times New Roman" w:hAnsi="Times New Roman" w:cs="Times New Roman"/>
                <w:b/>
                <w:bCs/>
                <w:sz w:val="24"/>
                <w:szCs w:val="24"/>
              </w:rPr>
            </w:pPr>
            <w:r w:rsidRPr="005C144E">
              <w:rPr>
                <w:rFonts w:ascii="Times New Roman" w:hAnsi="Times New Roman" w:cs="Times New Roman"/>
                <w:b/>
                <w:bCs/>
                <w:sz w:val="24"/>
                <w:szCs w:val="24"/>
              </w:rPr>
              <w:t>784-бап. Салық кезеңі</w:t>
            </w:r>
          </w:p>
          <w:p w14:paraId="08620DAF" w14:textId="77777777" w:rsidR="005C144E" w:rsidRPr="005C144E" w:rsidRDefault="005C144E" w:rsidP="005C144E">
            <w:pPr>
              <w:ind w:firstLine="284"/>
              <w:jc w:val="both"/>
              <w:rPr>
                <w:rFonts w:ascii="Times New Roman" w:hAnsi="Times New Roman" w:cs="Times New Roman"/>
                <w:sz w:val="24"/>
                <w:szCs w:val="24"/>
              </w:rPr>
            </w:pPr>
            <w:r w:rsidRPr="005C144E">
              <w:rPr>
                <w:rFonts w:ascii="Times New Roman" w:hAnsi="Times New Roman" w:cs="Times New Roman"/>
                <w:sz w:val="24"/>
                <w:szCs w:val="24"/>
              </w:rPr>
              <w:t>Роялти бойынша салық кезеңі күнтізбелік тоқсан болып табылады.</w:t>
            </w:r>
          </w:p>
          <w:p w14:paraId="34B3A1DB" w14:textId="77777777" w:rsidR="005C144E" w:rsidRPr="005C144E" w:rsidRDefault="005C144E" w:rsidP="005C144E">
            <w:pPr>
              <w:ind w:firstLine="284"/>
              <w:jc w:val="both"/>
              <w:rPr>
                <w:rFonts w:ascii="Times New Roman" w:hAnsi="Times New Roman" w:cs="Times New Roman"/>
                <w:b/>
                <w:bCs/>
                <w:sz w:val="24"/>
                <w:szCs w:val="24"/>
              </w:rPr>
            </w:pPr>
          </w:p>
          <w:p w14:paraId="6A5519A2" w14:textId="77777777" w:rsidR="005C144E" w:rsidRPr="005C144E" w:rsidRDefault="005C144E" w:rsidP="005C144E">
            <w:pPr>
              <w:ind w:firstLine="284"/>
              <w:jc w:val="both"/>
              <w:rPr>
                <w:rFonts w:ascii="Times New Roman" w:hAnsi="Times New Roman" w:cs="Times New Roman"/>
                <w:b/>
                <w:bCs/>
                <w:sz w:val="24"/>
                <w:szCs w:val="24"/>
              </w:rPr>
            </w:pPr>
            <w:r w:rsidRPr="005C144E">
              <w:rPr>
                <w:rFonts w:ascii="Times New Roman" w:hAnsi="Times New Roman" w:cs="Times New Roman"/>
                <w:b/>
                <w:bCs/>
                <w:sz w:val="24"/>
                <w:szCs w:val="24"/>
              </w:rPr>
              <w:t>785-бап. Төлеу мерзімі</w:t>
            </w:r>
          </w:p>
          <w:p w14:paraId="34AFA7BC" w14:textId="776F167F" w:rsidR="005740FC" w:rsidRDefault="005C144E" w:rsidP="005C144E">
            <w:pPr>
              <w:ind w:firstLine="284"/>
              <w:jc w:val="both"/>
              <w:rPr>
                <w:rFonts w:ascii="Times New Roman" w:hAnsi="Times New Roman" w:cs="Times New Roman"/>
                <w:sz w:val="24"/>
                <w:szCs w:val="24"/>
              </w:rPr>
            </w:pPr>
            <w:r w:rsidRPr="005C144E">
              <w:rPr>
                <w:rFonts w:ascii="Times New Roman" w:hAnsi="Times New Roman" w:cs="Times New Roman"/>
                <w:sz w:val="24"/>
                <w:szCs w:val="24"/>
              </w:rPr>
              <w:t>Салық төлеуші есептелген роялти сомасын орналасқан жері бойынша бюджетке салық кезеңінен кейінгі екінші айдың 25-күнінен кешіктірмей төлеуге міндетті.</w:t>
            </w:r>
          </w:p>
          <w:p w14:paraId="7BBEFDA5" w14:textId="77777777" w:rsidR="005C144E" w:rsidRPr="005C144E" w:rsidRDefault="005C144E" w:rsidP="005C144E">
            <w:pPr>
              <w:ind w:firstLine="284"/>
              <w:jc w:val="both"/>
              <w:rPr>
                <w:rFonts w:ascii="Times New Roman" w:hAnsi="Times New Roman" w:cs="Times New Roman"/>
                <w:sz w:val="24"/>
                <w:szCs w:val="24"/>
              </w:rPr>
            </w:pPr>
          </w:p>
          <w:p w14:paraId="28F6C8AD" w14:textId="77777777" w:rsidR="005C144E" w:rsidRPr="005C144E" w:rsidRDefault="005C144E" w:rsidP="005C144E">
            <w:pPr>
              <w:ind w:firstLine="284"/>
              <w:jc w:val="both"/>
              <w:rPr>
                <w:rFonts w:ascii="Times New Roman" w:hAnsi="Times New Roman" w:cs="Times New Roman"/>
                <w:b/>
                <w:bCs/>
                <w:sz w:val="24"/>
                <w:szCs w:val="24"/>
              </w:rPr>
            </w:pPr>
            <w:r w:rsidRPr="005C144E">
              <w:rPr>
                <w:rFonts w:ascii="Times New Roman" w:hAnsi="Times New Roman" w:cs="Times New Roman"/>
                <w:b/>
                <w:bCs/>
                <w:sz w:val="24"/>
                <w:szCs w:val="24"/>
              </w:rPr>
              <w:t>786-бап. Салық декларациясы</w:t>
            </w:r>
          </w:p>
          <w:p w14:paraId="35D8B477" w14:textId="1E7D56B6" w:rsidR="005740FC" w:rsidRPr="005C144E" w:rsidRDefault="005C144E" w:rsidP="005C144E">
            <w:pPr>
              <w:ind w:firstLine="284"/>
              <w:jc w:val="both"/>
              <w:rPr>
                <w:rFonts w:ascii="Times New Roman" w:eastAsia="Times New Roman" w:hAnsi="Times New Roman" w:cs="Times New Roman"/>
                <w:i/>
                <w:iCs/>
                <w:sz w:val="24"/>
                <w:szCs w:val="24"/>
              </w:rPr>
            </w:pPr>
            <w:r w:rsidRPr="005C144E">
              <w:rPr>
                <w:rFonts w:ascii="Times New Roman" w:hAnsi="Times New Roman" w:cs="Times New Roman"/>
                <w:sz w:val="24"/>
                <w:szCs w:val="24"/>
              </w:rPr>
              <w:t xml:space="preserve">Роялти бойынша декларацияны жер қойнауын пайдаланушы орналасқан жері бойынша салық </w:t>
            </w:r>
            <w:r w:rsidRPr="005C144E">
              <w:rPr>
                <w:rFonts w:ascii="Times New Roman" w:hAnsi="Times New Roman" w:cs="Times New Roman"/>
                <w:sz w:val="24"/>
                <w:szCs w:val="24"/>
              </w:rPr>
              <w:lastRenderedPageBreak/>
              <w:t>органына салық кезеңінен кейінгі екінші айдың 15-күнінен кешіктірмей табыс етеді</w:t>
            </w:r>
            <w:r w:rsidR="005740FC" w:rsidRPr="005C144E">
              <w:rPr>
                <w:rFonts w:ascii="Times New Roman" w:hAnsi="Times New Roman" w:cs="Times New Roman"/>
                <w:sz w:val="24"/>
                <w:szCs w:val="24"/>
              </w:rPr>
              <w:t>.</w:t>
            </w:r>
          </w:p>
        </w:tc>
        <w:tc>
          <w:tcPr>
            <w:tcW w:w="3826" w:type="dxa"/>
            <w:tcBorders>
              <w:top w:val="single" w:sz="6" w:space="0" w:color="auto"/>
              <w:left w:val="single" w:sz="6" w:space="0" w:color="auto"/>
              <w:bottom w:val="single" w:sz="6" w:space="0" w:color="auto"/>
              <w:right w:val="single" w:sz="6" w:space="0" w:color="auto"/>
            </w:tcBorders>
          </w:tcPr>
          <w:p w14:paraId="599A7E3D" w14:textId="77777777" w:rsidR="00556EF5" w:rsidRPr="00745FE4" w:rsidRDefault="00556EF5" w:rsidP="00280F55">
            <w:pPr>
              <w:contextualSpacing/>
              <w:jc w:val="center"/>
              <w:rPr>
                <w:rFonts w:ascii="Times New Roman" w:eastAsia="Times New Roman" w:hAnsi="Times New Roman" w:cs="Times New Roman"/>
                <w:b/>
                <w:sz w:val="24"/>
                <w:szCs w:val="24"/>
              </w:rPr>
            </w:pPr>
            <w:r w:rsidRPr="00745FE4">
              <w:rPr>
                <w:rFonts w:ascii="Times New Roman" w:eastAsia="Times New Roman" w:hAnsi="Times New Roman" w:cs="Times New Roman"/>
                <w:b/>
                <w:sz w:val="24"/>
                <w:szCs w:val="24"/>
              </w:rPr>
              <w:lastRenderedPageBreak/>
              <w:t>депутаттар</w:t>
            </w:r>
          </w:p>
          <w:p w14:paraId="16E9D263" w14:textId="77777777" w:rsidR="00556EF5" w:rsidRPr="00745FE4" w:rsidRDefault="00556EF5" w:rsidP="00280F55">
            <w:pPr>
              <w:contextualSpacing/>
              <w:jc w:val="center"/>
              <w:rPr>
                <w:rFonts w:ascii="Times New Roman" w:eastAsia="Times New Roman" w:hAnsi="Times New Roman" w:cs="Times New Roman"/>
                <w:b/>
                <w:sz w:val="24"/>
                <w:szCs w:val="24"/>
              </w:rPr>
            </w:pPr>
            <w:r w:rsidRPr="00745FE4">
              <w:rPr>
                <w:rFonts w:ascii="Times New Roman" w:eastAsia="Times New Roman" w:hAnsi="Times New Roman" w:cs="Times New Roman"/>
                <w:b/>
                <w:sz w:val="24"/>
                <w:szCs w:val="24"/>
              </w:rPr>
              <w:t>А. Рау</w:t>
            </w:r>
          </w:p>
          <w:p w14:paraId="2338ECD8" w14:textId="5AC479FB" w:rsidR="00556EF5" w:rsidRPr="00745FE4" w:rsidRDefault="00556EF5" w:rsidP="00280F55">
            <w:pPr>
              <w:contextualSpacing/>
              <w:jc w:val="center"/>
              <w:rPr>
                <w:rFonts w:ascii="Times New Roman" w:eastAsia="Times New Roman" w:hAnsi="Times New Roman" w:cs="Times New Roman"/>
                <w:b/>
                <w:sz w:val="24"/>
                <w:szCs w:val="24"/>
              </w:rPr>
            </w:pPr>
            <w:r w:rsidRPr="00745FE4">
              <w:rPr>
                <w:rFonts w:ascii="Times New Roman" w:eastAsia="Times New Roman" w:hAnsi="Times New Roman" w:cs="Times New Roman"/>
                <w:b/>
                <w:sz w:val="24"/>
                <w:szCs w:val="24"/>
              </w:rPr>
              <w:t xml:space="preserve">Е. </w:t>
            </w:r>
            <w:r w:rsidR="00781F9C">
              <w:rPr>
                <w:rFonts w:ascii="Times New Roman" w:eastAsia="Times New Roman" w:hAnsi="Times New Roman" w:cs="Times New Roman"/>
                <w:b/>
                <w:sz w:val="24"/>
                <w:szCs w:val="24"/>
              </w:rPr>
              <w:t>Сайыров</w:t>
            </w:r>
          </w:p>
          <w:p w14:paraId="59E2DBE1" w14:textId="77777777" w:rsidR="00556EF5" w:rsidRPr="00745FE4" w:rsidRDefault="00556EF5" w:rsidP="00556EF5">
            <w:pPr>
              <w:contextualSpacing/>
              <w:jc w:val="both"/>
              <w:rPr>
                <w:rFonts w:ascii="Times New Roman" w:eastAsia="Times New Roman" w:hAnsi="Times New Roman" w:cs="Times New Roman"/>
                <w:bCs/>
                <w:sz w:val="24"/>
                <w:szCs w:val="24"/>
              </w:rPr>
            </w:pPr>
          </w:p>
          <w:p w14:paraId="6F1A3687" w14:textId="77777777" w:rsidR="00556EF5" w:rsidRPr="00745FE4" w:rsidRDefault="00556EF5" w:rsidP="00556EF5">
            <w:pPr>
              <w:contextualSpacing/>
              <w:jc w:val="both"/>
              <w:rPr>
                <w:rFonts w:ascii="Times New Roman" w:eastAsia="Times New Roman" w:hAnsi="Times New Roman" w:cs="Times New Roman"/>
                <w:bCs/>
                <w:sz w:val="24"/>
                <w:szCs w:val="24"/>
              </w:rPr>
            </w:pPr>
            <w:r w:rsidRPr="00745FE4">
              <w:rPr>
                <w:rFonts w:ascii="Times New Roman" w:eastAsia="Times New Roman" w:hAnsi="Times New Roman" w:cs="Times New Roman"/>
                <w:bCs/>
                <w:sz w:val="24"/>
                <w:szCs w:val="24"/>
              </w:rPr>
              <w:t>Қазіргі уақытта ПҚҚӨС ашық есептелмейді және төленбейді, әр минералға тарифтер әр түрлі, өйткені олар үш субъективті факторға байланысты: 1) қорларды бағалау, 2) шығындарды бекіту 3) және тау-кен есептілігі.</w:t>
            </w:r>
          </w:p>
          <w:p w14:paraId="5BAAD98B" w14:textId="77777777" w:rsidR="00556EF5" w:rsidRPr="00745FE4" w:rsidRDefault="00556EF5" w:rsidP="00556EF5">
            <w:pPr>
              <w:contextualSpacing/>
              <w:jc w:val="both"/>
              <w:rPr>
                <w:rFonts w:ascii="Times New Roman" w:eastAsia="Times New Roman" w:hAnsi="Times New Roman" w:cs="Times New Roman"/>
                <w:bCs/>
                <w:sz w:val="24"/>
                <w:szCs w:val="24"/>
              </w:rPr>
            </w:pPr>
            <w:r w:rsidRPr="00745FE4">
              <w:rPr>
                <w:rFonts w:ascii="Times New Roman" w:eastAsia="Times New Roman" w:hAnsi="Times New Roman" w:cs="Times New Roman"/>
                <w:bCs/>
                <w:sz w:val="24"/>
                <w:szCs w:val="24"/>
              </w:rPr>
              <w:lastRenderedPageBreak/>
              <w:t>Сонымен қатар, қазіргі ПҚҚӨС жүйесі жоғары қайта бөлудің дамуын ынталандырмайды.</w:t>
            </w:r>
          </w:p>
          <w:p w14:paraId="7B7A29C5" w14:textId="03BA9B8B" w:rsidR="00556EF5" w:rsidRPr="00745FE4" w:rsidRDefault="00556EF5" w:rsidP="00556EF5">
            <w:pPr>
              <w:contextualSpacing/>
              <w:jc w:val="both"/>
              <w:rPr>
                <w:rFonts w:ascii="Times New Roman" w:eastAsia="Times New Roman" w:hAnsi="Times New Roman" w:cs="Times New Roman"/>
                <w:bCs/>
                <w:sz w:val="24"/>
                <w:szCs w:val="24"/>
              </w:rPr>
            </w:pPr>
            <w:r w:rsidRPr="00745FE4">
              <w:rPr>
                <w:rFonts w:ascii="Times New Roman" w:eastAsia="Times New Roman" w:hAnsi="Times New Roman" w:cs="Times New Roman"/>
                <w:bCs/>
                <w:sz w:val="24"/>
                <w:szCs w:val="24"/>
              </w:rPr>
              <w:t>Бұл ретте тек қана Қазақстан мен Филиппинде өндірілген өнім негізінде ПҚҚ бойынша табиғи рента төлеу жүйесі қабылданған.</w:t>
            </w:r>
          </w:p>
          <w:p w14:paraId="18A15C89" w14:textId="77777777" w:rsidR="00556EF5" w:rsidRPr="00745FE4" w:rsidRDefault="00556EF5" w:rsidP="00556EF5">
            <w:pPr>
              <w:contextualSpacing/>
              <w:jc w:val="both"/>
              <w:rPr>
                <w:rFonts w:ascii="Times New Roman" w:eastAsia="Times New Roman" w:hAnsi="Times New Roman" w:cs="Times New Roman"/>
                <w:bCs/>
                <w:sz w:val="24"/>
                <w:szCs w:val="24"/>
              </w:rPr>
            </w:pPr>
          </w:p>
          <w:p w14:paraId="0167B1E4" w14:textId="77777777" w:rsidR="00556EF5" w:rsidRPr="00745FE4" w:rsidRDefault="00556EF5" w:rsidP="00556EF5">
            <w:pPr>
              <w:contextualSpacing/>
              <w:jc w:val="both"/>
              <w:rPr>
                <w:rFonts w:ascii="Times New Roman" w:eastAsia="Times New Roman" w:hAnsi="Times New Roman" w:cs="Times New Roman"/>
                <w:bCs/>
                <w:sz w:val="24"/>
                <w:szCs w:val="24"/>
              </w:rPr>
            </w:pPr>
            <w:r w:rsidRPr="00745FE4">
              <w:rPr>
                <w:rFonts w:ascii="Times New Roman" w:eastAsia="Times New Roman" w:hAnsi="Times New Roman" w:cs="Times New Roman"/>
                <w:bCs/>
                <w:sz w:val="24"/>
                <w:szCs w:val="24"/>
              </w:rPr>
              <w:t>Барлық басқа елдерде ПҚҚ бойынша табиғи аннуитет сатылатын өнімнің (кеннің, концентраттың және металдың) нақты құрамына қарай не кіріс көлеміне қарай төленеді.</w:t>
            </w:r>
          </w:p>
          <w:p w14:paraId="02201B33" w14:textId="77777777" w:rsidR="00556EF5" w:rsidRPr="00745FE4" w:rsidRDefault="00556EF5" w:rsidP="00556EF5">
            <w:pPr>
              <w:contextualSpacing/>
              <w:jc w:val="both"/>
              <w:rPr>
                <w:rFonts w:ascii="Times New Roman" w:eastAsia="Times New Roman" w:hAnsi="Times New Roman" w:cs="Times New Roman"/>
                <w:bCs/>
                <w:sz w:val="24"/>
                <w:szCs w:val="24"/>
              </w:rPr>
            </w:pPr>
            <w:r w:rsidRPr="00745FE4">
              <w:rPr>
                <w:rFonts w:ascii="Times New Roman" w:eastAsia="Times New Roman" w:hAnsi="Times New Roman" w:cs="Times New Roman"/>
                <w:bCs/>
                <w:sz w:val="24"/>
                <w:szCs w:val="24"/>
              </w:rPr>
              <w:t xml:space="preserve">Осыған байланысты 2026 жылғы 1 қаңтардан бастап ашылған жаңа кен орындарына ПҚҚ өндіруге арналған жаңа лицензиялар шеңберінде Аустралия моделі бойынша құрастырылған роялти бойынша жеке тарау ұсынылады. </w:t>
            </w:r>
          </w:p>
          <w:p w14:paraId="3371FEEC" w14:textId="24C01CD1" w:rsidR="005740FC" w:rsidRPr="00745FE4" w:rsidRDefault="00556EF5" w:rsidP="00556EF5">
            <w:pPr>
              <w:pStyle w:val="a6"/>
              <w:ind w:left="0"/>
              <w:contextualSpacing w:val="0"/>
              <w:jc w:val="both"/>
              <w:rPr>
                <w:rFonts w:ascii="Times New Roman" w:hAnsi="Times New Roman" w:cs="Times New Roman"/>
                <w:bCs/>
                <w:sz w:val="24"/>
                <w:szCs w:val="24"/>
              </w:rPr>
            </w:pPr>
            <w:r w:rsidRPr="00745FE4">
              <w:rPr>
                <w:rFonts w:ascii="Times New Roman" w:eastAsia="Times New Roman" w:hAnsi="Times New Roman" w:cs="Times New Roman"/>
                <w:bCs/>
                <w:sz w:val="24"/>
                <w:szCs w:val="24"/>
              </w:rPr>
              <w:t>Ұсынылып отырған тарау пайдалы компоненттердің нақты құрамын ескере отырып, сатылатын өнімдерден роялти түрінде ПҚҚ бойынша табиғи рента төлеуді белгілейді. Қайта бөлу деңгейі жоғарылаған сайын роялти ставкалары төмендейді.</w:t>
            </w:r>
          </w:p>
          <w:p w14:paraId="374D7C00"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329AE4CB"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7B47FC96"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13B1F337"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2CCC4E09"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34DA8CEE"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3F5D6240"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7C8EF847"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13D7C37E"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57736A73"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01C7A808"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385DDBF"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2198D3FD"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7F095517"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24125ECD"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FCB934B"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FDEA69E"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4BAAFDB3"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79D39111"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44713F99"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47A1A553"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1F504BB4"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674F71B"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3038A1EC"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07A8AFC8"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D6C4559"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DAD6249"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2FA08D92"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3D63E80A"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3CC9A4D8"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1EC5CAD0"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250246F6"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3690416"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4ECEAD16"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9D310D0"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6138E403"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5E9028DF"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5B7CCE6C"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5E07F626"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727B05BD"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7498201D"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0B14ED80" w14:textId="77777777" w:rsidR="005740FC" w:rsidRPr="00745FE4" w:rsidRDefault="005740FC" w:rsidP="00556EF5">
            <w:pPr>
              <w:pStyle w:val="a6"/>
              <w:ind w:left="0"/>
              <w:contextualSpacing w:val="0"/>
              <w:jc w:val="both"/>
              <w:rPr>
                <w:rFonts w:ascii="Times New Roman" w:hAnsi="Times New Roman" w:cs="Times New Roman"/>
                <w:bCs/>
                <w:sz w:val="24"/>
                <w:szCs w:val="24"/>
              </w:rPr>
            </w:pPr>
          </w:p>
          <w:p w14:paraId="3CE80FCE" w14:textId="77777777" w:rsidR="005740FC" w:rsidRPr="00745FE4" w:rsidRDefault="005740FC" w:rsidP="00556EF5">
            <w:pPr>
              <w:pStyle w:val="a6"/>
              <w:ind w:left="0"/>
              <w:contextualSpacing w:val="0"/>
              <w:jc w:val="both"/>
              <w:rPr>
                <w:rFonts w:ascii="Times New Roman" w:hAnsi="Times New Roman" w:cs="Times New Roman"/>
                <w:bCs/>
                <w:sz w:val="24"/>
                <w:szCs w:val="24"/>
              </w:rPr>
            </w:pPr>
          </w:p>
        </w:tc>
        <w:tc>
          <w:tcPr>
            <w:tcW w:w="1844" w:type="dxa"/>
          </w:tcPr>
          <w:p w14:paraId="2DB3368A" w14:textId="77777777" w:rsidR="005740FC" w:rsidRPr="00F40387" w:rsidRDefault="005740FC" w:rsidP="005740F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781F9C" w:rsidRPr="008430E2" w14:paraId="29AC35A6" w14:textId="77777777" w:rsidTr="008B39E6">
        <w:tc>
          <w:tcPr>
            <w:tcW w:w="568" w:type="dxa"/>
          </w:tcPr>
          <w:p w14:paraId="6BB58ADA" w14:textId="77777777" w:rsidR="00781F9C" w:rsidRPr="00F40387" w:rsidRDefault="00781F9C" w:rsidP="00781F9C">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2E9CAB62" w14:textId="091691A8" w:rsidR="00781F9C" w:rsidRPr="00656ACF" w:rsidRDefault="00781F9C" w:rsidP="00781F9C">
            <w:pPr>
              <w:shd w:val="clear" w:color="auto" w:fill="FFFFFF" w:themeFill="background1"/>
              <w:contextualSpacing/>
              <w:jc w:val="center"/>
              <w:rPr>
                <w:rFonts w:ascii="Times New Roman" w:eastAsia="Times New Roman" w:hAnsi="Times New Roman" w:cs="Times New Roman"/>
                <w:sz w:val="24"/>
                <w:szCs w:val="24"/>
              </w:rPr>
            </w:pPr>
            <w:r w:rsidRPr="0093666A">
              <w:rPr>
                <w:rFonts w:ascii="Times New Roman" w:hAnsi="Times New Roman" w:cs="Times New Roman"/>
                <w:sz w:val="24"/>
                <w:szCs w:val="24"/>
                <w:lang w:val="kk-KZ"/>
              </w:rPr>
              <w:t>жобаның 612-бабы 1-тарма-ғының бірінші бөлігі</w:t>
            </w:r>
          </w:p>
        </w:tc>
        <w:tc>
          <w:tcPr>
            <w:tcW w:w="3828" w:type="dxa"/>
            <w:tcBorders>
              <w:top w:val="single" w:sz="6" w:space="0" w:color="auto"/>
              <w:left w:val="single" w:sz="6" w:space="0" w:color="auto"/>
              <w:bottom w:val="single" w:sz="6" w:space="0" w:color="auto"/>
              <w:right w:val="single" w:sz="6" w:space="0" w:color="auto"/>
            </w:tcBorders>
          </w:tcPr>
          <w:p w14:paraId="10B9B37B" w14:textId="77777777" w:rsidR="00781F9C" w:rsidRPr="0093666A" w:rsidRDefault="00781F9C" w:rsidP="00781F9C">
            <w:pPr>
              <w:ind w:firstLine="323"/>
              <w:contextualSpacing/>
              <w:jc w:val="both"/>
              <w:rPr>
                <w:rFonts w:ascii="Times New Roman" w:hAnsi="Times New Roman" w:cs="Times New Roman"/>
                <w:sz w:val="24"/>
                <w:szCs w:val="24"/>
                <w:lang w:val="kk-KZ"/>
              </w:rPr>
            </w:pPr>
            <w:r w:rsidRPr="0093666A">
              <w:rPr>
                <w:rFonts w:ascii="Times New Roman" w:hAnsi="Times New Roman" w:cs="Times New Roman"/>
                <w:b/>
                <w:bCs/>
                <w:sz w:val="24"/>
                <w:szCs w:val="24"/>
                <w:lang w:val="kk-KZ"/>
              </w:rPr>
              <w:t>612-бап. Төлемақы мөлшерлемелері</w:t>
            </w:r>
          </w:p>
          <w:p w14:paraId="3F27336D" w14:textId="77777777" w:rsidR="00781F9C" w:rsidRPr="0093666A" w:rsidRDefault="00781F9C" w:rsidP="00781F9C">
            <w:pPr>
              <w:ind w:firstLine="323"/>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t>1. Пайдалы қатты қазбаларды барлауға немесе өндіруге арналған лицензияның негізінде берілген жер қойнауының учаскесі бойынша төлемақы мөлшерлемелері республикалық бюджет туралы заңда белгіленген және салықтық кезеңнің 1-күні қолданыста болатын АЕК мөлшеріне сүйене отырып айқындалады және мыналарды құрайды:</w:t>
            </w:r>
          </w:p>
          <w:p w14:paraId="5DECA9D9" w14:textId="77777777" w:rsidR="00781F9C" w:rsidRPr="0093666A" w:rsidRDefault="00781F9C" w:rsidP="00781F9C">
            <w:pPr>
              <w:ind w:right="-2" w:firstLine="323"/>
              <w:contextualSpacing/>
              <w:jc w:val="both"/>
              <w:rPr>
                <w:rFonts w:ascii="Times New Roman" w:hAnsi="Times New Roman" w:cs="Times New Roman"/>
                <w:sz w:val="24"/>
                <w:szCs w:val="24"/>
                <w:lang w:val="kk-KZ"/>
              </w:rPr>
            </w:pPr>
          </w:p>
          <w:tbl>
            <w:tblPr>
              <w:tblStyle w:val="a3"/>
              <w:tblW w:w="3578" w:type="dxa"/>
              <w:tblLayout w:type="fixed"/>
              <w:tblLook w:val="04A0" w:firstRow="1" w:lastRow="0" w:firstColumn="1" w:lastColumn="0" w:noHBand="0" w:noVBand="1"/>
            </w:tblPr>
            <w:tblGrid>
              <w:gridCol w:w="460"/>
              <w:gridCol w:w="1984"/>
              <w:gridCol w:w="1134"/>
            </w:tblGrid>
            <w:tr w:rsidR="00781F9C" w:rsidRPr="0093666A" w14:paraId="386EFA25" w14:textId="77777777" w:rsidTr="00F959AA">
              <w:tc>
                <w:tcPr>
                  <w:tcW w:w="460" w:type="dxa"/>
                  <w:vAlign w:val="center"/>
                </w:tcPr>
                <w:p w14:paraId="5B3CCE16" w14:textId="77777777" w:rsidR="00781F9C" w:rsidRPr="0093666A" w:rsidRDefault="00781F9C" w:rsidP="00781F9C">
                  <w:pPr>
                    <w:ind w:right="-2" w:firstLine="323"/>
                    <w:contextualSpacing/>
                    <w:jc w:val="both"/>
                    <w:rPr>
                      <w:rFonts w:ascii="Times New Roman" w:hAnsi="Times New Roman" w:cs="Times New Roman"/>
                      <w:b/>
                      <w:sz w:val="24"/>
                      <w:szCs w:val="24"/>
                    </w:rPr>
                  </w:pPr>
                  <w:r w:rsidRPr="0093666A">
                    <w:rPr>
                      <w:rFonts w:ascii="Times New Roman" w:hAnsi="Times New Roman" w:cs="Times New Roman"/>
                      <w:b/>
                      <w:sz w:val="24"/>
                      <w:szCs w:val="24"/>
                    </w:rPr>
                    <w:t>№</w:t>
                  </w:r>
                </w:p>
              </w:tc>
              <w:tc>
                <w:tcPr>
                  <w:tcW w:w="1984" w:type="dxa"/>
                </w:tcPr>
                <w:p w14:paraId="46BAFD2E" w14:textId="77777777" w:rsidR="00781F9C" w:rsidRPr="0093666A" w:rsidRDefault="00781F9C" w:rsidP="00781F9C">
                  <w:pPr>
                    <w:ind w:right="-2" w:firstLine="323"/>
                    <w:contextualSpacing/>
                    <w:jc w:val="both"/>
                    <w:rPr>
                      <w:rFonts w:ascii="Times New Roman" w:hAnsi="Times New Roman" w:cs="Times New Roman"/>
                      <w:b/>
                      <w:bCs/>
                      <w:sz w:val="24"/>
                      <w:szCs w:val="24"/>
                    </w:rPr>
                  </w:pPr>
                  <w:r w:rsidRPr="0093666A">
                    <w:rPr>
                      <w:rFonts w:ascii="Times New Roman" w:hAnsi="Times New Roman" w:cs="Times New Roman"/>
                      <w:b/>
                      <w:bCs/>
                      <w:sz w:val="24"/>
                      <w:szCs w:val="24"/>
                    </w:rPr>
                    <w:t>Кезең</w:t>
                  </w:r>
                </w:p>
              </w:tc>
              <w:tc>
                <w:tcPr>
                  <w:tcW w:w="1134" w:type="dxa"/>
                </w:tcPr>
                <w:p w14:paraId="0E8FA9BA" w14:textId="77777777" w:rsidR="00781F9C" w:rsidRPr="0093666A" w:rsidRDefault="00781F9C" w:rsidP="00781F9C">
                  <w:pPr>
                    <w:ind w:right="-2" w:firstLine="323"/>
                    <w:contextualSpacing/>
                    <w:jc w:val="both"/>
                    <w:rPr>
                      <w:rFonts w:ascii="Times New Roman" w:hAnsi="Times New Roman" w:cs="Times New Roman"/>
                      <w:b/>
                      <w:bCs/>
                      <w:sz w:val="24"/>
                      <w:szCs w:val="24"/>
                    </w:rPr>
                  </w:pPr>
                  <w:r w:rsidRPr="0093666A">
                    <w:rPr>
                      <w:rFonts w:ascii="Times New Roman" w:hAnsi="Times New Roman" w:cs="Times New Roman"/>
                      <w:b/>
                      <w:bCs/>
                      <w:sz w:val="24"/>
                      <w:szCs w:val="24"/>
                    </w:rPr>
                    <w:t>Төлем</w:t>
                  </w:r>
                  <w:r w:rsidRPr="0093666A">
                    <w:rPr>
                      <w:rFonts w:ascii="Times New Roman" w:hAnsi="Times New Roman" w:cs="Times New Roman"/>
                      <w:b/>
                      <w:bCs/>
                      <w:sz w:val="24"/>
                      <w:szCs w:val="24"/>
                      <w:lang w:val="kk-KZ"/>
                    </w:rPr>
                    <w:t>-</w:t>
                  </w:r>
                  <w:r w:rsidRPr="0093666A">
                    <w:rPr>
                      <w:rFonts w:ascii="Times New Roman" w:hAnsi="Times New Roman" w:cs="Times New Roman"/>
                      <w:b/>
                      <w:bCs/>
                      <w:sz w:val="24"/>
                      <w:szCs w:val="24"/>
                    </w:rPr>
                    <w:t>ақы мөлшер</w:t>
                  </w:r>
                  <w:r w:rsidRPr="0093666A">
                    <w:rPr>
                      <w:rFonts w:ascii="Times New Roman" w:hAnsi="Times New Roman" w:cs="Times New Roman"/>
                      <w:b/>
                      <w:bCs/>
                      <w:sz w:val="24"/>
                      <w:szCs w:val="24"/>
                      <w:lang w:val="kk-KZ"/>
                    </w:rPr>
                    <w:t>-</w:t>
                  </w:r>
                  <w:r w:rsidRPr="0093666A">
                    <w:rPr>
                      <w:rFonts w:ascii="Times New Roman" w:hAnsi="Times New Roman" w:cs="Times New Roman"/>
                      <w:b/>
                      <w:bCs/>
                      <w:sz w:val="24"/>
                      <w:szCs w:val="24"/>
                    </w:rPr>
                    <w:t>лемелері (АЕК)</w:t>
                  </w:r>
                </w:p>
              </w:tc>
            </w:tr>
            <w:tr w:rsidR="00781F9C" w:rsidRPr="0093666A" w14:paraId="39D132D4" w14:textId="77777777" w:rsidTr="00F959AA">
              <w:tc>
                <w:tcPr>
                  <w:tcW w:w="460" w:type="dxa"/>
                  <w:vAlign w:val="center"/>
                </w:tcPr>
                <w:p w14:paraId="147F326A" w14:textId="77777777" w:rsidR="00781F9C" w:rsidRPr="0093666A" w:rsidRDefault="00781F9C" w:rsidP="00781F9C">
                  <w:pPr>
                    <w:ind w:right="-2" w:firstLine="323"/>
                    <w:contextualSpacing/>
                    <w:jc w:val="both"/>
                    <w:rPr>
                      <w:rFonts w:ascii="Times New Roman" w:hAnsi="Times New Roman" w:cs="Times New Roman"/>
                      <w:b/>
                      <w:sz w:val="24"/>
                      <w:szCs w:val="24"/>
                    </w:rPr>
                  </w:pPr>
                  <w:r w:rsidRPr="0093666A">
                    <w:rPr>
                      <w:rFonts w:ascii="Times New Roman" w:hAnsi="Times New Roman" w:cs="Times New Roman"/>
                      <w:b/>
                      <w:sz w:val="24"/>
                      <w:szCs w:val="24"/>
                    </w:rPr>
                    <w:t>1</w:t>
                  </w:r>
                </w:p>
              </w:tc>
              <w:tc>
                <w:tcPr>
                  <w:tcW w:w="1984" w:type="dxa"/>
                  <w:vAlign w:val="center"/>
                </w:tcPr>
                <w:p w14:paraId="6EBDBF3B" w14:textId="77777777" w:rsidR="00781F9C" w:rsidRPr="0093666A" w:rsidRDefault="00781F9C" w:rsidP="00781F9C">
                  <w:pPr>
                    <w:ind w:right="-2" w:firstLine="323"/>
                    <w:contextualSpacing/>
                    <w:jc w:val="both"/>
                    <w:rPr>
                      <w:rFonts w:ascii="Times New Roman" w:hAnsi="Times New Roman" w:cs="Times New Roman"/>
                      <w:b/>
                      <w:sz w:val="24"/>
                      <w:szCs w:val="24"/>
                    </w:rPr>
                  </w:pPr>
                  <w:r w:rsidRPr="0093666A">
                    <w:rPr>
                      <w:rFonts w:ascii="Times New Roman" w:hAnsi="Times New Roman" w:cs="Times New Roman"/>
                      <w:b/>
                      <w:sz w:val="24"/>
                      <w:szCs w:val="24"/>
                    </w:rPr>
                    <w:t>2</w:t>
                  </w:r>
                </w:p>
              </w:tc>
              <w:tc>
                <w:tcPr>
                  <w:tcW w:w="1134" w:type="dxa"/>
                  <w:vAlign w:val="center"/>
                </w:tcPr>
                <w:p w14:paraId="005E3984" w14:textId="77777777" w:rsidR="00781F9C" w:rsidRPr="0093666A" w:rsidRDefault="00781F9C" w:rsidP="00781F9C">
                  <w:pPr>
                    <w:ind w:right="-2" w:firstLine="323"/>
                    <w:contextualSpacing/>
                    <w:jc w:val="both"/>
                    <w:rPr>
                      <w:rFonts w:ascii="Times New Roman" w:hAnsi="Times New Roman" w:cs="Times New Roman"/>
                      <w:b/>
                      <w:sz w:val="24"/>
                      <w:szCs w:val="24"/>
                    </w:rPr>
                  </w:pPr>
                  <w:r w:rsidRPr="0093666A">
                    <w:rPr>
                      <w:rFonts w:ascii="Times New Roman" w:hAnsi="Times New Roman" w:cs="Times New Roman"/>
                      <w:b/>
                      <w:sz w:val="24"/>
                      <w:szCs w:val="24"/>
                    </w:rPr>
                    <w:t>3</w:t>
                  </w:r>
                </w:p>
              </w:tc>
            </w:tr>
            <w:tr w:rsidR="00781F9C" w:rsidRPr="0093666A" w14:paraId="1C437152" w14:textId="77777777" w:rsidTr="00F959AA">
              <w:tc>
                <w:tcPr>
                  <w:tcW w:w="460" w:type="dxa"/>
                  <w:vAlign w:val="center"/>
                </w:tcPr>
                <w:p w14:paraId="2997B97F"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1.</w:t>
                  </w:r>
                </w:p>
              </w:tc>
              <w:tc>
                <w:tcPr>
                  <w:tcW w:w="1984" w:type="dxa"/>
                  <w:vAlign w:val="center"/>
                </w:tcPr>
                <w:p w14:paraId="3CB41421"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 xml:space="preserve">барлауға арналған лицензия қолданысының </w:t>
                  </w:r>
                  <w:r w:rsidRPr="0093666A">
                    <w:rPr>
                      <w:rFonts w:ascii="Times New Roman" w:hAnsi="Times New Roman" w:cs="Times New Roman"/>
                      <w:sz w:val="24"/>
                      <w:szCs w:val="24"/>
                      <w:lang w:val="kk-KZ"/>
                    </w:rPr>
                    <w:t xml:space="preserve">                  </w:t>
                  </w:r>
                  <w:r w:rsidRPr="0093666A">
                    <w:rPr>
                      <w:rFonts w:ascii="Times New Roman" w:hAnsi="Times New Roman" w:cs="Times New Roman"/>
                      <w:sz w:val="24"/>
                      <w:szCs w:val="24"/>
                    </w:rPr>
                    <w:t xml:space="preserve">1-айынан бастап </w:t>
                  </w:r>
                  <w:r w:rsidRPr="0093666A">
                    <w:rPr>
                      <w:rFonts w:ascii="Times New Roman" w:hAnsi="Times New Roman" w:cs="Times New Roman"/>
                      <w:sz w:val="24"/>
                      <w:szCs w:val="24"/>
                      <w:lang w:val="kk-KZ"/>
                    </w:rPr>
                    <w:t xml:space="preserve">                 </w:t>
                  </w:r>
                  <w:r w:rsidRPr="0093666A">
                    <w:rPr>
                      <w:rFonts w:ascii="Times New Roman" w:hAnsi="Times New Roman" w:cs="Times New Roman"/>
                      <w:sz w:val="24"/>
                      <w:szCs w:val="24"/>
                    </w:rPr>
                    <w:t>36-айы аралығында, 1 блок үшін</w:t>
                  </w:r>
                </w:p>
              </w:tc>
              <w:tc>
                <w:tcPr>
                  <w:tcW w:w="1134" w:type="dxa"/>
                  <w:vAlign w:val="center"/>
                </w:tcPr>
                <w:p w14:paraId="63750B68"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15</w:t>
                  </w:r>
                </w:p>
              </w:tc>
            </w:tr>
            <w:tr w:rsidR="00781F9C" w:rsidRPr="0093666A" w14:paraId="4EE1E0CA" w14:textId="77777777" w:rsidTr="00F959AA">
              <w:tc>
                <w:tcPr>
                  <w:tcW w:w="460" w:type="dxa"/>
                  <w:vAlign w:val="center"/>
                </w:tcPr>
                <w:p w14:paraId="625F16C7"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lastRenderedPageBreak/>
                    <w:t>2.</w:t>
                  </w:r>
                </w:p>
              </w:tc>
              <w:tc>
                <w:tcPr>
                  <w:tcW w:w="1984" w:type="dxa"/>
                  <w:vAlign w:val="center"/>
                </w:tcPr>
                <w:p w14:paraId="74F9AEC6"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 xml:space="preserve">барлауға арналған лицензия қолданысының </w:t>
                  </w:r>
                  <w:r w:rsidRPr="0093666A">
                    <w:rPr>
                      <w:rFonts w:ascii="Times New Roman" w:hAnsi="Times New Roman" w:cs="Times New Roman"/>
                      <w:sz w:val="24"/>
                      <w:szCs w:val="24"/>
                      <w:lang w:val="kk-KZ"/>
                    </w:rPr>
                    <w:t xml:space="preserve">               </w:t>
                  </w:r>
                  <w:r w:rsidRPr="0093666A">
                    <w:rPr>
                      <w:rFonts w:ascii="Times New Roman" w:hAnsi="Times New Roman" w:cs="Times New Roman"/>
                      <w:sz w:val="24"/>
                      <w:szCs w:val="24"/>
                    </w:rPr>
                    <w:t>37-айынан бастап 60-айы аралығында, 1 блок үшін</w:t>
                  </w:r>
                </w:p>
              </w:tc>
              <w:tc>
                <w:tcPr>
                  <w:tcW w:w="1134" w:type="dxa"/>
                  <w:vAlign w:val="center"/>
                </w:tcPr>
                <w:p w14:paraId="29B2E402"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23</w:t>
                  </w:r>
                </w:p>
              </w:tc>
            </w:tr>
            <w:tr w:rsidR="00781F9C" w:rsidRPr="0093666A" w14:paraId="3D20CF25" w14:textId="77777777" w:rsidTr="00F959AA">
              <w:tc>
                <w:tcPr>
                  <w:tcW w:w="460" w:type="dxa"/>
                  <w:vAlign w:val="center"/>
                </w:tcPr>
                <w:p w14:paraId="4A798AD6"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3.</w:t>
                  </w:r>
                </w:p>
              </w:tc>
              <w:tc>
                <w:tcPr>
                  <w:tcW w:w="1984" w:type="dxa"/>
                  <w:vAlign w:val="center"/>
                </w:tcPr>
                <w:p w14:paraId="33D00B56"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 xml:space="preserve">барлауға арналған лицензия қолданысының </w:t>
                  </w:r>
                  <w:r w:rsidRPr="0093666A">
                    <w:rPr>
                      <w:rFonts w:ascii="Times New Roman" w:hAnsi="Times New Roman" w:cs="Times New Roman"/>
                      <w:sz w:val="24"/>
                      <w:szCs w:val="24"/>
                      <w:lang w:val="kk-KZ"/>
                    </w:rPr>
                    <w:t xml:space="preserve">              </w:t>
                  </w:r>
                  <w:r w:rsidRPr="0093666A">
                    <w:rPr>
                      <w:rFonts w:ascii="Times New Roman" w:hAnsi="Times New Roman" w:cs="Times New Roman"/>
                      <w:sz w:val="24"/>
                      <w:szCs w:val="24"/>
                    </w:rPr>
                    <w:t>61-айынан бастап 84-айы аралығында, 1 блок үшін</w:t>
                  </w:r>
                </w:p>
              </w:tc>
              <w:tc>
                <w:tcPr>
                  <w:tcW w:w="1134" w:type="dxa"/>
                  <w:vAlign w:val="center"/>
                </w:tcPr>
                <w:p w14:paraId="4F4FA2AE"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32</w:t>
                  </w:r>
                </w:p>
              </w:tc>
            </w:tr>
            <w:tr w:rsidR="00781F9C" w:rsidRPr="0093666A" w14:paraId="2427E72A" w14:textId="77777777" w:rsidTr="00F959AA">
              <w:tc>
                <w:tcPr>
                  <w:tcW w:w="460" w:type="dxa"/>
                  <w:vAlign w:val="center"/>
                </w:tcPr>
                <w:p w14:paraId="2EB7816E"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4.</w:t>
                  </w:r>
                </w:p>
              </w:tc>
              <w:tc>
                <w:tcPr>
                  <w:tcW w:w="1984" w:type="dxa"/>
                  <w:vAlign w:val="center"/>
                </w:tcPr>
                <w:p w14:paraId="50ED1B46"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 xml:space="preserve">барлауға арналған лицензия қолданысының </w:t>
                  </w:r>
                  <w:r w:rsidRPr="0093666A">
                    <w:rPr>
                      <w:rFonts w:ascii="Times New Roman" w:hAnsi="Times New Roman" w:cs="Times New Roman"/>
                      <w:sz w:val="24"/>
                      <w:szCs w:val="24"/>
                      <w:lang w:val="kk-KZ"/>
                    </w:rPr>
                    <w:t xml:space="preserve">                 </w:t>
                  </w:r>
                  <w:r w:rsidRPr="0093666A">
                    <w:rPr>
                      <w:rFonts w:ascii="Times New Roman" w:hAnsi="Times New Roman" w:cs="Times New Roman"/>
                      <w:sz w:val="24"/>
                      <w:szCs w:val="24"/>
                    </w:rPr>
                    <w:t>85-айынан бастап және одан әрі, 1 блок үшін</w:t>
                  </w:r>
                </w:p>
              </w:tc>
              <w:tc>
                <w:tcPr>
                  <w:tcW w:w="1134" w:type="dxa"/>
                  <w:vAlign w:val="center"/>
                </w:tcPr>
                <w:p w14:paraId="333C1CC1"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60</w:t>
                  </w:r>
                </w:p>
              </w:tc>
            </w:tr>
            <w:tr w:rsidR="00781F9C" w:rsidRPr="009F6596" w14:paraId="1550DDC5" w14:textId="77777777" w:rsidTr="00F959AA">
              <w:tc>
                <w:tcPr>
                  <w:tcW w:w="460" w:type="dxa"/>
                  <w:vAlign w:val="center"/>
                </w:tcPr>
                <w:p w14:paraId="29DC01F0"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5.</w:t>
                  </w:r>
                </w:p>
              </w:tc>
              <w:tc>
                <w:tcPr>
                  <w:tcW w:w="1984" w:type="dxa"/>
                  <w:vAlign w:val="center"/>
                </w:tcPr>
                <w:p w14:paraId="78431931" w14:textId="77777777" w:rsidR="00781F9C" w:rsidRPr="0093666A" w:rsidRDefault="00781F9C" w:rsidP="00781F9C">
                  <w:pPr>
                    <w:ind w:right="-2" w:firstLine="323"/>
                    <w:contextualSpacing/>
                    <w:jc w:val="both"/>
                    <w:rPr>
                      <w:rFonts w:ascii="Times New Roman" w:hAnsi="Times New Roman" w:cs="Times New Roman"/>
                      <w:sz w:val="24"/>
                      <w:szCs w:val="24"/>
                      <w:lang w:val="kk-KZ"/>
                    </w:rPr>
                  </w:pPr>
                  <w:r w:rsidRPr="0093666A">
                    <w:rPr>
                      <w:rFonts w:ascii="Times New Roman" w:hAnsi="Times New Roman" w:cs="Times New Roman"/>
                      <w:sz w:val="24"/>
                      <w:szCs w:val="24"/>
                    </w:rPr>
                    <w:t xml:space="preserve">Өндіруге арналған лицензия қолданысының </w:t>
                  </w:r>
                  <w:r w:rsidRPr="0093666A">
                    <w:rPr>
                      <w:rFonts w:ascii="Times New Roman" w:hAnsi="Times New Roman" w:cs="Times New Roman"/>
                      <w:sz w:val="24"/>
                      <w:szCs w:val="24"/>
                      <w:lang w:val="kk-KZ"/>
                    </w:rPr>
                    <w:t xml:space="preserve">                  </w:t>
                  </w:r>
                  <w:r w:rsidRPr="0093666A">
                    <w:rPr>
                      <w:rFonts w:ascii="Times New Roman" w:hAnsi="Times New Roman" w:cs="Times New Roman"/>
                      <w:sz w:val="24"/>
                      <w:szCs w:val="24"/>
                    </w:rPr>
                    <w:t>1-айынан бастап және одан әрі , 1 км2 үшін</w:t>
                  </w:r>
                </w:p>
              </w:tc>
              <w:tc>
                <w:tcPr>
                  <w:tcW w:w="1134" w:type="dxa"/>
                  <w:vAlign w:val="center"/>
                </w:tcPr>
                <w:p w14:paraId="412A782B" w14:textId="77777777" w:rsidR="00781F9C" w:rsidRPr="0093666A" w:rsidRDefault="00781F9C" w:rsidP="00781F9C">
                  <w:pPr>
                    <w:ind w:right="-2" w:firstLine="323"/>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t>450</w:t>
                  </w:r>
                </w:p>
              </w:tc>
            </w:tr>
          </w:tbl>
          <w:p w14:paraId="5A58815E" w14:textId="77777777" w:rsidR="00781F9C" w:rsidRPr="0093666A" w:rsidRDefault="00781F9C" w:rsidP="00781F9C">
            <w:pPr>
              <w:ind w:right="-2" w:firstLine="323"/>
              <w:contextualSpacing/>
              <w:jc w:val="both"/>
              <w:rPr>
                <w:rFonts w:ascii="Times New Roman" w:hAnsi="Times New Roman" w:cs="Times New Roman"/>
                <w:sz w:val="24"/>
                <w:szCs w:val="24"/>
                <w:lang w:val="kk-KZ"/>
              </w:rPr>
            </w:pPr>
          </w:p>
          <w:p w14:paraId="1067D2D6" w14:textId="77777777" w:rsidR="00781F9C" w:rsidRPr="0093666A" w:rsidRDefault="00781F9C" w:rsidP="00781F9C">
            <w:pPr>
              <w:ind w:firstLine="323"/>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t xml:space="preserve">Осы тараудың мақсаттары үшін блок Қазақстан Республикасының </w:t>
            </w:r>
            <w:r w:rsidRPr="0093666A">
              <w:rPr>
                <w:rFonts w:ascii="Times New Roman" w:hAnsi="Times New Roman" w:cs="Times New Roman"/>
                <w:sz w:val="24"/>
                <w:szCs w:val="24"/>
                <w:lang w:val="kk-KZ"/>
              </w:rPr>
              <w:lastRenderedPageBreak/>
              <w:t>Жер қойнауы және жер қойнауын пайдалану туралы заңнамасына сәйкес қатты пайдалы қазбаларды барлауға немесе өндіруге лицензия берілген аумақты білдіреді. Әрбір блоктың оны сәйкестендіретін координаттары және оған жер қойнауын зерттеу және пайдалану жөніндегі уәкілетті орган беретін жеке коды болады.</w:t>
            </w:r>
          </w:p>
          <w:p w14:paraId="5FA22D90" w14:textId="7A100D7E" w:rsidR="00781F9C" w:rsidRPr="00442A65" w:rsidRDefault="00781F9C" w:rsidP="00781F9C">
            <w:pPr>
              <w:shd w:val="clear" w:color="auto" w:fill="FFFFFF" w:themeFill="background1"/>
              <w:tabs>
                <w:tab w:val="left" w:pos="1134"/>
                <w:tab w:val="left" w:pos="1418"/>
              </w:tabs>
              <w:ind w:firstLine="354"/>
              <w:jc w:val="both"/>
              <w:rPr>
                <w:rFonts w:ascii="Times New Roman" w:eastAsia="Times New Roman" w:hAnsi="Times New Roman" w:cs="Times New Roman"/>
                <w:sz w:val="24"/>
                <w:szCs w:val="24"/>
                <w:lang w:val="kk-KZ"/>
              </w:rPr>
            </w:pPr>
            <w:r w:rsidRPr="0093666A">
              <w:rPr>
                <w:rFonts w:ascii="Times New Roman" w:hAnsi="Times New Roman" w:cs="Times New Roman"/>
                <w:sz w:val="24"/>
                <w:szCs w:val="24"/>
                <w:lang w:val="kk-KZ"/>
              </w:rPr>
              <w:t>2. Қалған жер учаскелері бойынша төлемақы мөлшерлемелерімөлшерлемелері Қазақстан Республикасының жер заңнамасына сәйкес айқындалады. Бұл ретте төлемақы мөлшерлемелері осы Кодекстің 573-бабының 2 және                                          3-тармақтарында көзделген ережелерді ескерілместен, жер салығы мөлшерлемелерінің мөлшерінен төмен емес белгіленеді.</w:t>
            </w:r>
          </w:p>
        </w:tc>
        <w:tc>
          <w:tcPr>
            <w:tcW w:w="3967" w:type="dxa"/>
            <w:tcBorders>
              <w:top w:val="single" w:sz="6" w:space="0" w:color="auto"/>
              <w:left w:val="single" w:sz="6" w:space="0" w:color="auto"/>
              <w:bottom w:val="single" w:sz="6" w:space="0" w:color="auto"/>
              <w:right w:val="single" w:sz="6" w:space="0" w:color="auto"/>
            </w:tcBorders>
          </w:tcPr>
          <w:p w14:paraId="1221546F" w14:textId="77777777" w:rsidR="00781F9C" w:rsidRPr="0093666A" w:rsidRDefault="00781F9C" w:rsidP="00781F9C">
            <w:pPr>
              <w:ind w:right="-2" w:firstLine="316"/>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lastRenderedPageBreak/>
              <w:t xml:space="preserve">жобаның 612-бабы </w:t>
            </w:r>
            <w:r>
              <w:rPr>
                <w:rFonts w:ascii="Times New Roman" w:hAnsi="Times New Roman" w:cs="Times New Roman"/>
                <w:sz w:val="24"/>
                <w:szCs w:val="24"/>
                <w:lang w:val="kk-KZ"/>
              </w:rPr>
              <w:br/>
            </w:r>
            <w:r w:rsidRPr="0093666A">
              <w:rPr>
                <w:rFonts w:ascii="Times New Roman" w:hAnsi="Times New Roman" w:cs="Times New Roman"/>
                <w:sz w:val="24"/>
                <w:szCs w:val="24"/>
                <w:lang w:val="kk-KZ"/>
              </w:rPr>
              <w:t>1-тармағының бірінші бөлігі мынадай редакцияда жазылсын :</w:t>
            </w:r>
          </w:p>
          <w:p w14:paraId="23B0F2E7" w14:textId="77777777" w:rsidR="00781F9C" w:rsidRPr="0093666A" w:rsidRDefault="00781F9C" w:rsidP="00781F9C">
            <w:pPr>
              <w:ind w:firstLine="323"/>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t>«1. Пайдалы қатты қазбаларды барлауға немесе өндіруге арналған лицензияның негізінде берілген жер қойнауының учаскесі бойынша төлемақы мөлшерлемелері республикалық бюджет туралы заңда белгіленген және салықтық кезеңнің 1-күні қолданыста болатын АЕК мөлшеріне сүйене отырып айқындалады және мыналарды құрайды:</w:t>
            </w:r>
          </w:p>
          <w:p w14:paraId="566353D2" w14:textId="77777777" w:rsidR="00781F9C" w:rsidRPr="0093666A" w:rsidRDefault="00781F9C" w:rsidP="00781F9C">
            <w:pPr>
              <w:ind w:right="-2" w:firstLine="316"/>
              <w:contextualSpacing/>
              <w:jc w:val="both"/>
              <w:rPr>
                <w:rFonts w:ascii="Times New Roman" w:hAnsi="Times New Roman" w:cs="Times New Roman"/>
                <w:sz w:val="24"/>
                <w:szCs w:val="24"/>
                <w:lang w:val="kk-KZ"/>
              </w:rPr>
            </w:pPr>
          </w:p>
          <w:tbl>
            <w:tblPr>
              <w:tblStyle w:val="a3"/>
              <w:tblW w:w="3855" w:type="dxa"/>
              <w:tblLayout w:type="fixed"/>
              <w:tblLook w:val="04A0" w:firstRow="1" w:lastRow="0" w:firstColumn="1" w:lastColumn="0" w:noHBand="0" w:noVBand="1"/>
            </w:tblPr>
            <w:tblGrid>
              <w:gridCol w:w="460"/>
              <w:gridCol w:w="1694"/>
              <w:gridCol w:w="1701"/>
            </w:tblGrid>
            <w:tr w:rsidR="00781F9C" w:rsidRPr="0093666A" w14:paraId="1C2FB173" w14:textId="77777777" w:rsidTr="00F959AA">
              <w:tc>
                <w:tcPr>
                  <w:tcW w:w="460" w:type="dxa"/>
                  <w:vAlign w:val="center"/>
                </w:tcPr>
                <w:p w14:paraId="3B937934" w14:textId="77777777" w:rsidR="00781F9C" w:rsidRPr="0093666A" w:rsidRDefault="00781F9C" w:rsidP="00781F9C">
                  <w:pPr>
                    <w:ind w:right="-2"/>
                    <w:contextualSpacing/>
                    <w:jc w:val="both"/>
                    <w:rPr>
                      <w:rFonts w:ascii="Times New Roman" w:hAnsi="Times New Roman" w:cs="Times New Roman"/>
                      <w:b/>
                      <w:sz w:val="24"/>
                      <w:szCs w:val="24"/>
                    </w:rPr>
                  </w:pPr>
                  <w:r w:rsidRPr="0093666A">
                    <w:rPr>
                      <w:rFonts w:ascii="Times New Roman" w:hAnsi="Times New Roman" w:cs="Times New Roman"/>
                      <w:b/>
                      <w:sz w:val="24"/>
                      <w:szCs w:val="24"/>
                    </w:rPr>
                    <w:t>№</w:t>
                  </w:r>
                </w:p>
              </w:tc>
              <w:tc>
                <w:tcPr>
                  <w:tcW w:w="1694" w:type="dxa"/>
                </w:tcPr>
                <w:p w14:paraId="239D9888" w14:textId="77777777" w:rsidR="00781F9C" w:rsidRPr="0093666A" w:rsidRDefault="00781F9C" w:rsidP="00781F9C">
                  <w:pPr>
                    <w:ind w:right="-2" w:firstLine="323"/>
                    <w:contextualSpacing/>
                    <w:jc w:val="both"/>
                    <w:rPr>
                      <w:rFonts w:ascii="Times New Roman" w:hAnsi="Times New Roman" w:cs="Times New Roman"/>
                      <w:b/>
                      <w:bCs/>
                      <w:sz w:val="24"/>
                      <w:szCs w:val="24"/>
                    </w:rPr>
                  </w:pPr>
                  <w:r w:rsidRPr="0093666A">
                    <w:rPr>
                      <w:rFonts w:ascii="Times New Roman" w:hAnsi="Times New Roman" w:cs="Times New Roman"/>
                      <w:b/>
                      <w:bCs/>
                      <w:sz w:val="24"/>
                      <w:szCs w:val="24"/>
                    </w:rPr>
                    <w:t>Кезең</w:t>
                  </w:r>
                </w:p>
              </w:tc>
              <w:tc>
                <w:tcPr>
                  <w:tcW w:w="1701" w:type="dxa"/>
                </w:tcPr>
                <w:p w14:paraId="6FF16EAC" w14:textId="77777777" w:rsidR="00781F9C" w:rsidRPr="0093666A" w:rsidRDefault="00781F9C" w:rsidP="00781F9C">
                  <w:pPr>
                    <w:ind w:right="-2"/>
                    <w:contextualSpacing/>
                    <w:jc w:val="both"/>
                    <w:rPr>
                      <w:rFonts w:ascii="Times New Roman" w:hAnsi="Times New Roman" w:cs="Times New Roman"/>
                      <w:b/>
                      <w:bCs/>
                      <w:sz w:val="24"/>
                      <w:szCs w:val="24"/>
                    </w:rPr>
                  </w:pPr>
                  <w:r w:rsidRPr="0093666A">
                    <w:rPr>
                      <w:rFonts w:ascii="Times New Roman" w:hAnsi="Times New Roman" w:cs="Times New Roman"/>
                      <w:b/>
                      <w:bCs/>
                      <w:sz w:val="24"/>
                      <w:szCs w:val="24"/>
                    </w:rPr>
                    <w:t>Төлемақы мөлшерлеме</w:t>
                  </w:r>
                  <w:r w:rsidRPr="0093666A">
                    <w:rPr>
                      <w:rFonts w:ascii="Times New Roman" w:hAnsi="Times New Roman" w:cs="Times New Roman"/>
                      <w:b/>
                      <w:bCs/>
                      <w:sz w:val="24"/>
                      <w:szCs w:val="24"/>
                      <w:lang w:val="kk-KZ"/>
                    </w:rPr>
                    <w:t>-</w:t>
                  </w:r>
                  <w:r w:rsidRPr="0093666A">
                    <w:rPr>
                      <w:rFonts w:ascii="Times New Roman" w:hAnsi="Times New Roman" w:cs="Times New Roman"/>
                      <w:b/>
                      <w:bCs/>
                      <w:sz w:val="24"/>
                      <w:szCs w:val="24"/>
                    </w:rPr>
                    <w:t>лері (АЕК)</w:t>
                  </w:r>
                </w:p>
              </w:tc>
            </w:tr>
            <w:tr w:rsidR="00781F9C" w:rsidRPr="0093666A" w14:paraId="6746493D" w14:textId="77777777" w:rsidTr="00F959AA">
              <w:tc>
                <w:tcPr>
                  <w:tcW w:w="460" w:type="dxa"/>
                  <w:vAlign w:val="center"/>
                </w:tcPr>
                <w:p w14:paraId="6CB75115" w14:textId="77777777" w:rsidR="00781F9C" w:rsidRPr="0093666A" w:rsidRDefault="00781F9C" w:rsidP="00781F9C">
                  <w:pPr>
                    <w:ind w:right="-2"/>
                    <w:contextualSpacing/>
                    <w:jc w:val="both"/>
                    <w:rPr>
                      <w:rFonts w:ascii="Times New Roman" w:hAnsi="Times New Roman" w:cs="Times New Roman"/>
                      <w:b/>
                      <w:sz w:val="24"/>
                      <w:szCs w:val="24"/>
                    </w:rPr>
                  </w:pPr>
                  <w:r w:rsidRPr="0093666A">
                    <w:rPr>
                      <w:rFonts w:ascii="Times New Roman" w:hAnsi="Times New Roman" w:cs="Times New Roman"/>
                      <w:b/>
                      <w:sz w:val="24"/>
                      <w:szCs w:val="24"/>
                    </w:rPr>
                    <w:t>1</w:t>
                  </w:r>
                </w:p>
              </w:tc>
              <w:tc>
                <w:tcPr>
                  <w:tcW w:w="1694" w:type="dxa"/>
                  <w:vAlign w:val="center"/>
                </w:tcPr>
                <w:p w14:paraId="4FAE7755" w14:textId="77777777" w:rsidR="00781F9C" w:rsidRPr="0093666A" w:rsidRDefault="00781F9C" w:rsidP="00781F9C">
                  <w:pPr>
                    <w:ind w:right="-2" w:firstLine="323"/>
                    <w:contextualSpacing/>
                    <w:jc w:val="both"/>
                    <w:rPr>
                      <w:rFonts w:ascii="Times New Roman" w:hAnsi="Times New Roman" w:cs="Times New Roman"/>
                      <w:b/>
                      <w:sz w:val="24"/>
                      <w:szCs w:val="24"/>
                    </w:rPr>
                  </w:pPr>
                  <w:r w:rsidRPr="0093666A">
                    <w:rPr>
                      <w:rFonts w:ascii="Times New Roman" w:hAnsi="Times New Roman" w:cs="Times New Roman"/>
                      <w:b/>
                      <w:sz w:val="24"/>
                      <w:szCs w:val="24"/>
                    </w:rPr>
                    <w:t>2</w:t>
                  </w:r>
                </w:p>
              </w:tc>
              <w:tc>
                <w:tcPr>
                  <w:tcW w:w="1701" w:type="dxa"/>
                  <w:vAlign w:val="center"/>
                </w:tcPr>
                <w:p w14:paraId="7324D683" w14:textId="77777777" w:rsidR="00781F9C" w:rsidRPr="0093666A" w:rsidRDefault="00781F9C" w:rsidP="00781F9C">
                  <w:pPr>
                    <w:ind w:right="-2"/>
                    <w:contextualSpacing/>
                    <w:jc w:val="both"/>
                    <w:rPr>
                      <w:rFonts w:ascii="Times New Roman" w:hAnsi="Times New Roman" w:cs="Times New Roman"/>
                      <w:b/>
                      <w:sz w:val="24"/>
                      <w:szCs w:val="24"/>
                    </w:rPr>
                  </w:pPr>
                  <w:r w:rsidRPr="0093666A">
                    <w:rPr>
                      <w:rFonts w:ascii="Times New Roman" w:hAnsi="Times New Roman" w:cs="Times New Roman"/>
                      <w:b/>
                      <w:sz w:val="24"/>
                      <w:szCs w:val="24"/>
                    </w:rPr>
                    <w:t>3</w:t>
                  </w:r>
                </w:p>
              </w:tc>
            </w:tr>
            <w:tr w:rsidR="00781F9C" w:rsidRPr="0093666A" w14:paraId="5164EA64" w14:textId="77777777" w:rsidTr="00F959AA">
              <w:tc>
                <w:tcPr>
                  <w:tcW w:w="460" w:type="dxa"/>
                  <w:vAlign w:val="center"/>
                </w:tcPr>
                <w:p w14:paraId="0E748780" w14:textId="77777777" w:rsidR="00781F9C" w:rsidRPr="0093666A" w:rsidRDefault="00781F9C" w:rsidP="00781F9C">
                  <w:pPr>
                    <w:ind w:right="-2"/>
                    <w:contextualSpacing/>
                    <w:jc w:val="both"/>
                    <w:rPr>
                      <w:rFonts w:ascii="Times New Roman" w:hAnsi="Times New Roman" w:cs="Times New Roman"/>
                      <w:sz w:val="24"/>
                      <w:szCs w:val="24"/>
                    </w:rPr>
                  </w:pPr>
                  <w:r w:rsidRPr="0093666A">
                    <w:rPr>
                      <w:rFonts w:ascii="Times New Roman" w:hAnsi="Times New Roman" w:cs="Times New Roman"/>
                      <w:sz w:val="24"/>
                      <w:szCs w:val="24"/>
                    </w:rPr>
                    <w:t>1.</w:t>
                  </w:r>
                </w:p>
              </w:tc>
              <w:tc>
                <w:tcPr>
                  <w:tcW w:w="1694" w:type="dxa"/>
                </w:tcPr>
                <w:p w14:paraId="277EE0EA"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 xml:space="preserve">барлауға арналған лицензия қолданысының 1-айынан бастап 36-айы аралығында, </w:t>
                  </w:r>
                  <w:r>
                    <w:rPr>
                      <w:rFonts w:ascii="Times New Roman" w:hAnsi="Times New Roman" w:cs="Times New Roman"/>
                      <w:sz w:val="24"/>
                      <w:szCs w:val="24"/>
                    </w:rPr>
                    <w:br/>
                  </w:r>
                  <w:r w:rsidRPr="0093666A">
                    <w:rPr>
                      <w:rFonts w:ascii="Times New Roman" w:hAnsi="Times New Roman" w:cs="Times New Roman"/>
                      <w:sz w:val="24"/>
                      <w:szCs w:val="24"/>
                    </w:rPr>
                    <w:t>1 блок үшін</w:t>
                  </w:r>
                </w:p>
              </w:tc>
              <w:tc>
                <w:tcPr>
                  <w:tcW w:w="1701" w:type="dxa"/>
                  <w:vAlign w:val="center"/>
                </w:tcPr>
                <w:p w14:paraId="49873950"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t xml:space="preserve">15, </w:t>
                  </w:r>
                  <w:r w:rsidRPr="0093666A">
                    <w:rPr>
                      <w:rFonts w:ascii="Times New Roman" w:hAnsi="Times New Roman" w:cs="Times New Roman"/>
                      <w:b/>
                      <w:bCs/>
                      <w:sz w:val="24"/>
                      <w:szCs w:val="24"/>
                      <w:lang w:val="kk-KZ"/>
                    </w:rPr>
                    <w:t>егер блоктар саны 70-тен аз болса</w:t>
                  </w:r>
                  <w:r w:rsidRPr="0093666A">
                    <w:rPr>
                      <w:rFonts w:ascii="Times New Roman" w:hAnsi="Times New Roman" w:cs="Times New Roman"/>
                      <w:sz w:val="24"/>
                      <w:szCs w:val="24"/>
                      <w:lang w:val="kk-KZ"/>
                    </w:rPr>
                    <w:t>;</w:t>
                  </w:r>
                </w:p>
                <w:p w14:paraId="63AE96C4" w14:textId="77777777" w:rsidR="00781F9C" w:rsidRPr="0093666A" w:rsidRDefault="00781F9C" w:rsidP="00781F9C">
                  <w:pPr>
                    <w:ind w:right="-2" w:firstLine="170"/>
                    <w:contextualSpacing/>
                    <w:jc w:val="both"/>
                    <w:rPr>
                      <w:rFonts w:ascii="Times New Roman" w:hAnsi="Times New Roman" w:cs="Times New Roman"/>
                      <w:b/>
                      <w:bCs/>
                      <w:sz w:val="24"/>
                      <w:szCs w:val="24"/>
                      <w:lang w:val="kk-KZ"/>
                    </w:rPr>
                  </w:pPr>
                  <w:r w:rsidRPr="0093666A">
                    <w:rPr>
                      <w:rFonts w:ascii="Times New Roman" w:hAnsi="Times New Roman" w:cs="Times New Roman"/>
                      <w:b/>
                      <w:bCs/>
                      <w:sz w:val="24"/>
                      <w:szCs w:val="24"/>
                      <w:lang w:val="kk-KZ"/>
                    </w:rPr>
                    <w:t xml:space="preserve">30,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егер блоктар саны 70-тен 120-ға дейін болса;</w:t>
                  </w:r>
                </w:p>
                <w:p w14:paraId="3BDABBD7"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b/>
                      <w:bCs/>
                      <w:sz w:val="24"/>
                      <w:szCs w:val="24"/>
                      <w:lang w:val="kk-KZ"/>
                    </w:rPr>
                    <w:t xml:space="preserve">40,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 xml:space="preserve">егер блоктар саны </w:t>
                  </w:r>
                  <w:r w:rsidRPr="0093666A">
                    <w:rPr>
                      <w:rFonts w:ascii="Times New Roman" w:hAnsi="Times New Roman" w:cs="Times New Roman"/>
                      <w:b/>
                      <w:bCs/>
                      <w:sz w:val="24"/>
                      <w:szCs w:val="24"/>
                      <w:lang w:val="kk-KZ"/>
                    </w:rPr>
                    <w:lastRenderedPageBreak/>
                    <w:t>120 және одан көп болса</w:t>
                  </w:r>
                </w:p>
              </w:tc>
            </w:tr>
            <w:tr w:rsidR="00781F9C" w:rsidRPr="0093666A" w14:paraId="4DC8D163" w14:textId="77777777" w:rsidTr="00F959AA">
              <w:tc>
                <w:tcPr>
                  <w:tcW w:w="460" w:type="dxa"/>
                  <w:vAlign w:val="center"/>
                </w:tcPr>
                <w:p w14:paraId="2780DC84" w14:textId="77777777" w:rsidR="00781F9C" w:rsidRPr="0093666A" w:rsidRDefault="00781F9C" w:rsidP="00781F9C">
                  <w:pPr>
                    <w:ind w:right="-2"/>
                    <w:contextualSpacing/>
                    <w:jc w:val="both"/>
                    <w:rPr>
                      <w:rFonts w:ascii="Times New Roman" w:hAnsi="Times New Roman" w:cs="Times New Roman"/>
                      <w:sz w:val="24"/>
                      <w:szCs w:val="24"/>
                    </w:rPr>
                  </w:pPr>
                  <w:r w:rsidRPr="0093666A">
                    <w:rPr>
                      <w:rFonts w:ascii="Times New Roman" w:hAnsi="Times New Roman" w:cs="Times New Roman"/>
                      <w:sz w:val="24"/>
                      <w:szCs w:val="24"/>
                    </w:rPr>
                    <w:lastRenderedPageBreak/>
                    <w:t>2.</w:t>
                  </w:r>
                </w:p>
              </w:tc>
              <w:tc>
                <w:tcPr>
                  <w:tcW w:w="1694" w:type="dxa"/>
                </w:tcPr>
                <w:p w14:paraId="159873CC"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барлауға арналған лицензия қолданысының 37-айынан бастап 60-айы аралығында, 1 блок үшін</w:t>
                  </w:r>
                </w:p>
              </w:tc>
              <w:tc>
                <w:tcPr>
                  <w:tcW w:w="1701" w:type="dxa"/>
                  <w:vAlign w:val="center"/>
                </w:tcPr>
                <w:p w14:paraId="149F034C"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t xml:space="preserve">23 </w:t>
                  </w:r>
                  <w:r w:rsidRPr="0093666A">
                    <w:rPr>
                      <w:rFonts w:ascii="Times New Roman" w:hAnsi="Times New Roman" w:cs="Times New Roman"/>
                      <w:b/>
                      <w:bCs/>
                      <w:sz w:val="24"/>
                      <w:szCs w:val="24"/>
                      <w:lang w:val="kk-KZ"/>
                    </w:rPr>
                    <w:t>егер блоктар саны 60-тан аз болса;</w:t>
                  </w:r>
                </w:p>
                <w:p w14:paraId="334E3834" w14:textId="77777777" w:rsidR="00781F9C" w:rsidRPr="0093666A" w:rsidRDefault="00781F9C" w:rsidP="00781F9C">
                  <w:pPr>
                    <w:ind w:right="-2" w:firstLine="170"/>
                    <w:contextualSpacing/>
                    <w:jc w:val="both"/>
                    <w:rPr>
                      <w:rFonts w:ascii="Times New Roman" w:hAnsi="Times New Roman" w:cs="Times New Roman"/>
                      <w:b/>
                      <w:bCs/>
                      <w:sz w:val="24"/>
                      <w:szCs w:val="24"/>
                      <w:lang w:val="kk-KZ"/>
                    </w:rPr>
                  </w:pPr>
                  <w:r w:rsidRPr="0093666A">
                    <w:rPr>
                      <w:rFonts w:ascii="Times New Roman" w:hAnsi="Times New Roman" w:cs="Times New Roman"/>
                      <w:b/>
                      <w:bCs/>
                      <w:sz w:val="24"/>
                      <w:szCs w:val="24"/>
                      <w:lang w:val="kk-KZ"/>
                    </w:rPr>
                    <w:t xml:space="preserve">50,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егер блоктар саны 60-тан 100-ге дейін болса;</w:t>
                  </w:r>
                </w:p>
                <w:p w14:paraId="5ACEE234"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b/>
                      <w:bCs/>
                      <w:sz w:val="24"/>
                      <w:szCs w:val="24"/>
                      <w:lang w:val="kk-KZ"/>
                    </w:rPr>
                    <w:t xml:space="preserve">60,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егер блоктар саны 100 және одан көп болса</w:t>
                  </w:r>
                </w:p>
              </w:tc>
            </w:tr>
            <w:tr w:rsidR="00781F9C" w:rsidRPr="0093666A" w14:paraId="31BB7EF8" w14:textId="77777777" w:rsidTr="00F959AA">
              <w:tc>
                <w:tcPr>
                  <w:tcW w:w="460" w:type="dxa"/>
                  <w:vAlign w:val="center"/>
                </w:tcPr>
                <w:p w14:paraId="2C159D68" w14:textId="77777777" w:rsidR="00781F9C" w:rsidRPr="0093666A" w:rsidRDefault="00781F9C" w:rsidP="00781F9C">
                  <w:pPr>
                    <w:ind w:right="-2"/>
                    <w:contextualSpacing/>
                    <w:jc w:val="both"/>
                    <w:rPr>
                      <w:rFonts w:ascii="Times New Roman" w:hAnsi="Times New Roman" w:cs="Times New Roman"/>
                      <w:sz w:val="24"/>
                      <w:szCs w:val="24"/>
                    </w:rPr>
                  </w:pPr>
                  <w:r w:rsidRPr="0093666A">
                    <w:rPr>
                      <w:rFonts w:ascii="Times New Roman" w:hAnsi="Times New Roman" w:cs="Times New Roman"/>
                      <w:sz w:val="24"/>
                      <w:szCs w:val="24"/>
                    </w:rPr>
                    <w:t>3.</w:t>
                  </w:r>
                </w:p>
              </w:tc>
              <w:tc>
                <w:tcPr>
                  <w:tcW w:w="1694" w:type="dxa"/>
                </w:tcPr>
                <w:p w14:paraId="54445B79"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барлауға арналған лицензия қолданысының 61-айынан бастап 84-айы аралығында, 1 блок үшін</w:t>
                  </w:r>
                </w:p>
              </w:tc>
              <w:tc>
                <w:tcPr>
                  <w:tcW w:w="1701" w:type="dxa"/>
                  <w:vAlign w:val="center"/>
                </w:tcPr>
                <w:p w14:paraId="5D760FBD" w14:textId="77777777" w:rsidR="00781F9C" w:rsidRPr="0093666A" w:rsidRDefault="00781F9C" w:rsidP="00781F9C">
                  <w:pPr>
                    <w:ind w:right="-2" w:firstLine="170"/>
                    <w:contextualSpacing/>
                    <w:jc w:val="both"/>
                    <w:rPr>
                      <w:rFonts w:ascii="Times New Roman" w:hAnsi="Times New Roman" w:cs="Times New Roman"/>
                      <w:b/>
                      <w:bCs/>
                      <w:sz w:val="24"/>
                      <w:szCs w:val="24"/>
                      <w:lang w:val="kk-KZ"/>
                    </w:rPr>
                  </w:pPr>
                  <w:r w:rsidRPr="0093666A">
                    <w:rPr>
                      <w:rFonts w:ascii="Times New Roman" w:hAnsi="Times New Roman" w:cs="Times New Roman"/>
                      <w:sz w:val="24"/>
                      <w:szCs w:val="24"/>
                      <w:lang w:val="kk-KZ"/>
                    </w:rPr>
                    <w:t xml:space="preserve">32, </w:t>
                  </w:r>
                  <w:r w:rsidRPr="0093666A">
                    <w:rPr>
                      <w:rFonts w:ascii="Times New Roman" w:hAnsi="Times New Roman" w:cs="Times New Roman"/>
                      <w:b/>
                      <w:bCs/>
                      <w:sz w:val="24"/>
                      <w:szCs w:val="24"/>
                      <w:lang w:val="kk-KZ"/>
                    </w:rPr>
                    <w:t>егер блоктар саны 50-ден аз болса;</w:t>
                  </w:r>
                </w:p>
                <w:p w14:paraId="1546BD40" w14:textId="77777777" w:rsidR="00781F9C" w:rsidRPr="0093666A" w:rsidRDefault="00781F9C" w:rsidP="00781F9C">
                  <w:pPr>
                    <w:ind w:right="-2" w:firstLine="170"/>
                    <w:contextualSpacing/>
                    <w:jc w:val="both"/>
                    <w:rPr>
                      <w:rFonts w:ascii="Times New Roman" w:hAnsi="Times New Roman" w:cs="Times New Roman"/>
                      <w:b/>
                      <w:bCs/>
                      <w:sz w:val="24"/>
                      <w:szCs w:val="24"/>
                      <w:lang w:val="kk-KZ"/>
                    </w:rPr>
                  </w:pPr>
                  <w:r w:rsidRPr="0093666A">
                    <w:rPr>
                      <w:rFonts w:ascii="Times New Roman" w:hAnsi="Times New Roman" w:cs="Times New Roman"/>
                      <w:b/>
                      <w:bCs/>
                      <w:sz w:val="24"/>
                      <w:szCs w:val="24"/>
                      <w:lang w:val="kk-KZ"/>
                    </w:rPr>
                    <w:t xml:space="preserve">60,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егер блоктар саны 50-ден 100-ге дейін болса;</w:t>
                  </w:r>
                </w:p>
                <w:p w14:paraId="55D6EFD4"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b/>
                      <w:bCs/>
                      <w:sz w:val="24"/>
                      <w:szCs w:val="24"/>
                      <w:lang w:val="kk-KZ"/>
                    </w:rPr>
                    <w:t xml:space="preserve">80,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егер блоктар саны 100 және одан көп болса</w:t>
                  </w:r>
                </w:p>
              </w:tc>
            </w:tr>
            <w:tr w:rsidR="00781F9C" w:rsidRPr="0093666A" w14:paraId="09AEBAF0" w14:textId="77777777" w:rsidTr="00F959AA">
              <w:tc>
                <w:tcPr>
                  <w:tcW w:w="460" w:type="dxa"/>
                  <w:vAlign w:val="center"/>
                </w:tcPr>
                <w:p w14:paraId="0102B99A" w14:textId="77777777" w:rsidR="00781F9C" w:rsidRPr="0093666A" w:rsidRDefault="00781F9C" w:rsidP="00781F9C">
                  <w:pPr>
                    <w:ind w:right="-2"/>
                    <w:contextualSpacing/>
                    <w:jc w:val="both"/>
                    <w:rPr>
                      <w:rFonts w:ascii="Times New Roman" w:hAnsi="Times New Roman" w:cs="Times New Roman"/>
                      <w:sz w:val="24"/>
                      <w:szCs w:val="24"/>
                    </w:rPr>
                  </w:pPr>
                  <w:r w:rsidRPr="0093666A">
                    <w:rPr>
                      <w:rFonts w:ascii="Times New Roman" w:hAnsi="Times New Roman" w:cs="Times New Roman"/>
                      <w:sz w:val="24"/>
                      <w:szCs w:val="24"/>
                    </w:rPr>
                    <w:t>4.</w:t>
                  </w:r>
                </w:p>
              </w:tc>
              <w:tc>
                <w:tcPr>
                  <w:tcW w:w="1694" w:type="dxa"/>
                </w:tcPr>
                <w:p w14:paraId="609703B0"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 xml:space="preserve">барлауға арналған лицензия қолданысының 85-айынан бастап және </w:t>
                  </w:r>
                  <w:r w:rsidRPr="0093666A">
                    <w:rPr>
                      <w:rFonts w:ascii="Times New Roman" w:hAnsi="Times New Roman" w:cs="Times New Roman"/>
                      <w:sz w:val="24"/>
                      <w:szCs w:val="24"/>
                    </w:rPr>
                    <w:lastRenderedPageBreak/>
                    <w:t>одан әрі, 1 блок үшін</w:t>
                  </w:r>
                </w:p>
              </w:tc>
              <w:tc>
                <w:tcPr>
                  <w:tcW w:w="1701" w:type="dxa"/>
                  <w:vAlign w:val="center"/>
                </w:tcPr>
                <w:p w14:paraId="1C75605E"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lastRenderedPageBreak/>
                    <w:t xml:space="preserve">60, </w:t>
                  </w:r>
                  <w:r w:rsidRPr="0093666A">
                    <w:rPr>
                      <w:rFonts w:ascii="Times New Roman" w:hAnsi="Times New Roman" w:cs="Times New Roman"/>
                      <w:b/>
                      <w:bCs/>
                      <w:sz w:val="24"/>
                      <w:szCs w:val="24"/>
                      <w:lang w:val="kk-KZ"/>
                    </w:rPr>
                    <w:t>егер блоктар саны             30-дан аз болса;</w:t>
                  </w:r>
                </w:p>
                <w:p w14:paraId="5DFEA487" w14:textId="77777777" w:rsidR="00781F9C" w:rsidRPr="0093666A" w:rsidRDefault="00781F9C" w:rsidP="00781F9C">
                  <w:pPr>
                    <w:ind w:right="-2" w:firstLine="170"/>
                    <w:contextualSpacing/>
                    <w:jc w:val="both"/>
                    <w:rPr>
                      <w:rFonts w:ascii="Times New Roman" w:hAnsi="Times New Roman" w:cs="Times New Roman"/>
                      <w:b/>
                      <w:bCs/>
                      <w:sz w:val="24"/>
                      <w:szCs w:val="24"/>
                      <w:lang w:val="kk-KZ"/>
                    </w:rPr>
                  </w:pPr>
                  <w:r w:rsidRPr="0093666A">
                    <w:rPr>
                      <w:rFonts w:ascii="Times New Roman" w:hAnsi="Times New Roman" w:cs="Times New Roman"/>
                      <w:b/>
                      <w:bCs/>
                      <w:sz w:val="24"/>
                      <w:szCs w:val="24"/>
                      <w:lang w:val="kk-KZ"/>
                    </w:rPr>
                    <w:t xml:space="preserve">80,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 xml:space="preserve">егер блоктар саны </w:t>
                  </w:r>
                  <w:r w:rsidRPr="0093666A">
                    <w:rPr>
                      <w:rFonts w:ascii="Times New Roman" w:hAnsi="Times New Roman" w:cs="Times New Roman"/>
                      <w:b/>
                      <w:bCs/>
                      <w:sz w:val="24"/>
                      <w:szCs w:val="24"/>
                      <w:lang w:val="kk-KZ"/>
                    </w:rPr>
                    <w:lastRenderedPageBreak/>
                    <w:t>30-дан 80-ге дейін болса;</w:t>
                  </w:r>
                </w:p>
                <w:p w14:paraId="0CFAB998"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b/>
                      <w:bCs/>
                      <w:sz w:val="24"/>
                      <w:szCs w:val="24"/>
                      <w:lang w:val="kk-KZ"/>
                    </w:rPr>
                    <w:t xml:space="preserve">100, </w:t>
                  </w:r>
                  <w:r w:rsidRPr="0093666A">
                    <w:rPr>
                      <w:rFonts w:ascii="Times New Roman" w:hAnsi="Times New Roman" w:cs="Times New Roman"/>
                      <w:sz w:val="24"/>
                      <w:szCs w:val="24"/>
                    </w:rPr>
                    <w:t xml:space="preserve"> </w:t>
                  </w:r>
                  <w:r w:rsidRPr="0093666A">
                    <w:rPr>
                      <w:rFonts w:ascii="Times New Roman" w:hAnsi="Times New Roman" w:cs="Times New Roman"/>
                      <w:b/>
                      <w:bCs/>
                      <w:sz w:val="24"/>
                      <w:szCs w:val="24"/>
                      <w:lang w:val="kk-KZ"/>
                    </w:rPr>
                    <w:t>егер блоктар саны 80 және одан көп болса</w:t>
                  </w:r>
                </w:p>
              </w:tc>
            </w:tr>
            <w:tr w:rsidR="00781F9C" w:rsidRPr="0093666A" w14:paraId="32208E5E" w14:textId="77777777" w:rsidTr="00F959AA">
              <w:tc>
                <w:tcPr>
                  <w:tcW w:w="460" w:type="dxa"/>
                  <w:vAlign w:val="center"/>
                </w:tcPr>
                <w:p w14:paraId="0F463DF1" w14:textId="77777777" w:rsidR="00781F9C" w:rsidRPr="0093666A" w:rsidRDefault="00781F9C" w:rsidP="00781F9C">
                  <w:pPr>
                    <w:ind w:right="-2"/>
                    <w:contextualSpacing/>
                    <w:jc w:val="both"/>
                    <w:rPr>
                      <w:rFonts w:ascii="Times New Roman" w:hAnsi="Times New Roman" w:cs="Times New Roman"/>
                      <w:sz w:val="24"/>
                      <w:szCs w:val="24"/>
                    </w:rPr>
                  </w:pPr>
                  <w:r w:rsidRPr="0093666A">
                    <w:rPr>
                      <w:rFonts w:ascii="Times New Roman" w:hAnsi="Times New Roman" w:cs="Times New Roman"/>
                      <w:sz w:val="24"/>
                      <w:szCs w:val="24"/>
                    </w:rPr>
                    <w:lastRenderedPageBreak/>
                    <w:t>5.</w:t>
                  </w:r>
                </w:p>
              </w:tc>
              <w:tc>
                <w:tcPr>
                  <w:tcW w:w="1694" w:type="dxa"/>
                  <w:vAlign w:val="center"/>
                </w:tcPr>
                <w:p w14:paraId="14C2F53C" w14:textId="77777777" w:rsidR="00781F9C" w:rsidRPr="0093666A" w:rsidRDefault="00781F9C" w:rsidP="00781F9C">
                  <w:pPr>
                    <w:ind w:right="-2" w:firstLine="323"/>
                    <w:contextualSpacing/>
                    <w:jc w:val="both"/>
                    <w:rPr>
                      <w:rFonts w:ascii="Times New Roman" w:hAnsi="Times New Roman" w:cs="Times New Roman"/>
                      <w:sz w:val="24"/>
                      <w:szCs w:val="24"/>
                    </w:rPr>
                  </w:pPr>
                  <w:r w:rsidRPr="0093666A">
                    <w:rPr>
                      <w:rFonts w:ascii="Times New Roman" w:hAnsi="Times New Roman" w:cs="Times New Roman"/>
                      <w:sz w:val="24"/>
                      <w:szCs w:val="24"/>
                    </w:rPr>
                    <w:t>Өндіруге</w:t>
                  </w:r>
                  <w:r>
                    <w:rPr>
                      <w:rFonts w:ascii="Times New Roman" w:hAnsi="Times New Roman" w:cs="Times New Roman"/>
                      <w:sz w:val="24"/>
                      <w:szCs w:val="24"/>
                    </w:rPr>
                    <w:t xml:space="preserve"> арналған лицензия қолданысының</w:t>
                  </w:r>
                  <w:r w:rsidRPr="0093666A">
                    <w:rPr>
                      <w:rFonts w:ascii="Times New Roman" w:hAnsi="Times New Roman" w:cs="Times New Roman"/>
                      <w:sz w:val="24"/>
                      <w:szCs w:val="24"/>
                      <w:lang w:val="kk-KZ"/>
                    </w:rPr>
                    <w:t xml:space="preserve"> </w:t>
                  </w:r>
                  <w:r w:rsidRPr="0093666A">
                    <w:rPr>
                      <w:rFonts w:ascii="Times New Roman" w:hAnsi="Times New Roman" w:cs="Times New Roman"/>
                      <w:sz w:val="24"/>
                      <w:szCs w:val="24"/>
                    </w:rPr>
                    <w:t>1-айынан баст</w:t>
                  </w:r>
                  <w:r>
                    <w:rPr>
                      <w:rFonts w:ascii="Times New Roman" w:hAnsi="Times New Roman" w:cs="Times New Roman"/>
                      <w:sz w:val="24"/>
                      <w:szCs w:val="24"/>
                    </w:rPr>
                    <w:t>ап және одан әрі</w:t>
                  </w:r>
                  <w:r w:rsidRPr="0093666A">
                    <w:rPr>
                      <w:rFonts w:ascii="Times New Roman" w:hAnsi="Times New Roman" w:cs="Times New Roman"/>
                      <w:sz w:val="24"/>
                      <w:szCs w:val="24"/>
                    </w:rPr>
                    <w:t>, 1 км2 үшін</w:t>
                  </w:r>
                </w:p>
              </w:tc>
              <w:tc>
                <w:tcPr>
                  <w:tcW w:w="1701" w:type="dxa"/>
                  <w:vAlign w:val="center"/>
                </w:tcPr>
                <w:p w14:paraId="1646B87F" w14:textId="77777777" w:rsidR="00781F9C" w:rsidRPr="0093666A" w:rsidRDefault="00781F9C" w:rsidP="00781F9C">
                  <w:pPr>
                    <w:ind w:right="-2" w:firstLine="170"/>
                    <w:contextualSpacing/>
                    <w:jc w:val="both"/>
                    <w:rPr>
                      <w:rFonts w:ascii="Times New Roman" w:hAnsi="Times New Roman" w:cs="Times New Roman"/>
                      <w:sz w:val="24"/>
                      <w:szCs w:val="24"/>
                      <w:lang w:val="kk-KZ"/>
                    </w:rPr>
                  </w:pPr>
                  <w:r w:rsidRPr="0093666A">
                    <w:rPr>
                      <w:rFonts w:ascii="Times New Roman" w:hAnsi="Times New Roman" w:cs="Times New Roman"/>
                      <w:sz w:val="24"/>
                      <w:szCs w:val="24"/>
                      <w:lang w:val="kk-KZ"/>
                    </w:rPr>
                    <w:t>450</w:t>
                  </w:r>
                </w:p>
              </w:tc>
            </w:tr>
          </w:tbl>
          <w:p w14:paraId="260288C3" w14:textId="77777777" w:rsidR="00781F9C" w:rsidRPr="0093666A" w:rsidRDefault="00781F9C" w:rsidP="00781F9C">
            <w:pPr>
              <w:ind w:right="-2" w:firstLine="709"/>
              <w:contextualSpacing/>
              <w:jc w:val="both"/>
              <w:rPr>
                <w:rFonts w:ascii="Times New Roman" w:hAnsi="Times New Roman" w:cs="Times New Roman"/>
                <w:sz w:val="24"/>
                <w:szCs w:val="24"/>
                <w:lang w:val="kk-KZ"/>
              </w:rPr>
            </w:pPr>
          </w:p>
          <w:p w14:paraId="2E9B7E15" w14:textId="4A4567CC" w:rsidR="00781F9C" w:rsidRPr="00656ACF" w:rsidRDefault="00781F9C" w:rsidP="00781F9C">
            <w:pPr>
              <w:shd w:val="clear" w:color="auto" w:fill="FFFFFF" w:themeFill="background1"/>
              <w:suppressAutoHyphens/>
              <w:contextualSpacing/>
              <w:jc w:val="right"/>
              <w:rPr>
                <w:rFonts w:ascii="Times New Roman" w:hAnsi="Times New Roman" w:cs="Times New Roman"/>
                <w:sz w:val="24"/>
                <w:szCs w:val="24"/>
              </w:rPr>
            </w:pPr>
            <w:r w:rsidRPr="0093666A">
              <w:rPr>
                <w:rFonts w:ascii="Times New Roman" w:hAnsi="Times New Roman" w:cs="Times New Roman"/>
                <w:sz w:val="24"/>
                <w:szCs w:val="24"/>
              </w:rPr>
              <w:t>»;</w:t>
            </w:r>
          </w:p>
        </w:tc>
        <w:tc>
          <w:tcPr>
            <w:tcW w:w="3826" w:type="dxa"/>
            <w:tcBorders>
              <w:top w:val="single" w:sz="6" w:space="0" w:color="auto"/>
              <w:left w:val="single" w:sz="6" w:space="0" w:color="auto"/>
              <w:bottom w:val="single" w:sz="6" w:space="0" w:color="auto"/>
              <w:right w:val="single" w:sz="6" w:space="0" w:color="auto"/>
            </w:tcBorders>
          </w:tcPr>
          <w:p w14:paraId="63ABD779" w14:textId="77777777" w:rsidR="00781F9C" w:rsidRPr="0093666A" w:rsidRDefault="00781F9C" w:rsidP="00781F9C">
            <w:pPr>
              <w:pStyle w:val="ad"/>
              <w:ind w:firstLine="323"/>
              <w:jc w:val="both"/>
              <w:rPr>
                <w:rFonts w:ascii="Times New Roman" w:hAnsi="Times New Roman" w:cs="Times New Roman"/>
                <w:b/>
                <w:sz w:val="24"/>
                <w:szCs w:val="24"/>
                <w:lang w:val="kk-KZ"/>
              </w:rPr>
            </w:pPr>
            <w:r w:rsidRPr="0093666A">
              <w:rPr>
                <w:rFonts w:ascii="Times New Roman" w:hAnsi="Times New Roman" w:cs="Times New Roman"/>
                <w:b/>
                <w:sz w:val="24"/>
                <w:szCs w:val="24"/>
              </w:rPr>
              <w:lastRenderedPageBreak/>
              <w:t>депутат</w:t>
            </w:r>
            <w:r w:rsidRPr="0093666A">
              <w:rPr>
                <w:rFonts w:ascii="Times New Roman" w:hAnsi="Times New Roman" w:cs="Times New Roman"/>
                <w:b/>
                <w:sz w:val="24"/>
                <w:szCs w:val="24"/>
                <w:lang w:val="kk-KZ"/>
              </w:rPr>
              <w:t>тар</w:t>
            </w:r>
          </w:p>
          <w:p w14:paraId="5276190B" w14:textId="77777777" w:rsidR="00781F9C" w:rsidRPr="0093666A" w:rsidRDefault="00781F9C" w:rsidP="00781F9C">
            <w:pPr>
              <w:pStyle w:val="ad"/>
              <w:ind w:firstLine="323"/>
              <w:jc w:val="both"/>
              <w:rPr>
                <w:rFonts w:ascii="Times New Roman" w:hAnsi="Times New Roman" w:cs="Times New Roman"/>
                <w:b/>
                <w:sz w:val="24"/>
                <w:szCs w:val="24"/>
              </w:rPr>
            </w:pPr>
            <w:r w:rsidRPr="0093666A">
              <w:rPr>
                <w:rFonts w:ascii="Times New Roman" w:hAnsi="Times New Roman" w:cs="Times New Roman"/>
                <w:b/>
                <w:sz w:val="24"/>
                <w:szCs w:val="24"/>
              </w:rPr>
              <w:t>А. Рау</w:t>
            </w:r>
          </w:p>
          <w:p w14:paraId="17AB9DE7" w14:textId="77777777" w:rsidR="00781F9C" w:rsidRPr="0093666A" w:rsidRDefault="00781F9C" w:rsidP="00781F9C">
            <w:pPr>
              <w:pStyle w:val="ad"/>
              <w:ind w:firstLine="323"/>
              <w:jc w:val="both"/>
              <w:rPr>
                <w:rFonts w:ascii="Times New Roman" w:hAnsi="Times New Roman" w:cs="Times New Roman"/>
                <w:b/>
                <w:sz w:val="24"/>
                <w:szCs w:val="24"/>
              </w:rPr>
            </w:pPr>
            <w:r w:rsidRPr="0093666A">
              <w:rPr>
                <w:rFonts w:ascii="Times New Roman" w:hAnsi="Times New Roman" w:cs="Times New Roman"/>
                <w:b/>
                <w:sz w:val="24"/>
                <w:szCs w:val="24"/>
              </w:rPr>
              <w:t>М. Ергешбаев</w:t>
            </w:r>
          </w:p>
          <w:p w14:paraId="2DD577C4" w14:textId="77777777" w:rsidR="00781F9C" w:rsidRPr="0093666A" w:rsidRDefault="00781F9C" w:rsidP="00781F9C">
            <w:pPr>
              <w:pStyle w:val="ad"/>
              <w:ind w:firstLine="323"/>
              <w:jc w:val="both"/>
              <w:rPr>
                <w:rFonts w:ascii="Times New Roman" w:hAnsi="Times New Roman" w:cs="Times New Roman"/>
                <w:b/>
                <w:sz w:val="24"/>
                <w:szCs w:val="24"/>
              </w:rPr>
            </w:pPr>
            <w:r w:rsidRPr="0093666A">
              <w:rPr>
                <w:rFonts w:ascii="Times New Roman" w:hAnsi="Times New Roman" w:cs="Times New Roman"/>
                <w:b/>
                <w:sz w:val="24"/>
                <w:szCs w:val="24"/>
              </w:rPr>
              <w:t>Е. Саиров</w:t>
            </w:r>
          </w:p>
          <w:p w14:paraId="716073AA" w14:textId="77777777" w:rsidR="00781F9C" w:rsidRPr="0093666A" w:rsidRDefault="00781F9C" w:rsidP="00781F9C">
            <w:pPr>
              <w:pStyle w:val="ad"/>
              <w:ind w:firstLine="323"/>
              <w:jc w:val="both"/>
              <w:rPr>
                <w:rFonts w:ascii="Times New Roman" w:hAnsi="Times New Roman" w:cs="Times New Roman"/>
                <w:b/>
                <w:sz w:val="24"/>
                <w:szCs w:val="24"/>
              </w:rPr>
            </w:pPr>
            <w:r w:rsidRPr="0093666A">
              <w:rPr>
                <w:rFonts w:ascii="Times New Roman" w:hAnsi="Times New Roman" w:cs="Times New Roman"/>
                <w:b/>
                <w:sz w:val="24"/>
                <w:szCs w:val="24"/>
                <w:lang w:val="kk-KZ"/>
              </w:rPr>
              <w:t>Ұ</w:t>
            </w:r>
            <w:r w:rsidRPr="0093666A">
              <w:rPr>
                <w:rFonts w:ascii="Times New Roman" w:hAnsi="Times New Roman" w:cs="Times New Roman"/>
                <w:b/>
                <w:sz w:val="24"/>
                <w:szCs w:val="24"/>
              </w:rPr>
              <w:t>. Тумашинов</w:t>
            </w:r>
          </w:p>
          <w:p w14:paraId="1C423C51" w14:textId="77777777" w:rsidR="00781F9C" w:rsidRPr="0093666A" w:rsidRDefault="00781F9C" w:rsidP="00781F9C">
            <w:pPr>
              <w:pStyle w:val="ad"/>
              <w:ind w:firstLine="323"/>
              <w:jc w:val="both"/>
              <w:rPr>
                <w:rFonts w:ascii="Times New Roman" w:hAnsi="Times New Roman" w:cs="Times New Roman"/>
                <w:b/>
                <w:sz w:val="24"/>
                <w:szCs w:val="24"/>
              </w:rPr>
            </w:pPr>
          </w:p>
          <w:p w14:paraId="3410B722" w14:textId="77777777" w:rsidR="00781F9C" w:rsidRPr="0093666A" w:rsidRDefault="00781F9C" w:rsidP="00781F9C">
            <w:pPr>
              <w:pStyle w:val="ad"/>
              <w:ind w:firstLine="323"/>
              <w:jc w:val="both"/>
              <w:rPr>
                <w:rFonts w:ascii="Times New Roman" w:hAnsi="Times New Roman" w:cs="Times New Roman"/>
                <w:sz w:val="24"/>
                <w:szCs w:val="24"/>
              </w:rPr>
            </w:pPr>
          </w:p>
          <w:p w14:paraId="004E66AD" w14:textId="77777777" w:rsidR="00781F9C" w:rsidRPr="0093666A" w:rsidRDefault="00781F9C" w:rsidP="00781F9C">
            <w:pPr>
              <w:pStyle w:val="ad"/>
              <w:ind w:firstLine="323"/>
              <w:jc w:val="both"/>
              <w:rPr>
                <w:rFonts w:ascii="Times New Roman" w:hAnsi="Times New Roman" w:cs="Times New Roman"/>
                <w:sz w:val="24"/>
                <w:szCs w:val="24"/>
              </w:rPr>
            </w:pPr>
            <w:r w:rsidRPr="0093666A">
              <w:rPr>
                <w:rFonts w:ascii="Times New Roman" w:hAnsi="Times New Roman" w:cs="Times New Roman"/>
                <w:sz w:val="24"/>
                <w:szCs w:val="24"/>
              </w:rPr>
              <w:t xml:space="preserve">Пайдалы қазбаларды барлау кезінде аумақтарды жалға </w:t>
            </w:r>
            <w:proofErr w:type="gramStart"/>
            <w:r w:rsidRPr="0093666A">
              <w:rPr>
                <w:rFonts w:ascii="Times New Roman" w:hAnsi="Times New Roman" w:cs="Times New Roman"/>
                <w:sz w:val="24"/>
                <w:szCs w:val="24"/>
              </w:rPr>
              <w:t>алу  мөлшерлемелерін</w:t>
            </w:r>
            <w:proofErr w:type="gramEnd"/>
            <w:r w:rsidRPr="0093666A">
              <w:rPr>
                <w:rFonts w:ascii="Times New Roman" w:hAnsi="Times New Roman" w:cs="Times New Roman"/>
                <w:sz w:val="24"/>
                <w:szCs w:val="24"/>
              </w:rPr>
              <w:t xml:space="preserve"> ұлғайту ұсынылады. Ағымдағы режимде әр үш жыл </w:t>
            </w:r>
            <w:proofErr w:type="gramStart"/>
            <w:r w:rsidRPr="0093666A">
              <w:rPr>
                <w:rFonts w:ascii="Times New Roman" w:hAnsi="Times New Roman" w:cs="Times New Roman"/>
                <w:sz w:val="24"/>
                <w:szCs w:val="24"/>
              </w:rPr>
              <w:t>сайын  мөлшерлемелері</w:t>
            </w:r>
            <w:r w:rsidRPr="0093666A">
              <w:rPr>
                <w:rFonts w:ascii="Times New Roman" w:hAnsi="Times New Roman" w:cs="Times New Roman"/>
                <w:sz w:val="24"/>
                <w:szCs w:val="24"/>
                <w:lang w:val="kk-KZ"/>
              </w:rPr>
              <w:t>нің</w:t>
            </w:r>
            <w:proofErr w:type="gramEnd"/>
            <w:r w:rsidRPr="0093666A">
              <w:rPr>
                <w:rFonts w:ascii="Times New Roman" w:hAnsi="Times New Roman" w:cs="Times New Roman"/>
                <w:sz w:val="24"/>
                <w:szCs w:val="24"/>
              </w:rPr>
              <w:t xml:space="preserve"> өсуінен басқа, жер қойнауын пайдаланушыларды бастапқыда көптеген блоктардан бас тарта отырып, бір барлау лицензиясы шеңберінде блоктардың аз санын мәлімдеуге ынталандыру қажет</w:t>
            </w:r>
            <w:r w:rsidRPr="0093666A">
              <w:rPr>
                <w:rFonts w:ascii="Times New Roman" w:hAnsi="Times New Roman" w:cs="Times New Roman"/>
                <w:bCs/>
                <w:sz w:val="24"/>
                <w:szCs w:val="24"/>
              </w:rPr>
              <w:t>.</w:t>
            </w:r>
          </w:p>
          <w:p w14:paraId="05F41B8B" w14:textId="77777777" w:rsidR="00781F9C" w:rsidRPr="00656ACF" w:rsidRDefault="00781F9C" w:rsidP="00781F9C">
            <w:pPr>
              <w:pStyle w:val="ad"/>
              <w:shd w:val="clear" w:color="auto" w:fill="FFFFFF" w:themeFill="background1"/>
              <w:jc w:val="both"/>
              <w:rPr>
                <w:rFonts w:ascii="Times New Roman" w:hAnsi="Times New Roman" w:cs="Times New Roman"/>
                <w:b/>
                <w:sz w:val="24"/>
                <w:szCs w:val="24"/>
              </w:rPr>
            </w:pPr>
          </w:p>
        </w:tc>
        <w:tc>
          <w:tcPr>
            <w:tcW w:w="1844" w:type="dxa"/>
          </w:tcPr>
          <w:p w14:paraId="6CA678DC" w14:textId="77777777" w:rsidR="00781F9C" w:rsidRDefault="00781F9C" w:rsidP="00781F9C">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Пысықталсын</w:t>
            </w:r>
          </w:p>
          <w:p w14:paraId="4977724D" w14:textId="77777777" w:rsidR="00781F9C" w:rsidRDefault="00781F9C" w:rsidP="00781F9C">
            <w:pPr>
              <w:widowControl w:val="0"/>
              <w:shd w:val="clear" w:color="auto" w:fill="FFFFFF" w:themeFill="background1"/>
              <w:ind w:firstLine="323"/>
              <w:jc w:val="both"/>
              <w:rPr>
                <w:rFonts w:ascii="Times New Roman" w:eastAsia="Times New Roman" w:hAnsi="Times New Roman" w:cs="Times New Roman"/>
                <w:b/>
                <w:sz w:val="24"/>
                <w:szCs w:val="24"/>
                <w:lang w:eastAsia="ru-RU"/>
              </w:rPr>
            </w:pPr>
          </w:p>
          <w:p w14:paraId="0668E0D9" w14:textId="77777777" w:rsidR="00781F9C" w:rsidRPr="001248B9" w:rsidRDefault="00781F9C" w:rsidP="00781F9C">
            <w:pPr>
              <w:jc w:val="both"/>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ҚР Үкіметі қолдады</w:t>
            </w:r>
          </w:p>
          <w:p w14:paraId="00869564" w14:textId="77777777" w:rsidR="00781F9C" w:rsidRDefault="00781F9C" w:rsidP="00781F9C">
            <w:pPr>
              <w:ind w:firstLine="323"/>
              <w:jc w:val="both"/>
              <w:rPr>
                <w:rFonts w:ascii="Times New Roman" w:eastAsia="Calibri" w:hAnsi="Times New Roman" w:cs="Times New Roman"/>
                <w:b/>
                <w:sz w:val="24"/>
                <w:szCs w:val="24"/>
              </w:rPr>
            </w:pPr>
          </w:p>
          <w:p w14:paraId="461DC56A" w14:textId="77777777" w:rsidR="00781F9C" w:rsidRPr="00F97C85" w:rsidRDefault="00781F9C" w:rsidP="00781F9C">
            <w:pPr>
              <w:ind w:firstLine="323"/>
              <w:jc w:val="both"/>
              <w:rPr>
                <w:rFonts w:ascii="Times New Roman" w:hAnsi="Times New Roman" w:cs="Times New Roman"/>
                <w:b/>
                <w:sz w:val="28"/>
                <w:szCs w:val="28"/>
                <w:lang w:val="kk-KZ"/>
              </w:rPr>
            </w:pPr>
            <w:r>
              <w:rPr>
                <w:rFonts w:ascii="Times New Roman" w:hAnsi="Times New Roman" w:cs="Times New Roman"/>
                <w:sz w:val="24"/>
                <w:szCs w:val="24"/>
                <w:lang w:val="kk-KZ"/>
              </w:rPr>
              <w:t>Ж</w:t>
            </w:r>
            <w:r w:rsidRPr="00796798">
              <w:rPr>
                <w:rFonts w:ascii="Times New Roman" w:hAnsi="Times New Roman" w:cs="Times New Roman"/>
                <w:sz w:val="24"/>
                <w:szCs w:val="24"/>
                <w:lang w:val="kk-KZ"/>
              </w:rPr>
              <w:t xml:space="preserve">обаның 612-бабы 1-тармағының бірінші бөлігінде белгіленген қатты пайдалы қазбаларды барлауға немесе өндіруге арналған лицензияның негізінде берілген жер қойнауы учаскесі бойынша жер учаскелерін пайдаланғаны үшін төлемақы мөлшерлемелерін ұлғайту бөлігінде жобаның </w:t>
            </w:r>
            <w:r>
              <w:rPr>
                <w:rFonts w:ascii="Times New Roman" w:hAnsi="Times New Roman" w:cs="Times New Roman"/>
                <w:sz w:val="24"/>
                <w:szCs w:val="24"/>
                <w:lang w:val="kk-KZ"/>
              </w:rPr>
              <w:br/>
            </w:r>
            <w:r w:rsidRPr="00796798">
              <w:rPr>
                <w:rFonts w:ascii="Times New Roman" w:hAnsi="Times New Roman" w:cs="Times New Roman"/>
                <w:sz w:val="24"/>
                <w:szCs w:val="24"/>
                <w:lang w:val="kk-KZ"/>
              </w:rPr>
              <w:lastRenderedPageBreak/>
              <w:t xml:space="preserve">612-бабы </w:t>
            </w:r>
            <w:r>
              <w:rPr>
                <w:rFonts w:ascii="Times New Roman" w:hAnsi="Times New Roman" w:cs="Times New Roman"/>
                <w:sz w:val="24"/>
                <w:szCs w:val="24"/>
                <w:lang w:val="kk-KZ"/>
              </w:rPr>
              <w:br/>
            </w:r>
            <w:r w:rsidRPr="00796798">
              <w:rPr>
                <w:rFonts w:ascii="Times New Roman" w:hAnsi="Times New Roman" w:cs="Times New Roman"/>
                <w:sz w:val="24"/>
                <w:szCs w:val="24"/>
                <w:lang w:val="kk-KZ"/>
              </w:rPr>
              <w:t xml:space="preserve">1-тармағының кестесінің 1, 2, 3 және </w:t>
            </w:r>
            <w:r>
              <w:rPr>
                <w:rFonts w:ascii="Times New Roman" w:hAnsi="Times New Roman" w:cs="Times New Roman"/>
                <w:sz w:val="24"/>
                <w:szCs w:val="24"/>
                <w:lang w:val="kk-KZ"/>
              </w:rPr>
              <w:br/>
            </w:r>
            <w:r w:rsidRPr="00796798">
              <w:rPr>
                <w:rFonts w:ascii="Times New Roman" w:hAnsi="Times New Roman" w:cs="Times New Roman"/>
                <w:sz w:val="24"/>
                <w:szCs w:val="24"/>
                <w:lang w:val="kk-KZ"/>
              </w:rPr>
              <w:t xml:space="preserve">4-жолдарына өзгерістер мен толықтырулар енгізуге қатысты </w:t>
            </w:r>
            <w:r>
              <w:rPr>
                <w:rFonts w:ascii="Times New Roman" w:hAnsi="Times New Roman" w:cs="Times New Roman"/>
                <w:sz w:val="24"/>
                <w:szCs w:val="24"/>
                <w:lang w:val="kk-KZ"/>
              </w:rPr>
              <w:br/>
            </w:r>
            <w:r w:rsidRPr="00796798">
              <w:rPr>
                <w:rFonts w:ascii="Times New Roman" w:hAnsi="Times New Roman" w:cs="Times New Roman"/>
                <w:b/>
                <w:sz w:val="24"/>
                <w:szCs w:val="24"/>
                <w:lang w:val="kk-KZ"/>
              </w:rPr>
              <w:t>22-позиция бойынша</w:t>
            </w:r>
            <w:r w:rsidRPr="00F97C85">
              <w:rPr>
                <w:rFonts w:ascii="Times New Roman" w:hAnsi="Times New Roman" w:cs="Times New Roman"/>
                <w:b/>
                <w:sz w:val="28"/>
                <w:szCs w:val="28"/>
                <w:lang w:val="kk-KZ"/>
              </w:rPr>
              <w:t>;</w:t>
            </w:r>
          </w:p>
          <w:p w14:paraId="19D208E7" w14:textId="5AC5ADB9" w:rsidR="00781F9C" w:rsidRPr="00442A65" w:rsidRDefault="00781F9C" w:rsidP="00781F9C">
            <w:pPr>
              <w:rPr>
                <w:rFonts w:ascii="Times New Roman" w:eastAsia="Times New Roman" w:hAnsi="Times New Roman" w:cs="Times New Roman"/>
                <w:b/>
                <w:bCs/>
                <w:sz w:val="24"/>
                <w:szCs w:val="24"/>
                <w:lang w:val="kk-KZ" w:eastAsia="ru-RU"/>
              </w:rPr>
            </w:pPr>
          </w:p>
        </w:tc>
      </w:tr>
      <w:tr w:rsidR="004E2B01" w:rsidRPr="009F6596" w14:paraId="58181AA4" w14:textId="77777777" w:rsidTr="003E1D30">
        <w:tc>
          <w:tcPr>
            <w:tcW w:w="568" w:type="dxa"/>
          </w:tcPr>
          <w:p w14:paraId="4E92EFD4" w14:textId="77777777" w:rsidR="004E2B01" w:rsidRPr="008430E2" w:rsidRDefault="004E2B01" w:rsidP="004E2B01">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tcPr>
          <w:p w14:paraId="76077FA3" w14:textId="6424A6E8" w:rsidR="004E2B01" w:rsidRPr="009F6596" w:rsidRDefault="004E2B01" w:rsidP="004E2B01">
            <w:pPr>
              <w:shd w:val="clear" w:color="auto" w:fill="FFFFFF" w:themeFill="background1"/>
              <w:contextualSpacing/>
              <w:jc w:val="center"/>
              <w:rPr>
                <w:rFonts w:ascii="Times New Roman" w:eastAsia="Times New Roman" w:hAnsi="Times New Roman" w:cs="Times New Roman"/>
                <w:sz w:val="24"/>
                <w:szCs w:val="24"/>
                <w:lang w:val="kk-KZ"/>
              </w:rPr>
            </w:pPr>
            <w:r w:rsidRPr="009F6596">
              <w:rPr>
                <w:rFonts w:ascii="Times New Roman" w:eastAsia="Times New Roman" w:hAnsi="Times New Roman" w:cs="Times New Roman"/>
                <w:bCs/>
                <w:sz w:val="24"/>
                <w:szCs w:val="24"/>
                <w:lang w:val="kk-KZ" w:eastAsia="ru-RU"/>
              </w:rPr>
              <w:t xml:space="preserve">жобаның 768-бабы 1-тарма-ғының 1) тармақша-сындағы кестенің </w:t>
            </w:r>
            <w:r w:rsidRPr="009F6596">
              <w:rPr>
                <w:rFonts w:ascii="Times New Roman" w:eastAsia="Times New Roman" w:hAnsi="Times New Roman" w:cs="Times New Roman"/>
                <w:bCs/>
                <w:sz w:val="24"/>
                <w:szCs w:val="24"/>
                <w:lang w:val="kk-KZ" w:eastAsia="ru-RU"/>
              </w:rPr>
              <w:br/>
              <w:t>2-жолы</w:t>
            </w:r>
          </w:p>
        </w:tc>
        <w:tc>
          <w:tcPr>
            <w:tcW w:w="3828" w:type="dxa"/>
            <w:tcBorders>
              <w:top w:val="single" w:sz="6" w:space="0" w:color="auto"/>
              <w:left w:val="single" w:sz="6" w:space="0" w:color="auto"/>
              <w:bottom w:val="single" w:sz="6" w:space="0" w:color="auto"/>
              <w:right w:val="single" w:sz="6" w:space="0" w:color="auto"/>
            </w:tcBorders>
          </w:tcPr>
          <w:p w14:paraId="17BE6092" w14:textId="77777777" w:rsidR="004E2B01" w:rsidRPr="009F6596" w:rsidRDefault="004E2B01" w:rsidP="004E2B01">
            <w:pPr>
              <w:shd w:val="clear" w:color="auto" w:fill="FFFFFF"/>
              <w:ind w:firstLine="284"/>
              <w:contextualSpacing/>
              <w:jc w:val="both"/>
              <w:textAlignment w:val="baseline"/>
              <w:rPr>
                <w:rFonts w:ascii="Times New Roman" w:eastAsia="Calibri" w:hAnsi="Times New Roman" w:cs="Times New Roman"/>
                <w:b/>
                <w:bCs/>
                <w:sz w:val="24"/>
                <w:szCs w:val="24"/>
                <w:lang w:val="kk-KZ"/>
              </w:rPr>
            </w:pPr>
            <w:r w:rsidRPr="009F6596">
              <w:rPr>
                <w:rFonts w:ascii="Times New Roman" w:eastAsia="Calibri" w:hAnsi="Times New Roman" w:cs="Times New Roman"/>
                <w:b/>
                <w:bCs/>
                <w:sz w:val="24"/>
                <w:szCs w:val="24"/>
                <w:lang w:val="kk-KZ"/>
              </w:rPr>
              <w:t>768-бап. Пайдалы қазбаларды өндіру салығының мөлшерлемелері</w:t>
            </w:r>
          </w:p>
          <w:p w14:paraId="7D8B90AF" w14:textId="77777777" w:rsidR="004E2B01" w:rsidRPr="009F6596" w:rsidRDefault="004E2B01" w:rsidP="004E2B01">
            <w:pPr>
              <w:shd w:val="clear" w:color="auto" w:fill="FFFFFF"/>
              <w:ind w:firstLine="284"/>
              <w:contextualSpacing/>
              <w:jc w:val="both"/>
              <w:textAlignment w:val="baseline"/>
              <w:rPr>
                <w:rFonts w:ascii="Times New Roman" w:eastAsia="Calibri" w:hAnsi="Times New Roman" w:cs="Times New Roman"/>
                <w:sz w:val="24"/>
                <w:szCs w:val="24"/>
                <w:lang w:val="kk-KZ"/>
              </w:rPr>
            </w:pPr>
            <w:r w:rsidRPr="009F6596">
              <w:rPr>
                <w:rFonts w:ascii="Times New Roman" w:eastAsia="Calibri" w:hAnsi="Times New Roman" w:cs="Times New Roman"/>
                <w:sz w:val="24"/>
                <w:szCs w:val="24"/>
                <w:lang w:val="kk-KZ"/>
              </w:rPr>
              <w:t>1. Егер осы бапта өзгеше көзделмесе, пайдалы қазбаларды өндіру салығының мөлшерлемелері мынадай мөлшерлерде белгіленеді:</w:t>
            </w:r>
          </w:p>
          <w:p w14:paraId="6E3A8CFF" w14:textId="77777777" w:rsidR="004E2B01" w:rsidRPr="009F6596" w:rsidRDefault="004E2B01" w:rsidP="004E2B01">
            <w:pPr>
              <w:shd w:val="clear" w:color="auto" w:fill="FFFFFF"/>
              <w:ind w:firstLine="284"/>
              <w:contextualSpacing/>
              <w:jc w:val="both"/>
              <w:textAlignment w:val="baseline"/>
              <w:rPr>
                <w:rFonts w:ascii="Times New Roman" w:eastAsia="Calibri" w:hAnsi="Times New Roman" w:cs="Times New Roman"/>
                <w:sz w:val="24"/>
                <w:szCs w:val="24"/>
                <w:lang w:val="kk-KZ"/>
              </w:rPr>
            </w:pPr>
            <w:r w:rsidRPr="009F6596">
              <w:rPr>
                <w:rFonts w:ascii="Times New Roman" w:eastAsia="Calibri" w:hAnsi="Times New Roman" w:cs="Times New Roman"/>
                <w:sz w:val="24"/>
                <w:szCs w:val="24"/>
                <w:lang w:val="kk-KZ"/>
              </w:rPr>
              <w:lastRenderedPageBreak/>
              <w:t>1)</w:t>
            </w:r>
            <w:r w:rsidRPr="009F6596">
              <w:rPr>
                <w:rFonts w:ascii="Times New Roman" w:eastAsia="Calibri" w:hAnsi="Times New Roman" w:cs="Times New Roman"/>
                <w:sz w:val="24"/>
                <w:szCs w:val="24"/>
                <w:lang w:val="kk-KZ"/>
              </w:rPr>
              <w:tab/>
              <w:t>осы тармақтың 2) тармақшасында көрсетілгендерді қоспағанда, пайдалы қазбалар:</w:t>
            </w:r>
          </w:p>
          <w:tbl>
            <w:tblPr>
              <w:tblStyle w:val="a3"/>
              <w:tblW w:w="3640" w:type="dxa"/>
              <w:tblLayout w:type="fixed"/>
              <w:tblLook w:val="04A0" w:firstRow="1" w:lastRow="0" w:firstColumn="1" w:lastColumn="0" w:noHBand="0" w:noVBand="1"/>
            </w:tblPr>
            <w:tblGrid>
              <w:gridCol w:w="450"/>
              <w:gridCol w:w="709"/>
              <w:gridCol w:w="1276"/>
              <w:gridCol w:w="1205"/>
            </w:tblGrid>
            <w:tr w:rsidR="004E2B01" w:rsidRPr="00FD3183" w14:paraId="4CB8E227" w14:textId="77777777" w:rsidTr="00F959AA">
              <w:trPr>
                <w:trHeight w:val="241"/>
              </w:trPr>
              <w:tc>
                <w:tcPr>
                  <w:tcW w:w="450" w:type="dxa"/>
                </w:tcPr>
                <w:p w14:paraId="5740038D" w14:textId="77777777" w:rsidR="004E2B01" w:rsidRPr="00FD3183" w:rsidRDefault="004E2B01" w:rsidP="004E2B01">
                  <w:pPr>
                    <w:rPr>
                      <w:rFonts w:ascii="Times New Roman" w:hAnsi="Times New Roman" w:cs="Times New Roman"/>
                      <w:sz w:val="24"/>
                      <w:szCs w:val="24"/>
                    </w:rPr>
                  </w:pPr>
                  <w:r w:rsidRPr="00FD3183">
                    <w:rPr>
                      <w:rFonts w:ascii="Times New Roman" w:eastAsia="Times New Roman" w:hAnsi="Times New Roman" w:cs="Times New Roman"/>
                      <w:b/>
                      <w:spacing w:val="2"/>
                      <w:sz w:val="24"/>
                      <w:szCs w:val="24"/>
                      <w:lang w:eastAsia="ru-RU"/>
                    </w:rPr>
                    <w:t>р/с</w:t>
                  </w:r>
                  <w:r w:rsidRPr="00FD3183">
                    <w:rPr>
                      <w:rFonts w:ascii="Times New Roman" w:eastAsia="Times New Roman" w:hAnsi="Times New Roman" w:cs="Times New Roman"/>
                      <w:b/>
                      <w:spacing w:val="2"/>
                      <w:sz w:val="24"/>
                      <w:szCs w:val="24"/>
                      <w:lang w:eastAsia="ru-RU"/>
                    </w:rPr>
                    <w:br/>
                    <w:t>№</w:t>
                  </w:r>
                </w:p>
              </w:tc>
              <w:tc>
                <w:tcPr>
                  <w:tcW w:w="709" w:type="dxa"/>
                </w:tcPr>
                <w:p w14:paraId="4DD52E3C" w14:textId="77777777" w:rsidR="004E2B01" w:rsidRPr="00FD3183" w:rsidRDefault="004E2B01" w:rsidP="004E2B01">
                  <w:pPr>
                    <w:rPr>
                      <w:rFonts w:ascii="Times New Roman" w:hAnsi="Times New Roman" w:cs="Times New Roman"/>
                      <w:sz w:val="24"/>
                      <w:szCs w:val="24"/>
                    </w:rPr>
                  </w:pPr>
                </w:p>
              </w:tc>
              <w:tc>
                <w:tcPr>
                  <w:tcW w:w="1276" w:type="dxa"/>
                </w:tcPr>
                <w:p w14:paraId="065B90DD" w14:textId="77777777" w:rsidR="004E2B01" w:rsidRPr="00FD3183" w:rsidRDefault="004E2B01" w:rsidP="004E2B01">
                  <w:pPr>
                    <w:rPr>
                      <w:rFonts w:ascii="Times New Roman" w:hAnsi="Times New Roman" w:cs="Times New Roman"/>
                      <w:sz w:val="24"/>
                      <w:szCs w:val="24"/>
                    </w:rPr>
                  </w:pPr>
                  <w:r w:rsidRPr="00FD3183">
                    <w:rPr>
                      <w:rFonts w:ascii="Times New Roman" w:eastAsia="Times New Roman" w:hAnsi="Times New Roman" w:cs="Times New Roman"/>
                      <w:b/>
                      <w:spacing w:val="2"/>
                      <w:sz w:val="24"/>
                      <w:szCs w:val="24"/>
                      <w:lang w:eastAsia="ru-RU"/>
                    </w:rPr>
                    <w:t>Пайдалы қазбалардың, минералды шикізаттың, оның ішінде бастапқы қайта өңдеуден ғана өткен минералды шикізаттың атауы</w:t>
                  </w:r>
                </w:p>
              </w:tc>
              <w:tc>
                <w:tcPr>
                  <w:tcW w:w="1205" w:type="dxa"/>
                </w:tcPr>
                <w:p w14:paraId="01D11254" w14:textId="77777777" w:rsidR="004E2B01" w:rsidRPr="00FD3183" w:rsidRDefault="004E2B01" w:rsidP="004E2B01">
                  <w:pPr>
                    <w:rPr>
                      <w:rFonts w:ascii="Times New Roman" w:hAnsi="Times New Roman" w:cs="Times New Roman"/>
                      <w:sz w:val="24"/>
                      <w:szCs w:val="24"/>
                    </w:rPr>
                  </w:pPr>
                  <w:r w:rsidRPr="00FD3183">
                    <w:rPr>
                      <w:rFonts w:ascii="Times New Roman" w:eastAsia="Times New Roman" w:hAnsi="Times New Roman" w:cs="Times New Roman"/>
                      <w:b/>
                      <w:spacing w:val="2"/>
                      <w:sz w:val="24"/>
                      <w:szCs w:val="24"/>
                      <w:lang w:eastAsia="ru-RU"/>
                    </w:rPr>
                    <w:t>Мөлшерлемелер, пайызбен</w:t>
                  </w:r>
                </w:p>
              </w:tc>
            </w:tr>
            <w:tr w:rsidR="004E2B01" w:rsidRPr="00FD3183" w14:paraId="0B14BC9D" w14:textId="77777777" w:rsidTr="00F959AA">
              <w:trPr>
                <w:trHeight w:val="257"/>
              </w:trPr>
              <w:tc>
                <w:tcPr>
                  <w:tcW w:w="450" w:type="dxa"/>
                </w:tcPr>
                <w:p w14:paraId="6BC8D081"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1</w:t>
                  </w:r>
                </w:p>
              </w:tc>
              <w:tc>
                <w:tcPr>
                  <w:tcW w:w="709" w:type="dxa"/>
                </w:tcPr>
                <w:p w14:paraId="11F3C9A5"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2</w:t>
                  </w:r>
                </w:p>
              </w:tc>
              <w:tc>
                <w:tcPr>
                  <w:tcW w:w="1276" w:type="dxa"/>
                </w:tcPr>
                <w:p w14:paraId="508B7E41"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3</w:t>
                  </w:r>
                </w:p>
              </w:tc>
              <w:tc>
                <w:tcPr>
                  <w:tcW w:w="1205" w:type="dxa"/>
                </w:tcPr>
                <w:p w14:paraId="1277701D"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4</w:t>
                  </w:r>
                </w:p>
              </w:tc>
            </w:tr>
            <w:tr w:rsidR="004E2B01" w:rsidRPr="00FD3183" w14:paraId="29DC4F1C" w14:textId="77777777" w:rsidTr="00F959AA">
              <w:trPr>
                <w:trHeight w:val="364"/>
              </w:trPr>
              <w:tc>
                <w:tcPr>
                  <w:tcW w:w="450" w:type="dxa"/>
                  <w:vMerge w:val="restart"/>
                </w:tcPr>
                <w:p w14:paraId="35948FBA"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1.</w:t>
                  </w:r>
                </w:p>
              </w:tc>
              <w:tc>
                <w:tcPr>
                  <w:tcW w:w="709" w:type="dxa"/>
                  <w:vMerge w:val="restart"/>
                </w:tcPr>
                <w:p w14:paraId="1F5AB15B"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Қара, түстi және радиоактивтi мета</w:t>
                  </w:r>
                  <w:r w:rsidRPr="00FD3183">
                    <w:rPr>
                      <w:rFonts w:ascii="Times New Roman" w:eastAsia="Times New Roman" w:hAnsi="Times New Roman" w:cs="Times New Roman"/>
                      <w:spacing w:val="2"/>
                      <w:sz w:val="24"/>
                      <w:szCs w:val="24"/>
                      <w:lang w:eastAsia="ru-RU"/>
                    </w:rPr>
                    <w:lastRenderedPageBreak/>
                    <w:t>лдар кенi</w:t>
                  </w:r>
                </w:p>
              </w:tc>
              <w:tc>
                <w:tcPr>
                  <w:tcW w:w="1276" w:type="dxa"/>
                </w:tcPr>
                <w:p w14:paraId="7552C147"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lastRenderedPageBreak/>
                    <w:t>Хром кені (концентрат)</w:t>
                  </w:r>
                </w:p>
              </w:tc>
              <w:tc>
                <w:tcPr>
                  <w:tcW w:w="1205" w:type="dxa"/>
                </w:tcPr>
                <w:p w14:paraId="02CDBD1A"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21,06%</w:t>
                  </w:r>
                </w:p>
              </w:tc>
            </w:tr>
            <w:tr w:rsidR="004E2B01" w:rsidRPr="00FD3183" w14:paraId="53EB5A24" w14:textId="77777777" w:rsidTr="00F959AA">
              <w:trPr>
                <w:trHeight w:val="744"/>
              </w:trPr>
              <w:tc>
                <w:tcPr>
                  <w:tcW w:w="450" w:type="dxa"/>
                  <w:vMerge/>
                </w:tcPr>
                <w:p w14:paraId="03D3B5A7"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6BEC6EEE"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68688131"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Марганец, темір-марганец кенi (концентрат)</w:t>
                  </w:r>
                </w:p>
              </w:tc>
              <w:tc>
                <w:tcPr>
                  <w:tcW w:w="1205" w:type="dxa"/>
                </w:tcPr>
                <w:p w14:paraId="0C3121D3"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3,25%</w:t>
                  </w:r>
                </w:p>
              </w:tc>
            </w:tr>
            <w:tr w:rsidR="004E2B01" w:rsidRPr="00FD3183" w14:paraId="1879BDC0" w14:textId="77777777" w:rsidTr="00F959AA">
              <w:trPr>
                <w:trHeight w:val="379"/>
              </w:trPr>
              <w:tc>
                <w:tcPr>
                  <w:tcW w:w="450" w:type="dxa"/>
                  <w:vMerge/>
                </w:tcPr>
                <w:p w14:paraId="06EE03A7"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740ED8B5"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789C9D0C"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 xml:space="preserve">Темір кенi </w:t>
                  </w:r>
                  <w:r w:rsidRPr="00FD3183">
                    <w:rPr>
                      <w:rFonts w:ascii="Times New Roman" w:eastAsia="Times New Roman" w:hAnsi="Times New Roman" w:cs="Times New Roman"/>
                      <w:spacing w:val="2"/>
                      <w:sz w:val="24"/>
                      <w:szCs w:val="24"/>
                      <w:lang w:eastAsia="ru-RU"/>
                    </w:rPr>
                    <w:lastRenderedPageBreak/>
                    <w:t>(концентрат)</w:t>
                  </w:r>
                </w:p>
              </w:tc>
              <w:tc>
                <w:tcPr>
                  <w:tcW w:w="1205" w:type="dxa"/>
                </w:tcPr>
                <w:p w14:paraId="2B41DAF5"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lastRenderedPageBreak/>
                    <w:t>3,64%</w:t>
                  </w:r>
                </w:p>
              </w:tc>
            </w:tr>
            <w:tr w:rsidR="004E2B01" w:rsidRPr="00FD3183" w14:paraId="7CD23155" w14:textId="77777777" w:rsidTr="00F959AA">
              <w:trPr>
                <w:trHeight w:val="197"/>
              </w:trPr>
              <w:tc>
                <w:tcPr>
                  <w:tcW w:w="450" w:type="dxa"/>
                  <w:vMerge/>
                </w:tcPr>
                <w:p w14:paraId="117132F0"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3EBBDFE7"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48897C08"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p>
              </w:tc>
              <w:tc>
                <w:tcPr>
                  <w:tcW w:w="1205" w:type="dxa"/>
                </w:tcPr>
                <w:p w14:paraId="5D6813F3"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p>
              </w:tc>
            </w:tr>
            <w:tr w:rsidR="004E2B01" w:rsidRPr="00FD3183" w14:paraId="2C700038" w14:textId="77777777" w:rsidTr="00F959AA">
              <w:trPr>
                <w:trHeight w:val="182"/>
              </w:trPr>
              <w:tc>
                <w:tcPr>
                  <w:tcW w:w="450" w:type="dxa"/>
                  <w:vMerge w:val="restart"/>
                </w:tcPr>
                <w:p w14:paraId="26BB84D7"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bookmarkStart w:id="1" w:name="_Hlk188350165"/>
                  <w:r w:rsidRPr="00FD3183">
                    <w:rPr>
                      <w:rFonts w:ascii="Times New Roman" w:eastAsia="Times New Roman" w:hAnsi="Times New Roman" w:cs="Times New Roman"/>
                      <w:spacing w:val="2"/>
                      <w:sz w:val="24"/>
                      <w:szCs w:val="24"/>
                      <w:lang w:eastAsia="ru-RU"/>
                    </w:rPr>
                    <w:t>2.</w:t>
                  </w:r>
                </w:p>
              </w:tc>
              <w:tc>
                <w:tcPr>
                  <w:tcW w:w="709" w:type="dxa"/>
                  <w:vMerge w:val="restart"/>
                </w:tcPr>
                <w:p w14:paraId="02E3E26F"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Металдар</w:t>
                  </w:r>
                </w:p>
              </w:tc>
              <w:tc>
                <w:tcPr>
                  <w:tcW w:w="1276" w:type="dxa"/>
                </w:tcPr>
                <w:p w14:paraId="7B7263E2"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Мыс</w:t>
                  </w:r>
                </w:p>
              </w:tc>
              <w:tc>
                <w:tcPr>
                  <w:tcW w:w="1205" w:type="dxa"/>
                </w:tcPr>
                <w:p w14:paraId="6E6ED1B5"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8,55%</w:t>
                  </w:r>
                </w:p>
              </w:tc>
            </w:tr>
            <w:tr w:rsidR="004E2B01" w:rsidRPr="00FD3183" w14:paraId="40DA4918" w14:textId="77777777" w:rsidTr="00F959AA">
              <w:trPr>
                <w:trHeight w:val="182"/>
              </w:trPr>
              <w:tc>
                <w:tcPr>
                  <w:tcW w:w="450" w:type="dxa"/>
                  <w:vMerge/>
                </w:tcPr>
                <w:p w14:paraId="5FC53ABC"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2C6B28B2"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26050BCF" w14:textId="77777777" w:rsidR="004E2B01" w:rsidRPr="00FD3183" w:rsidRDefault="004E2B01" w:rsidP="004E2B01">
                  <w:pPr>
                    <w:suppressAutoHyphens/>
                    <w:contextualSpacing/>
                    <w:jc w:val="both"/>
                    <w:textAlignment w:val="baseline"/>
                    <w:rPr>
                      <w:rFonts w:ascii="Times New Roman" w:eastAsia="Times New Roman" w:hAnsi="Times New Roman" w:cs="Times New Roman"/>
                      <w:b/>
                      <w:bCs/>
                      <w:spacing w:val="2"/>
                      <w:sz w:val="24"/>
                      <w:szCs w:val="24"/>
                      <w:lang w:eastAsia="ru-RU"/>
                    </w:rPr>
                  </w:pPr>
                  <w:r w:rsidRPr="00FD3183">
                    <w:rPr>
                      <w:rFonts w:ascii="Times New Roman" w:eastAsia="Times New Roman" w:hAnsi="Times New Roman" w:cs="Times New Roman"/>
                      <w:b/>
                      <w:bCs/>
                      <w:spacing w:val="2"/>
                      <w:sz w:val="24"/>
                      <w:szCs w:val="24"/>
                      <w:lang w:eastAsia="ru-RU"/>
                    </w:rPr>
                    <w:t>Мырыш</w:t>
                  </w:r>
                </w:p>
              </w:tc>
              <w:tc>
                <w:tcPr>
                  <w:tcW w:w="1205" w:type="dxa"/>
                </w:tcPr>
                <w:p w14:paraId="2AA2C131" w14:textId="77777777" w:rsidR="004E2B01" w:rsidRPr="00FD3183" w:rsidRDefault="004E2B01" w:rsidP="004E2B01">
                  <w:pPr>
                    <w:suppressAutoHyphens/>
                    <w:contextualSpacing/>
                    <w:jc w:val="both"/>
                    <w:textAlignment w:val="baseline"/>
                    <w:rPr>
                      <w:rFonts w:ascii="Times New Roman" w:eastAsia="Times New Roman" w:hAnsi="Times New Roman" w:cs="Times New Roman"/>
                      <w:b/>
                      <w:bCs/>
                      <w:spacing w:val="2"/>
                      <w:sz w:val="24"/>
                      <w:szCs w:val="24"/>
                      <w:lang w:eastAsia="ru-RU"/>
                    </w:rPr>
                  </w:pPr>
                  <w:r w:rsidRPr="00FD3183">
                    <w:rPr>
                      <w:rFonts w:ascii="Times New Roman" w:eastAsia="Times New Roman" w:hAnsi="Times New Roman" w:cs="Times New Roman"/>
                      <w:b/>
                      <w:bCs/>
                      <w:spacing w:val="2"/>
                      <w:sz w:val="24"/>
                      <w:szCs w:val="24"/>
                      <w:lang w:eastAsia="ru-RU"/>
                    </w:rPr>
                    <w:t>10,5%</w:t>
                  </w:r>
                </w:p>
              </w:tc>
            </w:tr>
            <w:tr w:rsidR="004E2B01" w:rsidRPr="00FD3183" w14:paraId="63259B7F" w14:textId="77777777" w:rsidTr="00F959AA">
              <w:trPr>
                <w:trHeight w:val="197"/>
              </w:trPr>
              <w:tc>
                <w:tcPr>
                  <w:tcW w:w="450" w:type="dxa"/>
                  <w:vMerge/>
                </w:tcPr>
                <w:p w14:paraId="113304D3"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6D4CC3BA"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34FDB5CD" w14:textId="77777777" w:rsidR="004E2B01" w:rsidRPr="00FD3183" w:rsidRDefault="004E2B01" w:rsidP="004E2B01">
                  <w:pPr>
                    <w:suppressAutoHyphens/>
                    <w:contextualSpacing/>
                    <w:jc w:val="both"/>
                    <w:textAlignment w:val="baseline"/>
                    <w:rPr>
                      <w:rFonts w:ascii="Times New Roman" w:eastAsia="Times New Roman" w:hAnsi="Times New Roman" w:cs="Times New Roman"/>
                      <w:b/>
                      <w:bCs/>
                      <w:spacing w:val="2"/>
                      <w:sz w:val="24"/>
                      <w:szCs w:val="24"/>
                      <w:lang w:eastAsia="ru-RU"/>
                    </w:rPr>
                  </w:pPr>
                  <w:r w:rsidRPr="00FD3183">
                    <w:rPr>
                      <w:rFonts w:ascii="Times New Roman" w:eastAsia="Times New Roman" w:hAnsi="Times New Roman" w:cs="Times New Roman"/>
                      <w:b/>
                      <w:bCs/>
                      <w:spacing w:val="2"/>
                      <w:sz w:val="24"/>
                      <w:szCs w:val="24"/>
                      <w:lang w:eastAsia="ru-RU"/>
                    </w:rPr>
                    <w:t>Қорғасын</w:t>
                  </w:r>
                </w:p>
              </w:tc>
              <w:tc>
                <w:tcPr>
                  <w:tcW w:w="1205" w:type="dxa"/>
                </w:tcPr>
                <w:p w14:paraId="04343D70" w14:textId="77777777" w:rsidR="004E2B01" w:rsidRPr="00FD3183" w:rsidRDefault="004E2B01" w:rsidP="004E2B01">
                  <w:pPr>
                    <w:suppressAutoHyphens/>
                    <w:contextualSpacing/>
                    <w:jc w:val="both"/>
                    <w:textAlignment w:val="baseline"/>
                    <w:rPr>
                      <w:rFonts w:ascii="Times New Roman" w:eastAsia="Times New Roman" w:hAnsi="Times New Roman" w:cs="Times New Roman"/>
                      <w:b/>
                      <w:bCs/>
                      <w:spacing w:val="2"/>
                      <w:sz w:val="24"/>
                      <w:szCs w:val="24"/>
                      <w:lang w:eastAsia="ru-RU"/>
                    </w:rPr>
                  </w:pPr>
                  <w:r w:rsidRPr="00FD3183">
                    <w:rPr>
                      <w:rFonts w:ascii="Times New Roman" w:eastAsia="Times New Roman" w:hAnsi="Times New Roman" w:cs="Times New Roman"/>
                      <w:b/>
                      <w:bCs/>
                      <w:spacing w:val="2"/>
                      <w:sz w:val="24"/>
                      <w:szCs w:val="24"/>
                      <w:lang w:eastAsia="ru-RU"/>
                    </w:rPr>
                    <w:t>10,4%</w:t>
                  </w:r>
                </w:p>
              </w:tc>
            </w:tr>
            <w:tr w:rsidR="004E2B01" w:rsidRPr="00FD3183" w14:paraId="3D87DDD4" w14:textId="77777777" w:rsidTr="00F959AA">
              <w:trPr>
                <w:trHeight w:val="197"/>
              </w:trPr>
              <w:tc>
                <w:tcPr>
                  <w:tcW w:w="450" w:type="dxa"/>
                  <w:vMerge/>
                </w:tcPr>
                <w:p w14:paraId="34CB3E9D"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742DE0F4"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1F1BDB44"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Алтын, күміс</w:t>
                  </w:r>
                </w:p>
              </w:tc>
              <w:tc>
                <w:tcPr>
                  <w:tcW w:w="1205" w:type="dxa"/>
                </w:tcPr>
                <w:p w14:paraId="0AB78577"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7,5%</w:t>
                  </w:r>
                </w:p>
              </w:tc>
            </w:tr>
            <w:tr w:rsidR="004E2B01" w:rsidRPr="00FD3183" w14:paraId="13FFCD6E" w14:textId="77777777" w:rsidTr="00F959AA">
              <w:trPr>
                <w:trHeight w:val="379"/>
              </w:trPr>
              <w:tc>
                <w:tcPr>
                  <w:tcW w:w="450" w:type="dxa"/>
                  <w:vMerge/>
                </w:tcPr>
                <w:p w14:paraId="2055DF51"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1964DCFA"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4D7E1F49"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Платина, палладий</w:t>
                  </w:r>
                </w:p>
              </w:tc>
              <w:tc>
                <w:tcPr>
                  <w:tcW w:w="1205" w:type="dxa"/>
                </w:tcPr>
                <w:p w14:paraId="7A8323C2"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6,5%</w:t>
                  </w:r>
                </w:p>
              </w:tc>
            </w:tr>
            <w:tr w:rsidR="004E2B01" w:rsidRPr="00FD3183" w14:paraId="26235BC9" w14:textId="77777777" w:rsidTr="00F959AA">
              <w:trPr>
                <w:trHeight w:val="197"/>
              </w:trPr>
              <w:tc>
                <w:tcPr>
                  <w:tcW w:w="450" w:type="dxa"/>
                  <w:vMerge/>
                </w:tcPr>
                <w:p w14:paraId="5778A37E"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4A24EAE5"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05543008"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Алюминий</w:t>
                  </w:r>
                </w:p>
              </w:tc>
              <w:tc>
                <w:tcPr>
                  <w:tcW w:w="1205" w:type="dxa"/>
                </w:tcPr>
                <w:p w14:paraId="09C35869"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0,38%</w:t>
                  </w:r>
                </w:p>
              </w:tc>
            </w:tr>
            <w:tr w:rsidR="004E2B01" w:rsidRPr="00FD3183" w14:paraId="4A305BFC" w14:textId="77777777" w:rsidTr="00F959AA">
              <w:trPr>
                <w:trHeight w:val="197"/>
              </w:trPr>
              <w:tc>
                <w:tcPr>
                  <w:tcW w:w="450" w:type="dxa"/>
                  <w:vMerge/>
                </w:tcPr>
                <w:p w14:paraId="3584E4DE"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464CF0FD"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10C5F9AC"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Қалайы</w:t>
                  </w:r>
                </w:p>
              </w:tc>
              <w:tc>
                <w:tcPr>
                  <w:tcW w:w="1205" w:type="dxa"/>
                </w:tcPr>
                <w:p w14:paraId="1607F435"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3,9%</w:t>
                  </w:r>
                </w:p>
              </w:tc>
            </w:tr>
            <w:tr w:rsidR="004E2B01" w:rsidRPr="00FD3183" w14:paraId="1A3BC915" w14:textId="77777777" w:rsidTr="00F959AA">
              <w:trPr>
                <w:trHeight w:val="182"/>
              </w:trPr>
              <w:tc>
                <w:tcPr>
                  <w:tcW w:w="450" w:type="dxa"/>
                  <w:vMerge/>
                </w:tcPr>
                <w:p w14:paraId="3C45BE5F"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5AA50499"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07AE435E"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Никель</w:t>
                  </w:r>
                </w:p>
              </w:tc>
              <w:tc>
                <w:tcPr>
                  <w:tcW w:w="1205" w:type="dxa"/>
                </w:tcPr>
                <w:p w14:paraId="435B2233"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7,8%</w:t>
                  </w:r>
                </w:p>
              </w:tc>
            </w:tr>
            <w:bookmarkEnd w:id="1"/>
            <w:tr w:rsidR="004E2B01" w:rsidRPr="00FD3183" w14:paraId="598139F1" w14:textId="77777777" w:rsidTr="00F959AA">
              <w:trPr>
                <w:trHeight w:val="182"/>
              </w:trPr>
              <w:tc>
                <w:tcPr>
                  <w:tcW w:w="450" w:type="dxa"/>
                  <w:vMerge w:val="restart"/>
                </w:tcPr>
                <w:p w14:paraId="029DFA35"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3.</w:t>
                  </w:r>
                </w:p>
              </w:tc>
              <w:tc>
                <w:tcPr>
                  <w:tcW w:w="709" w:type="dxa"/>
                  <w:vMerge w:val="restart"/>
                </w:tcPr>
                <w:p w14:paraId="019472FD"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Құрамында металдар бар минералды шикізат</w:t>
                  </w:r>
                </w:p>
              </w:tc>
              <w:tc>
                <w:tcPr>
                  <w:tcW w:w="1276" w:type="dxa"/>
                </w:tcPr>
                <w:p w14:paraId="370BFC13"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Ванадий</w:t>
                  </w:r>
                </w:p>
              </w:tc>
              <w:tc>
                <w:tcPr>
                  <w:tcW w:w="1205" w:type="dxa"/>
                </w:tcPr>
                <w:p w14:paraId="61D23D29"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5,2%</w:t>
                  </w:r>
                </w:p>
              </w:tc>
            </w:tr>
            <w:tr w:rsidR="004E2B01" w:rsidRPr="00FD3183" w14:paraId="09F83031" w14:textId="77777777" w:rsidTr="00F959AA">
              <w:trPr>
                <w:trHeight w:val="1487"/>
              </w:trPr>
              <w:tc>
                <w:tcPr>
                  <w:tcW w:w="450" w:type="dxa"/>
                  <w:vMerge/>
                </w:tcPr>
                <w:p w14:paraId="4D98A98B"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val="en-US" w:eastAsia="zh-CN"/>
                    </w:rPr>
                  </w:pPr>
                </w:p>
              </w:tc>
              <w:tc>
                <w:tcPr>
                  <w:tcW w:w="709" w:type="dxa"/>
                  <w:vMerge/>
                </w:tcPr>
                <w:p w14:paraId="74AD0EE9" w14:textId="77777777" w:rsidR="004E2B01" w:rsidRPr="00FD3183" w:rsidRDefault="004E2B01" w:rsidP="004E2B01">
                  <w:pPr>
                    <w:suppressAutoHyphens/>
                    <w:contextualSpacing/>
                    <w:jc w:val="both"/>
                    <w:rPr>
                      <w:rFonts w:ascii="Times New Roman" w:eastAsia="Times New Roman" w:hAnsi="Times New Roman" w:cs="Times New Roman"/>
                      <w:spacing w:val="2"/>
                      <w:sz w:val="24"/>
                      <w:szCs w:val="24"/>
                      <w:lang w:eastAsia="zh-CN"/>
                    </w:rPr>
                  </w:pPr>
                </w:p>
              </w:tc>
              <w:tc>
                <w:tcPr>
                  <w:tcW w:w="1276" w:type="dxa"/>
                </w:tcPr>
                <w:p w14:paraId="2E22038C"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Хром, титан, магний, кобальт, вольфрам, висмут, сүрме, сынап, мышьяк және басқалар</w:t>
                  </w:r>
                </w:p>
              </w:tc>
              <w:tc>
                <w:tcPr>
                  <w:tcW w:w="1205" w:type="dxa"/>
                </w:tcPr>
                <w:p w14:paraId="69EED1EC" w14:textId="77777777" w:rsidR="004E2B01" w:rsidRPr="00FD3183" w:rsidRDefault="004E2B01" w:rsidP="004E2B01">
                  <w:pPr>
                    <w:suppressAutoHyphens/>
                    <w:contextualSpacing/>
                    <w:jc w:val="both"/>
                    <w:textAlignment w:val="baseline"/>
                    <w:rPr>
                      <w:rFonts w:ascii="Times New Roman" w:eastAsia="Times New Roman" w:hAnsi="Times New Roman" w:cs="Times New Roman"/>
                      <w:spacing w:val="2"/>
                      <w:sz w:val="24"/>
                      <w:szCs w:val="24"/>
                      <w:lang w:eastAsia="ru-RU"/>
                    </w:rPr>
                  </w:pPr>
                  <w:r w:rsidRPr="00FD3183">
                    <w:rPr>
                      <w:rFonts w:ascii="Times New Roman" w:eastAsia="Times New Roman" w:hAnsi="Times New Roman" w:cs="Times New Roman"/>
                      <w:spacing w:val="2"/>
                      <w:sz w:val="24"/>
                      <w:szCs w:val="24"/>
                      <w:lang w:eastAsia="ru-RU"/>
                    </w:rPr>
                    <w:t>7,8%</w:t>
                  </w:r>
                </w:p>
              </w:tc>
            </w:tr>
          </w:tbl>
          <w:p w14:paraId="62EF8C41" w14:textId="0F184A0D" w:rsidR="004E2B01" w:rsidRPr="00656ACF" w:rsidRDefault="004E2B01" w:rsidP="004E2B01">
            <w:pPr>
              <w:ind w:firstLine="284"/>
              <w:jc w:val="both"/>
              <w:rPr>
                <w:rFonts w:ascii="Times New Roman" w:hAnsi="Times New Roman" w:cs="Times New Roman"/>
                <w:bCs/>
                <w:color w:val="000000" w:themeColor="text1"/>
                <w:sz w:val="24"/>
                <w:szCs w:val="24"/>
              </w:rPr>
            </w:pPr>
            <w:r w:rsidRPr="00FD3183">
              <w:rPr>
                <w:rFonts w:ascii="Times New Roman" w:hAnsi="Times New Roman" w:cs="Times New Roman"/>
                <w:bCs/>
                <w:color w:val="000000" w:themeColor="text1"/>
                <w:sz w:val="24"/>
                <w:szCs w:val="24"/>
              </w:rPr>
              <w:t>…</w:t>
            </w:r>
          </w:p>
        </w:tc>
        <w:tc>
          <w:tcPr>
            <w:tcW w:w="3967" w:type="dxa"/>
            <w:tcBorders>
              <w:top w:val="single" w:sz="6" w:space="0" w:color="auto"/>
              <w:left w:val="single" w:sz="6" w:space="0" w:color="auto"/>
              <w:bottom w:val="single" w:sz="6" w:space="0" w:color="auto"/>
              <w:right w:val="single" w:sz="6" w:space="0" w:color="auto"/>
            </w:tcBorders>
          </w:tcPr>
          <w:p w14:paraId="6CF659E6" w14:textId="77777777" w:rsidR="004E2B01" w:rsidRPr="00FD3183" w:rsidRDefault="004E2B01" w:rsidP="004E2B01">
            <w:pPr>
              <w:suppressAutoHyphens/>
              <w:ind w:firstLine="284"/>
              <w:contextualSpacing/>
              <w:jc w:val="both"/>
              <w:rPr>
                <w:rFonts w:ascii="Times New Roman" w:hAnsi="Times New Roman" w:cs="Times New Roman"/>
                <w:bCs/>
                <w:color w:val="000000" w:themeColor="text1"/>
                <w:sz w:val="24"/>
                <w:szCs w:val="24"/>
              </w:rPr>
            </w:pPr>
            <w:r w:rsidRPr="004E2B01">
              <w:rPr>
                <w:rFonts w:ascii="Times New Roman" w:hAnsi="Times New Roman" w:cs="Times New Roman"/>
                <w:b/>
                <w:color w:val="000000" w:themeColor="text1"/>
                <w:sz w:val="24"/>
                <w:szCs w:val="24"/>
              </w:rPr>
              <w:lastRenderedPageBreak/>
              <w:t>жобаның 768-бабы</w:t>
            </w:r>
            <w:r w:rsidRPr="00FD3183">
              <w:rPr>
                <w:rFonts w:ascii="Times New Roman" w:hAnsi="Times New Roman" w:cs="Times New Roman"/>
                <w:bCs/>
                <w:color w:val="000000" w:themeColor="text1"/>
                <w:sz w:val="24"/>
                <w:szCs w:val="24"/>
              </w:rPr>
              <w:t xml:space="preserve"> 1-тармағы 1) тармақшасындағы кестенің 2-жолы мынадай редакцияда жазылсын:</w:t>
            </w:r>
          </w:p>
          <w:p w14:paraId="41E3B5E7" w14:textId="77777777" w:rsidR="004E2B01" w:rsidRPr="00FD3183" w:rsidRDefault="004E2B01" w:rsidP="004E2B01">
            <w:pPr>
              <w:suppressAutoHyphens/>
              <w:ind w:firstLine="284"/>
              <w:contextualSpacing/>
              <w:jc w:val="both"/>
              <w:rPr>
                <w:rFonts w:ascii="Times New Roman" w:hAnsi="Times New Roman" w:cs="Times New Roman"/>
                <w:bCs/>
                <w:color w:val="000000" w:themeColor="text1"/>
                <w:sz w:val="24"/>
                <w:szCs w:val="24"/>
              </w:rPr>
            </w:pPr>
            <w:r w:rsidRPr="00FD3183">
              <w:rPr>
                <w:rFonts w:ascii="Times New Roman" w:hAnsi="Times New Roman" w:cs="Times New Roman"/>
                <w:bCs/>
                <w:color w:val="000000" w:themeColor="text1"/>
                <w:sz w:val="24"/>
                <w:szCs w:val="24"/>
              </w:rPr>
              <w:t>«</w:t>
            </w:r>
          </w:p>
          <w:tbl>
            <w:tblPr>
              <w:tblStyle w:val="a3"/>
              <w:tblW w:w="3640" w:type="dxa"/>
              <w:tblLayout w:type="fixed"/>
              <w:tblLook w:val="04A0" w:firstRow="1" w:lastRow="0" w:firstColumn="1" w:lastColumn="0" w:noHBand="0" w:noVBand="1"/>
            </w:tblPr>
            <w:tblGrid>
              <w:gridCol w:w="450"/>
              <w:gridCol w:w="709"/>
              <w:gridCol w:w="1276"/>
              <w:gridCol w:w="1205"/>
            </w:tblGrid>
            <w:tr w:rsidR="004E2B01" w:rsidRPr="00FD3183" w14:paraId="60E9D4C0" w14:textId="77777777" w:rsidTr="00F959AA">
              <w:trPr>
                <w:trHeight w:val="182"/>
              </w:trPr>
              <w:tc>
                <w:tcPr>
                  <w:tcW w:w="450" w:type="dxa"/>
                  <w:vMerge w:val="restart"/>
                </w:tcPr>
                <w:p w14:paraId="57C647BE"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2.</w:t>
                  </w:r>
                </w:p>
              </w:tc>
              <w:tc>
                <w:tcPr>
                  <w:tcW w:w="709" w:type="dxa"/>
                  <w:vMerge w:val="restart"/>
                </w:tcPr>
                <w:p w14:paraId="6CBB2248"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Металдар</w:t>
                  </w:r>
                </w:p>
              </w:tc>
              <w:tc>
                <w:tcPr>
                  <w:tcW w:w="1276" w:type="dxa"/>
                </w:tcPr>
                <w:p w14:paraId="621F1153"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Мыс</w:t>
                  </w:r>
                </w:p>
              </w:tc>
              <w:tc>
                <w:tcPr>
                  <w:tcW w:w="1205" w:type="dxa"/>
                </w:tcPr>
                <w:p w14:paraId="5CE89004"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8,55%</w:t>
                  </w:r>
                </w:p>
              </w:tc>
            </w:tr>
            <w:tr w:rsidR="004E2B01" w:rsidRPr="00FD3183" w14:paraId="6E3DBAA3" w14:textId="77777777" w:rsidTr="00F959AA">
              <w:trPr>
                <w:trHeight w:val="182"/>
              </w:trPr>
              <w:tc>
                <w:tcPr>
                  <w:tcW w:w="450" w:type="dxa"/>
                  <w:vMerge/>
                </w:tcPr>
                <w:p w14:paraId="0593A7CA" w14:textId="77777777" w:rsidR="004E2B01" w:rsidRPr="00FD3183" w:rsidRDefault="004E2B01" w:rsidP="004E2B01">
                  <w:pPr>
                    <w:rPr>
                      <w:rFonts w:ascii="Times New Roman" w:hAnsi="Times New Roman" w:cs="Times New Roman"/>
                      <w:sz w:val="24"/>
                      <w:szCs w:val="24"/>
                    </w:rPr>
                  </w:pPr>
                </w:p>
              </w:tc>
              <w:tc>
                <w:tcPr>
                  <w:tcW w:w="709" w:type="dxa"/>
                  <w:vMerge/>
                </w:tcPr>
                <w:p w14:paraId="0C98A24A" w14:textId="77777777" w:rsidR="004E2B01" w:rsidRPr="00FD3183" w:rsidRDefault="004E2B01" w:rsidP="004E2B01">
                  <w:pPr>
                    <w:rPr>
                      <w:rFonts w:ascii="Times New Roman" w:hAnsi="Times New Roman" w:cs="Times New Roman"/>
                      <w:sz w:val="24"/>
                      <w:szCs w:val="24"/>
                    </w:rPr>
                  </w:pPr>
                </w:p>
              </w:tc>
              <w:tc>
                <w:tcPr>
                  <w:tcW w:w="1276" w:type="dxa"/>
                </w:tcPr>
                <w:p w14:paraId="5696A34F"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Мырыш</w:t>
                  </w:r>
                </w:p>
              </w:tc>
              <w:tc>
                <w:tcPr>
                  <w:tcW w:w="1205" w:type="dxa"/>
                </w:tcPr>
                <w:p w14:paraId="6C03F0E7"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6,5%</w:t>
                  </w:r>
                </w:p>
              </w:tc>
            </w:tr>
            <w:tr w:rsidR="004E2B01" w:rsidRPr="00FD3183" w14:paraId="4A15BF9A" w14:textId="77777777" w:rsidTr="00F959AA">
              <w:trPr>
                <w:trHeight w:val="197"/>
              </w:trPr>
              <w:tc>
                <w:tcPr>
                  <w:tcW w:w="450" w:type="dxa"/>
                  <w:vMerge/>
                </w:tcPr>
                <w:p w14:paraId="512DEEA2" w14:textId="77777777" w:rsidR="004E2B01" w:rsidRPr="00FD3183" w:rsidRDefault="004E2B01" w:rsidP="004E2B01">
                  <w:pPr>
                    <w:rPr>
                      <w:rFonts w:ascii="Times New Roman" w:hAnsi="Times New Roman" w:cs="Times New Roman"/>
                      <w:sz w:val="24"/>
                      <w:szCs w:val="24"/>
                    </w:rPr>
                  </w:pPr>
                </w:p>
              </w:tc>
              <w:tc>
                <w:tcPr>
                  <w:tcW w:w="709" w:type="dxa"/>
                  <w:vMerge/>
                </w:tcPr>
                <w:p w14:paraId="6A289A96" w14:textId="77777777" w:rsidR="004E2B01" w:rsidRPr="00FD3183" w:rsidRDefault="004E2B01" w:rsidP="004E2B01">
                  <w:pPr>
                    <w:rPr>
                      <w:rFonts w:ascii="Times New Roman" w:hAnsi="Times New Roman" w:cs="Times New Roman"/>
                      <w:sz w:val="24"/>
                      <w:szCs w:val="24"/>
                    </w:rPr>
                  </w:pPr>
                </w:p>
              </w:tc>
              <w:tc>
                <w:tcPr>
                  <w:tcW w:w="1276" w:type="dxa"/>
                </w:tcPr>
                <w:p w14:paraId="32BF4F40"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Қорғасын</w:t>
                  </w:r>
                </w:p>
              </w:tc>
              <w:tc>
                <w:tcPr>
                  <w:tcW w:w="1205" w:type="dxa"/>
                </w:tcPr>
                <w:p w14:paraId="70500D29" w14:textId="77777777" w:rsidR="004E2B01" w:rsidRPr="00FD3183" w:rsidRDefault="004E2B01" w:rsidP="004E2B01">
                  <w:pPr>
                    <w:rPr>
                      <w:rFonts w:ascii="Times New Roman" w:hAnsi="Times New Roman" w:cs="Times New Roman"/>
                      <w:b/>
                      <w:bCs/>
                      <w:sz w:val="24"/>
                      <w:szCs w:val="24"/>
                    </w:rPr>
                  </w:pPr>
                  <w:r w:rsidRPr="00FD3183">
                    <w:rPr>
                      <w:rFonts w:ascii="Times New Roman" w:hAnsi="Times New Roman" w:cs="Times New Roman"/>
                      <w:b/>
                      <w:bCs/>
                      <w:sz w:val="24"/>
                      <w:szCs w:val="24"/>
                    </w:rPr>
                    <w:t>6,5%</w:t>
                  </w:r>
                </w:p>
              </w:tc>
            </w:tr>
            <w:tr w:rsidR="004E2B01" w:rsidRPr="00FD3183" w14:paraId="361E8F3B" w14:textId="77777777" w:rsidTr="00F959AA">
              <w:trPr>
                <w:trHeight w:val="197"/>
              </w:trPr>
              <w:tc>
                <w:tcPr>
                  <w:tcW w:w="450" w:type="dxa"/>
                  <w:vMerge/>
                </w:tcPr>
                <w:p w14:paraId="3F644B64" w14:textId="77777777" w:rsidR="004E2B01" w:rsidRPr="00FD3183" w:rsidRDefault="004E2B01" w:rsidP="004E2B01">
                  <w:pPr>
                    <w:rPr>
                      <w:rFonts w:ascii="Times New Roman" w:hAnsi="Times New Roman" w:cs="Times New Roman"/>
                      <w:sz w:val="24"/>
                      <w:szCs w:val="24"/>
                    </w:rPr>
                  </w:pPr>
                </w:p>
              </w:tc>
              <w:tc>
                <w:tcPr>
                  <w:tcW w:w="709" w:type="dxa"/>
                  <w:vMerge/>
                </w:tcPr>
                <w:p w14:paraId="05AD0A02" w14:textId="77777777" w:rsidR="004E2B01" w:rsidRPr="00FD3183" w:rsidRDefault="004E2B01" w:rsidP="004E2B01">
                  <w:pPr>
                    <w:rPr>
                      <w:rFonts w:ascii="Times New Roman" w:hAnsi="Times New Roman" w:cs="Times New Roman"/>
                      <w:sz w:val="24"/>
                      <w:szCs w:val="24"/>
                    </w:rPr>
                  </w:pPr>
                </w:p>
              </w:tc>
              <w:tc>
                <w:tcPr>
                  <w:tcW w:w="1276" w:type="dxa"/>
                </w:tcPr>
                <w:p w14:paraId="5A659790"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Алтын, күміс</w:t>
                  </w:r>
                </w:p>
              </w:tc>
              <w:tc>
                <w:tcPr>
                  <w:tcW w:w="1205" w:type="dxa"/>
                </w:tcPr>
                <w:p w14:paraId="067448EE"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7,5%</w:t>
                  </w:r>
                </w:p>
              </w:tc>
            </w:tr>
            <w:tr w:rsidR="004E2B01" w:rsidRPr="00FD3183" w14:paraId="6CA29CAA" w14:textId="77777777" w:rsidTr="00F959AA">
              <w:trPr>
                <w:trHeight w:val="379"/>
              </w:trPr>
              <w:tc>
                <w:tcPr>
                  <w:tcW w:w="450" w:type="dxa"/>
                  <w:vMerge/>
                </w:tcPr>
                <w:p w14:paraId="4D6989D3" w14:textId="77777777" w:rsidR="004E2B01" w:rsidRPr="00FD3183" w:rsidRDefault="004E2B01" w:rsidP="004E2B01">
                  <w:pPr>
                    <w:rPr>
                      <w:rFonts w:ascii="Times New Roman" w:hAnsi="Times New Roman" w:cs="Times New Roman"/>
                      <w:sz w:val="24"/>
                      <w:szCs w:val="24"/>
                    </w:rPr>
                  </w:pPr>
                </w:p>
              </w:tc>
              <w:tc>
                <w:tcPr>
                  <w:tcW w:w="709" w:type="dxa"/>
                  <w:vMerge/>
                </w:tcPr>
                <w:p w14:paraId="64D930C0" w14:textId="77777777" w:rsidR="004E2B01" w:rsidRPr="00FD3183" w:rsidRDefault="004E2B01" w:rsidP="004E2B01">
                  <w:pPr>
                    <w:rPr>
                      <w:rFonts w:ascii="Times New Roman" w:hAnsi="Times New Roman" w:cs="Times New Roman"/>
                      <w:sz w:val="24"/>
                      <w:szCs w:val="24"/>
                    </w:rPr>
                  </w:pPr>
                </w:p>
              </w:tc>
              <w:tc>
                <w:tcPr>
                  <w:tcW w:w="1276" w:type="dxa"/>
                </w:tcPr>
                <w:p w14:paraId="7B30326D"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Платина, палладий</w:t>
                  </w:r>
                </w:p>
              </w:tc>
              <w:tc>
                <w:tcPr>
                  <w:tcW w:w="1205" w:type="dxa"/>
                </w:tcPr>
                <w:p w14:paraId="030B8965"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6,5%</w:t>
                  </w:r>
                </w:p>
              </w:tc>
            </w:tr>
            <w:tr w:rsidR="004E2B01" w:rsidRPr="00FD3183" w14:paraId="5BE0E865" w14:textId="77777777" w:rsidTr="00F959AA">
              <w:trPr>
                <w:trHeight w:val="197"/>
              </w:trPr>
              <w:tc>
                <w:tcPr>
                  <w:tcW w:w="450" w:type="dxa"/>
                  <w:vMerge/>
                </w:tcPr>
                <w:p w14:paraId="35610FB6" w14:textId="77777777" w:rsidR="004E2B01" w:rsidRPr="00FD3183" w:rsidRDefault="004E2B01" w:rsidP="004E2B01">
                  <w:pPr>
                    <w:rPr>
                      <w:rFonts w:ascii="Times New Roman" w:hAnsi="Times New Roman" w:cs="Times New Roman"/>
                      <w:sz w:val="24"/>
                      <w:szCs w:val="24"/>
                    </w:rPr>
                  </w:pPr>
                </w:p>
              </w:tc>
              <w:tc>
                <w:tcPr>
                  <w:tcW w:w="709" w:type="dxa"/>
                  <w:vMerge/>
                </w:tcPr>
                <w:p w14:paraId="67A47D86" w14:textId="77777777" w:rsidR="004E2B01" w:rsidRPr="00FD3183" w:rsidRDefault="004E2B01" w:rsidP="004E2B01">
                  <w:pPr>
                    <w:rPr>
                      <w:rFonts w:ascii="Times New Roman" w:hAnsi="Times New Roman" w:cs="Times New Roman"/>
                      <w:sz w:val="24"/>
                      <w:szCs w:val="24"/>
                    </w:rPr>
                  </w:pPr>
                </w:p>
              </w:tc>
              <w:tc>
                <w:tcPr>
                  <w:tcW w:w="1276" w:type="dxa"/>
                </w:tcPr>
                <w:p w14:paraId="2C7077AA"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Алюминий</w:t>
                  </w:r>
                </w:p>
              </w:tc>
              <w:tc>
                <w:tcPr>
                  <w:tcW w:w="1205" w:type="dxa"/>
                </w:tcPr>
                <w:p w14:paraId="71AB8381"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0,38%</w:t>
                  </w:r>
                </w:p>
              </w:tc>
            </w:tr>
            <w:tr w:rsidR="004E2B01" w:rsidRPr="00FD3183" w14:paraId="102FDD12" w14:textId="77777777" w:rsidTr="00F959AA">
              <w:trPr>
                <w:trHeight w:val="197"/>
              </w:trPr>
              <w:tc>
                <w:tcPr>
                  <w:tcW w:w="450" w:type="dxa"/>
                  <w:vMerge/>
                </w:tcPr>
                <w:p w14:paraId="5E404055" w14:textId="77777777" w:rsidR="004E2B01" w:rsidRPr="00FD3183" w:rsidRDefault="004E2B01" w:rsidP="004E2B01">
                  <w:pPr>
                    <w:rPr>
                      <w:rFonts w:ascii="Times New Roman" w:hAnsi="Times New Roman" w:cs="Times New Roman"/>
                      <w:sz w:val="24"/>
                      <w:szCs w:val="24"/>
                    </w:rPr>
                  </w:pPr>
                </w:p>
              </w:tc>
              <w:tc>
                <w:tcPr>
                  <w:tcW w:w="709" w:type="dxa"/>
                  <w:vMerge/>
                </w:tcPr>
                <w:p w14:paraId="61F0EE52" w14:textId="77777777" w:rsidR="004E2B01" w:rsidRPr="00FD3183" w:rsidRDefault="004E2B01" w:rsidP="004E2B01">
                  <w:pPr>
                    <w:rPr>
                      <w:rFonts w:ascii="Times New Roman" w:hAnsi="Times New Roman" w:cs="Times New Roman"/>
                      <w:sz w:val="24"/>
                      <w:szCs w:val="24"/>
                    </w:rPr>
                  </w:pPr>
                </w:p>
              </w:tc>
              <w:tc>
                <w:tcPr>
                  <w:tcW w:w="1276" w:type="dxa"/>
                </w:tcPr>
                <w:p w14:paraId="72F399C6"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Қалайы</w:t>
                  </w:r>
                </w:p>
              </w:tc>
              <w:tc>
                <w:tcPr>
                  <w:tcW w:w="1205" w:type="dxa"/>
                </w:tcPr>
                <w:p w14:paraId="065F46E8"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3,9%</w:t>
                  </w:r>
                </w:p>
              </w:tc>
            </w:tr>
            <w:tr w:rsidR="004E2B01" w:rsidRPr="00FD3183" w14:paraId="23F3D076" w14:textId="77777777" w:rsidTr="00F959AA">
              <w:trPr>
                <w:trHeight w:val="182"/>
              </w:trPr>
              <w:tc>
                <w:tcPr>
                  <w:tcW w:w="450" w:type="dxa"/>
                  <w:vMerge/>
                </w:tcPr>
                <w:p w14:paraId="1740A427" w14:textId="77777777" w:rsidR="004E2B01" w:rsidRPr="00FD3183" w:rsidRDefault="004E2B01" w:rsidP="004E2B01">
                  <w:pPr>
                    <w:rPr>
                      <w:rFonts w:ascii="Times New Roman" w:hAnsi="Times New Roman" w:cs="Times New Roman"/>
                      <w:sz w:val="24"/>
                      <w:szCs w:val="24"/>
                    </w:rPr>
                  </w:pPr>
                </w:p>
              </w:tc>
              <w:tc>
                <w:tcPr>
                  <w:tcW w:w="709" w:type="dxa"/>
                  <w:vMerge/>
                </w:tcPr>
                <w:p w14:paraId="25E630E1" w14:textId="77777777" w:rsidR="004E2B01" w:rsidRPr="00FD3183" w:rsidRDefault="004E2B01" w:rsidP="004E2B01">
                  <w:pPr>
                    <w:rPr>
                      <w:rFonts w:ascii="Times New Roman" w:hAnsi="Times New Roman" w:cs="Times New Roman"/>
                      <w:sz w:val="24"/>
                      <w:szCs w:val="24"/>
                    </w:rPr>
                  </w:pPr>
                </w:p>
              </w:tc>
              <w:tc>
                <w:tcPr>
                  <w:tcW w:w="1276" w:type="dxa"/>
                </w:tcPr>
                <w:p w14:paraId="0AEDF0DF"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Никель</w:t>
                  </w:r>
                </w:p>
              </w:tc>
              <w:tc>
                <w:tcPr>
                  <w:tcW w:w="1205" w:type="dxa"/>
                </w:tcPr>
                <w:p w14:paraId="653E5946" w14:textId="77777777" w:rsidR="004E2B01" w:rsidRPr="00FD3183" w:rsidRDefault="004E2B01" w:rsidP="004E2B01">
                  <w:pPr>
                    <w:rPr>
                      <w:rFonts w:ascii="Times New Roman" w:hAnsi="Times New Roman" w:cs="Times New Roman"/>
                      <w:sz w:val="24"/>
                      <w:szCs w:val="24"/>
                    </w:rPr>
                  </w:pPr>
                  <w:r w:rsidRPr="00FD3183">
                    <w:rPr>
                      <w:rFonts w:ascii="Times New Roman" w:hAnsi="Times New Roman" w:cs="Times New Roman"/>
                      <w:sz w:val="24"/>
                      <w:szCs w:val="24"/>
                    </w:rPr>
                    <w:t>7,8%</w:t>
                  </w:r>
                </w:p>
              </w:tc>
            </w:tr>
          </w:tbl>
          <w:p w14:paraId="3397D7A6" w14:textId="5B910646" w:rsidR="004E2B01" w:rsidRPr="00656ACF" w:rsidRDefault="004E2B01" w:rsidP="004E2B01">
            <w:pPr>
              <w:shd w:val="clear" w:color="auto" w:fill="FFFFFF" w:themeFill="background1"/>
              <w:ind w:firstLine="170"/>
              <w:jc w:val="right"/>
              <w:rPr>
                <w:rFonts w:ascii="Times" w:hAnsi="Times" w:cs="Times"/>
                <w:bCs/>
                <w:color w:val="000000" w:themeColor="text1"/>
                <w:sz w:val="24"/>
                <w:szCs w:val="24"/>
              </w:rPr>
            </w:pPr>
            <w:r w:rsidRPr="00FD3183">
              <w:rPr>
                <w:rFonts w:ascii="Times New Roman" w:hAnsi="Times New Roman" w:cs="Times New Roman"/>
                <w:bCs/>
                <w:color w:val="000000" w:themeColor="text1"/>
                <w:sz w:val="24"/>
                <w:szCs w:val="24"/>
              </w:rPr>
              <w:t>»;</w:t>
            </w:r>
          </w:p>
        </w:tc>
        <w:tc>
          <w:tcPr>
            <w:tcW w:w="3826" w:type="dxa"/>
            <w:tcBorders>
              <w:top w:val="single" w:sz="6" w:space="0" w:color="000000"/>
              <w:left w:val="single" w:sz="6" w:space="0" w:color="000000"/>
              <w:bottom w:val="single" w:sz="6" w:space="0" w:color="000000"/>
              <w:right w:val="single" w:sz="6" w:space="0" w:color="000000"/>
            </w:tcBorders>
          </w:tcPr>
          <w:p w14:paraId="65AA893D"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lastRenderedPageBreak/>
              <w:t>депутат</w:t>
            </w:r>
            <w:r w:rsidRPr="00FD3183">
              <w:rPr>
                <w:rFonts w:ascii="Times New Roman" w:hAnsi="Times New Roman" w:cs="Times New Roman"/>
                <w:b/>
                <w:sz w:val="24"/>
                <w:szCs w:val="24"/>
                <w:lang w:val="kk-KZ"/>
              </w:rPr>
              <w:t>тар</w:t>
            </w:r>
          </w:p>
          <w:p w14:paraId="5A5FD2E2"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А. Рау</w:t>
            </w:r>
          </w:p>
          <w:p w14:paraId="292A0D42"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М. Ергешбаев</w:t>
            </w:r>
          </w:p>
          <w:p w14:paraId="4D4B58B2" w14:textId="2B73EA98"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 xml:space="preserve">Е. </w:t>
            </w:r>
            <w:r w:rsidR="00781F9C">
              <w:rPr>
                <w:rFonts w:ascii="Times New Roman" w:hAnsi="Times New Roman" w:cs="Times New Roman"/>
                <w:b/>
                <w:sz w:val="24"/>
                <w:szCs w:val="24"/>
              </w:rPr>
              <w:t>Сайыров</w:t>
            </w:r>
          </w:p>
          <w:p w14:paraId="5E967596"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lang w:val="kk-KZ"/>
              </w:rPr>
              <w:t>Ұ</w:t>
            </w:r>
            <w:r w:rsidRPr="00FD3183">
              <w:rPr>
                <w:rFonts w:ascii="Times New Roman" w:hAnsi="Times New Roman" w:cs="Times New Roman"/>
                <w:b/>
                <w:sz w:val="24"/>
                <w:szCs w:val="24"/>
              </w:rPr>
              <w:t>. Т</w:t>
            </w:r>
            <w:r w:rsidRPr="00FD3183">
              <w:rPr>
                <w:rFonts w:ascii="Times New Roman" w:hAnsi="Times New Roman" w:cs="Times New Roman"/>
                <w:b/>
                <w:sz w:val="24"/>
                <w:szCs w:val="24"/>
                <w:lang w:val="kk-KZ"/>
              </w:rPr>
              <w:t>ұ</w:t>
            </w:r>
            <w:r w:rsidRPr="00FD3183">
              <w:rPr>
                <w:rFonts w:ascii="Times New Roman" w:hAnsi="Times New Roman" w:cs="Times New Roman"/>
                <w:b/>
                <w:sz w:val="24"/>
                <w:szCs w:val="24"/>
              </w:rPr>
              <w:t>машинов</w:t>
            </w:r>
          </w:p>
          <w:p w14:paraId="4D29DBED" w14:textId="77777777" w:rsidR="004E2B01" w:rsidRPr="00FD3183" w:rsidRDefault="004E2B01" w:rsidP="004E2B01">
            <w:pPr>
              <w:ind w:firstLine="284"/>
              <w:jc w:val="center"/>
              <w:rPr>
                <w:rFonts w:ascii="Times New Roman" w:hAnsi="Times New Roman" w:cs="Times New Roman"/>
                <w:b/>
                <w:sz w:val="24"/>
                <w:szCs w:val="24"/>
              </w:rPr>
            </w:pPr>
          </w:p>
          <w:p w14:paraId="59E6E42B" w14:textId="77777777" w:rsidR="004E2B01" w:rsidRPr="00FD3183" w:rsidRDefault="004E2B01" w:rsidP="004E2B01">
            <w:pPr>
              <w:widowControl w:val="0"/>
              <w:ind w:firstLine="284"/>
              <w:jc w:val="both"/>
              <w:rPr>
                <w:rFonts w:ascii="Times New Roman" w:eastAsia="Calibri" w:hAnsi="Times New Roman" w:cs="Times New Roman"/>
                <w:sz w:val="24"/>
                <w:szCs w:val="24"/>
                <w:lang w:eastAsia="ru-RU"/>
              </w:rPr>
            </w:pPr>
            <w:r w:rsidRPr="00FD3183">
              <w:rPr>
                <w:rFonts w:ascii="Times New Roman" w:eastAsia="Calibri" w:hAnsi="Times New Roman" w:cs="Times New Roman"/>
                <w:sz w:val="24"/>
                <w:szCs w:val="24"/>
                <w:lang w:eastAsia="ru-RU"/>
              </w:rPr>
              <w:t xml:space="preserve">Қорғасын мен мырышқа пайдалы қазбаларды өндiру салығы мөлшерлемелерінің өсуі басқа металдарды барлау мен </w:t>
            </w:r>
            <w:r w:rsidRPr="00FD3183">
              <w:rPr>
                <w:rFonts w:ascii="Times New Roman" w:eastAsia="Calibri" w:hAnsi="Times New Roman" w:cs="Times New Roman"/>
                <w:sz w:val="24"/>
                <w:szCs w:val="24"/>
                <w:lang w:eastAsia="ru-RU"/>
              </w:rPr>
              <w:lastRenderedPageBreak/>
              <w:t>өндірумен салыстырғанда осы өндірістердің рентабельділігі мен тартымдылығының төмендеуіне әкелді. Мырыш бойынша толығу коэффициенті - 0,1; қорғасын бойынша - 0,2.  Бұл ретте 2022 жылдан бастап мырыш - 14%-ға, қорғасын 11%-ға төмендеді.</w:t>
            </w:r>
          </w:p>
          <w:p w14:paraId="09CC33FE" w14:textId="164C6816" w:rsidR="004E2B01" w:rsidRPr="00FD3183" w:rsidRDefault="004E2B01" w:rsidP="004E2B01">
            <w:pPr>
              <w:widowControl w:val="0"/>
              <w:ind w:firstLine="284"/>
              <w:jc w:val="both"/>
              <w:rPr>
                <w:rFonts w:ascii="Times New Roman" w:eastAsia="Calibri" w:hAnsi="Times New Roman" w:cs="Times New Roman"/>
                <w:sz w:val="24"/>
                <w:szCs w:val="24"/>
                <w:lang w:eastAsia="ru-RU"/>
              </w:rPr>
            </w:pPr>
            <w:r w:rsidRPr="00FD3183">
              <w:rPr>
                <w:rFonts w:ascii="Times New Roman" w:eastAsia="Calibri" w:hAnsi="Times New Roman" w:cs="Times New Roman"/>
                <w:sz w:val="24"/>
                <w:szCs w:val="24"/>
                <w:lang w:eastAsia="ru-RU"/>
              </w:rPr>
              <w:t xml:space="preserve">Бұл жағдай ШҚО-дағы қала құраушы кәсіпорындарда жұмыс орындарын қысқарту және өндіруді тоқтату қаупін тудырады. Осы себепті Қызылорда облысындағы </w:t>
            </w:r>
            <w:r w:rsidR="008430E2">
              <w:rPr>
                <w:rFonts w:ascii="Times New Roman" w:eastAsia="Calibri" w:hAnsi="Times New Roman" w:cs="Times New Roman"/>
                <w:sz w:val="24"/>
                <w:szCs w:val="24"/>
                <w:lang w:val="kk-KZ" w:eastAsia="ru-RU"/>
              </w:rPr>
              <w:t>«</w:t>
            </w:r>
            <w:r w:rsidRPr="00FD3183">
              <w:rPr>
                <w:rFonts w:ascii="Times New Roman" w:eastAsia="Calibri" w:hAnsi="Times New Roman" w:cs="Times New Roman"/>
                <w:sz w:val="24"/>
                <w:szCs w:val="24"/>
                <w:lang w:eastAsia="ru-RU"/>
              </w:rPr>
              <w:t>Шалқия</w:t>
            </w:r>
            <w:r w:rsidR="008430E2">
              <w:rPr>
                <w:rFonts w:ascii="Times New Roman" w:eastAsia="Calibri" w:hAnsi="Times New Roman" w:cs="Times New Roman"/>
                <w:sz w:val="24"/>
                <w:szCs w:val="24"/>
                <w:lang w:val="kk-KZ" w:eastAsia="ru-RU"/>
              </w:rPr>
              <w:t>»</w:t>
            </w:r>
            <w:r w:rsidRPr="00FD3183">
              <w:rPr>
                <w:rFonts w:ascii="Times New Roman" w:eastAsia="Calibri" w:hAnsi="Times New Roman" w:cs="Times New Roman"/>
                <w:sz w:val="24"/>
                <w:szCs w:val="24"/>
                <w:lang w:eastAsia="ru-RU"/>
              </w:rPr>
              <w:t xml:space="preserve"> кенішінде мырыш өндіру басталмай жатыр. Мырыш пен қорғасынға пайдалы қазбаларды өндiру салығы мөлшерлемелерін платина сияқты 6,5% - ға дейін төмендету ұсынылады. Бұл ретте "Шалқия" кенішіндегі пайдалы қазбаларды өндiру салығы бойынша түсімдердің алынбаған көлемі өзге салық түсімдерінің +22,8 млрд.</w:t>
            </w:r>
            <w:r w:rsidRPr="00FD3183">
              <w:rPr>
                <w:rFonts w:ascii="Times New Roman" w:eastAsia="Calibri" w:hAnsi="Times New Roman" w:cs="Times New Roman"/>
                <w:sz w:val="24"/>
                <w:szCs w:val="24"/>
                <w:lang w:val="kk-KZ" w:eastAsia="ru-RU"/>
              </w:rPr>
              <w:t xml:space="preserve"> </w:t>
            </w:r>
            <w:r w:rsidRPr="00FD3183">
              <w:rPr>
                <w:rFonts w:ascii="Times New Roman" w:eastAsia="Calibri" w:hAnsi="Times New Roman" w:cs="Times New Roman"/>
                <w:sz w:val="24"/>
                <w:szCs w:val="24"/>
                <w:lang w:eastAsia="ru-RU"/>
              </w:rPr>
              <w:t>теңгенің өсуімен өтеледі.</w:t>
            </w:r>
          </w:p>
          <w:p w14:paraId="79F3601A" w14:textId="77777777" w:rsidR="004E2B01" w:rsidRPr="00FD3183" w:rsidRDefault="004E2B01" w:rsidP="004E2B01">
            <w:pPr>
              <w:widowControl w:val="0"/>
              <w:ind w:firstLine="284"/>
              <w:jc w:val="both"/>
              <w:rPr>
                <w:rFonts w:ascii="Times New Roman" w:eastAsia="Calibri" w:hAnsi="Times New Roman" w:cs="Times New Roman"/>
                <w:sz w:val="24"/>
                <w:szCs w:val="24"/>
                <w:lang w:eastAsia="ru-RU"/>
              </w:rPr>
            </w:pPr>
            <w:r w:rsidRPr="00FD3183">
              <w:rPr>
                <w:rFonts w:ascii="Times New Roman" w:eastAsia="Calibri" w:hAnsi="Times New Roman" w:cs="Times New Roman"/>
                <w:sz w:val="24"/>
                <w:szCs w:val="24"/>
                <w:lang w:eastAsia="ru-RU"/>
              </w:rPr>
              <w:t xml:space="preserve">ШҚО-дағы кен орындары бойынша Малеев және Тишин кеніштерінің өндіру мерзімін ұзарту (4,4 мың жұмыс орны) және бюджетке өзге салықтар бойынша түсімдерді төмендетпеу қажет. Риддер және Алтай моноқалаларында әлеуметтік </w:t>
            </w:r>
            <w:r w:rsidRPr="00FD3183">
              <w:rPr>
                <w:rFonts w:ascii="Times New Roman" w:eastAsia="Calibri" w:hAnsi="Times New Roman" w:cs="Times New Roman"/>
                <w:sz w:val="24"/>
                <w:szCs w:val="24"/>
                <w:lang w:eastAsia="ru-RU"/>
              </w:rPr>
              <w:lastRenderedPageBreak/>
              <w:t>шиеленіс қаупінің алдын алу.</w:t>
            </w:r>
          </w:p>
          <w:p w14:paraId="6E9CEE25" w14:textId="77777777" w:rsidR="004E2B01" w:rsidRPr="00656ACF" w:rsidRDefault="004E2B01" w:rsidP="004E2B01">
            <w:pPr>
              <w:shd w:val="clear" w:color="auto" w:fill="FFFFFF" w:themeFill="background1"/>
              <w:ind w:firstLine="284"/>
              <w:jc w:val="center"/>
              <w:rPr>
                <w:rFonts w:ascii="Times New Roman" w:hAnsi="Times New Roman" w:cs="Times New Roman"/>
                <w:b/>
                <w:sz w:val="24"/>
                <w:szCs w:val="24"/>
              </w:rPr>
            </w:pPr>
          </w:p>
        </w:tc>
        <w:tc>
          <w:tcPr>
            <w:tcW w:w="1844" w:type="dxa"/>
          </w:tcPr>
          <w:p w14:paraId="7366F469"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D3183">
              <w:rPr>
                <w:rFonts w:ascii="Times New Roman" w:eastAsia="Times New Roman" w:hAnsi="Times New Roman" w:cs="Times New Roman"/>
                <w:b/>
                <w:sz w:val="24"/>
                <w:szCs w:val="24"/>
                <w:lang w:val="kk-KZ" w:eastAsia="ru-RU"/>
              </w:rPr>
              <w:lastRenderedPageBreak/>
              <w:t>Пысық-талсын</w:t>
            </w:r>
          </w:p>
          <w:p w14:paraId="5F24ADD7"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8B19406"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4846C093"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Үкімет қолдамады</w:t>
            </w:r>
          </w:p>
          <w:p w14:paraId="5E74C4B4" w14:textId="77777777" w:rsidR="008430E2" w:rsidRDefault="008430E2"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F8F80E2" w14:textId="46B3A2B5" w:rsidR="008430E2" w:rsidRPr="008430E2" w:rsidRDefault="008430E2" w:rsidP="008430E2">
            <w:pPr>
              <w:widowControl w:val="0"/>
              <w:shd w:val="clear" w:color="auto" w:fill="FFFFFF" w:themeFill="background1"/>
              <w:jc w:val="both"/>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Ж</w:t>
            </w:r>
            <w:r w:rsidRPr="008430E2">
              <w:rPr>
                <w:rFonts w:ascii="Times New Roman" w:eastAsia="Times New Roman" w:hAnsi="Times New Roman" w:cs="Times New Roman"/>
                <w:bCs/>
                <w:sz w:val="24"/>
                <w:szCs w:val="24"/>
                <w:lang w:val="kk-KZ" w:eastAsia="ru-RU"/>
              </w:rPr>
              <w:t xml:space="preserve">обаның 768-бабы 1-тармағы 1) </w:t>
            </w:r>
            <w:r w:rsidRPr="008430E2">
              <w:rPr>
                <w:rFonts w:ascii="Times New Roman" w:eastAsia="Times New Roman" w:hAnsi="Times New Roman" w:cs="Times New Roman"/>
                <w:bCs/>
                <w:sz w:val="24"/>
                <w:szCs w:val="24"/>
                <w:lang w:val="kk-KZ" w:eastAsia="ru-RU"/>
              </w:rPr>
              <w:lastRenderedPageBreak/>
              <w:t xml:space="preserve">тармақшасының 2-жолына мырышқа ПҚҚӨС мөлшерлемелерін 10,5%-дан 6,5%-ға дейін, қорғасынға - 10,4%-дан 6,5%-ға дейін төмендету бөлігінде өзгерістер енгізуге қатысты 26-позиция бойынша. </w:t>
            </w:r>
          </w:p>
          <w:p w14:paraId="16A1232D" w14:textId="77777777" w:rsidR="008430E2" w:rsidRDefault="008430E2" w:rsidP="008430E2">
            <w:pPr>
              <w:widowControl w:val="0"/>
              <w:shd w:val="clear" w:color="auto" w:fill="FFFFFF" w:themeFill="background1"/>
              <w:jc w:val="both"/>
              <w:rPr>
                <w:rFonts w:ascii="Times New Roman" w:eastAsia="Times New Roman" w:hAnsi="Times New Roman" w:cs="Times New Roman"/>
                <w:bCs/>
                <w:sz w:val="24"/>
                <w:szCs w:val="24"/>
                <w:lang w:val="kk-KZ" w:eastAsia="ru-RU"/>
              </w:rPr>
            </w:pPr>
            <w:r w:rsidRPr="008430E2">
              <w:rPr>
                <w:rFonts w:ascii="Times New Roman" w:eastAsia="Times New Roman" w:hAnsi="Times New Roman" w:cs="Times New Roman"/>
                <w:bCs/>
                <w:sz w:val="24"/>
                <w:szCs w:val="24"/>
                <w:lang w:val="kk-KZ" w:eastAsia="ru-RU"/>
              </w:rPr>
              <w:t xml:space="preserve">Мырыш пен қорғасынға ПҚҚӨС бойынша ұсынылып отырған мөлшерлемелерді төмендету мемлекет үшін жағымсыз жағдай тудыру  (басқа пайдалы қазбалар бойынша осындай бастамалар </w:t>
            </w:r>
            <w:r w:rsidRPr="008430E2">
              <w:rPr>
                <w:rFonts w:ascii="Times New Roman" w:eastAsia="Times New Roman" w:hAnsi="Times New Roman" w:cs="Times New Roman"/>
                <w:bCs/>
                <w:sz w:val="24"/>
                <w:szCs w:val="24"/>
                <w:lang w:val="kk-KZ" w:eastAsia="ru-RU"/>
              </w:rPr>
              <w:lastRenderedPageBreak/>
              <w:t>ұсынылуы мүмкін), сондай-ақ республикалық бюджеттің жыл сайын шамамен 27 млрд.теңге шығыны түріндегі тәуекелдерге әкеп соғады.</w:t>
            </w:r>
          </w:p>
          <w:p w14:paraId="2F3257BC" w14:textId="77777777" w:rsidR="00F0364E" w:rsidRDefault="00F0364E" w:rsidP="008430E2">
            <w:pPr>
              <w:widowControl w:val="0"/>
              <w:shd w:val="clear" w:color="auto" w:fill="FFFFFF" w:themeFill="background1"/>
              <w:jc w:val="both"/>
              <w:rPr>
                <w:rFonts w:ascii="Times New Roman" w:eastAsia="Times New Roman" w:hAnsi="Times New Roman" w:cs="Times New Roman"/>
                <w:bCs/>
                <w:sz w:val="24"/>
                <w:szCs w:val="24"/>
                <w:lang w:val="kk-KZ" w:eastAsia="ru-RU"/>
              </w:rPr>
            </w:pPr>
          </w:p>
          <w:p w14:paraId="63D822A4" w14:textId="1709811A"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Анықтама</w:t>
            </w:r>
            <w:r>
              <w:rPr>
                <w:rFonts w:ascii="Times New Roman" w:eastAsia="Times New Roman" w:hAnsi="Times New Roman" w:cs="Times New Roman"/>
                <w:bCs/>
                <w:i/>
                <w:iCs/>
                <w:sz w:val="24"/>
                <w:szCs w:val="24"/>
                <w:lang w:val="kk-KZ" w:eastAsia="ru-RU"/>
              </w:rPr>
              <w:t xml:space="preserve"> үшін</w:t>
            </w:r>
            <w:r w:rsidRPr="00F0364E">
              <w:rPr>
                <w:rFonts w:ascii="Times New Roman" w:eastAsia="Times New Roman" w:hAnsi="Times New Roman" w:cs="Times New Roman"/>
                <w:bCs/>
                <w:i/>
                <w:iCs/>
                <w:sz w:val="24"/>
                <w:szCs w:val="24"/>
                <w:lang w:val="kk-KZ" w:eastAsia="ru-RU"/>
              </w:rPr>
              <w:t xml:space="preserve">: 2024 жылы мырыш бойынша ПҚӨС түсімі шамамен 60 млрд теңгені құрады, ұсынылған 6,5% мөлшерлемені қолданған кезде шығын 23 млрд теңгені құрайды. Қорғасын бойынша 2024 жылы түсім шамамен 11 млрд теңгені құрады, </w:t>
            </w:r>
            <w:r w:rsidRPr="00F0364E">
              <w:rPr>
                <w:rFonts w:ascii="Times New Roman" w:eastAsia="Times New Roman" w:hAnsi="Times New Roman" w:cs="Times New Roman"/>
                <w:bCs/>
                <w:i/>
                <w:iCs/>
                <w:sz w:val="24"/>
                <w:szCs w:val="24"/>
                <w:lang w:val="kk-KZ" w:eastAsia="ru-RU"/>
              </w:rPr>
              <w:lastRenderedPageBreak/>
              <w:t>тиісінше шығындар – 4 млрд теңге болды.</w:t>
            </w:r>
          </w:p>
          <w:p w14:paraId="75B5E409"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Бұл ретте мырыш пен қорғасынның әлемдік бағасы 2024 жылы қандайда бір теріс ауытқуларды көрсетпейді.</w:t>
            </w:r>
          </w:p>
          <w:p w14:paraId="5DFA3424"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Мәселен, 2024 жылы қорғасынның орташа бағасы 2023 жылмен салыстырғанда 3 %-ға төмендеді, ал мырышқа баға 5 %-ға өсті.</w:t>
            </w:r>
          </w:p>
          <w:p w14:paraId="62AF211E"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 xml:space="preserve">Мұнай-газ компаниялары қазіргі уақытқа дейін төлейтін ТМК үшін </w:t>
            </w:r>
          </w:p>
          <w:p w14:paraId="1E6D09A7" w14:textId="73966625" w:rsidR="00F0364E" w:rsidRPr="008430E2" w:rsidRDefault="00F0364E" w:rsidP="00F0364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0364E">
              <w:rPr>
                <w:rFonts w:ascii="Times New Roman" w:eastAsia="Times New Roman" w:hAnsi="Times New Roman" w:cs="Times New Roman"/>
                <w:bCs/>
                <w:i/>
                <w:iCs/>
                <w:sz w:val="24"/>
                <w:szCs w:val="24"/>
                <w:lang w:val="kk-KZ" w:eastAsia="ru-RU"/>
              </w:rPr>
              <w:t xml:space="preserve">2018 жылдан бастап үстеме пайда салығы, экспортқа рента салығы, </w:t>
            </w:r>
            <w:r w:rsidRPr="00F0364E">
              <w:rPr>
                <w:rFonts w:ascii="Times New Roman" w:eastAsia="Times New Roman" w:hAnsi="Times New Roman" w:cs="Times New Roman"/>
                <w:bCs/>
                <w:i/>
                <w:iCs/>
                <w:sz w:val="24"/>
                <w:szCs w:val="24"/>
                <w:lang w:val="kk-KZ" w:eastAsia="ru-RU"/>
              </w:rPr>
              <w:lastRenderedPageBreak/>
              <w:t>тарихи шығындарды өтеу бойынша төлем алынып тасталғанын атап өтеміз.</w:t>
            </w:r>
          </w:p>
        </w:tc>
      </w:tr>
      <w:tr w:rsidR="004E2B01" w:rsidRPr="009F6596" w14:paraId="1B8CBE55" w14:textId="77777777" w:rsidTr="00443768">
        <w:tc>
          <w:tcPr>
            <w:tcW w:w="568" w:type="dxa"/>
          </w:tcPr>
          <w:p w14:paraId="2FC2F0A7" w14:textId="77777777" w:rsidR="004E2B01" w:rsidRPr="008430E2" w:rsidRDefault="004E2B01" w:rsidP="004E2B01">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tcPr>
          <w:p w14:paraId="6496FFCC" w14:textId="299F4BE7" w:rsidR="004E2B01" w:rsidRPr="00656ACF" w:rsidRDefault="004E2B01" w:rsidP="004E2B01">
            <w:pPr>
              <w:shd w:val="clear" w:color="auto" w:fill="FFFFFF" w:themeFill="background1"/>
              <w:jc w:val="center"/>
              <w:rPr>
                <w:rFonts w:ascii="Times New Roman" w:eastAsia="Times New Roman" w:hAnsi="Times New Roman" w:cs="Times New Roman"/>
                <w:sz w:val="24"/>
                <w:szCs w:val="24"/>
              </w:rPr>
            </w:pPr>
            <w:r w:rsidRPr="00FD3183">
              <w:rPr>
                <w:rFonts w:ascii="Times New Roman" w:eastAsia="Times New Roman" w:hAnsi="Times New Roman" w:cs="Times New Roman"/>
                <w:sz w:val="24"/>
                <w:szCs w:val="24"/>
              </w:rPr>
              <w:t>жобаның 770-бабы</w:t>
            </w:r>
          </w:p>
        </w:tc>
        <w:tc>
          <w:tcPr>
            <w:tcW w:w="3828" w:type="dxa"/>
            <w:tcBorders>
              <w:top w:val="single" w:sz="6" w:space="0" w:color="auto"/>
              <w:left w:val="single" w:sz="6" w:space="0" w:color="auto"/>
              <w:bottom w:val="single" w:sz="6" w:space="0" w:color="auto"/>
              <w:right w:val="single" w:sz="6" w:space="0" w:color="auto"/>
            </w:tcBorders>
          </w:tcPr>
          <w:p w14:paraId="5F2FA11A" w14:textId="77777777" w:rsidR="004E2B01" w:rsidRPr="00FD3183" w:rsidRDefault="004E2B01" w:rsidP="004E2B01">
            <w:pPr>
              <w:shd w:val="clear" w:color="auto" w:fill="FFFFFF"/>
              <w:ind w:firstLine="284"/>
              <w:contextualSpacing/>
              <w:jc w:val="both"/>
              <w:rPr>
                <w:rFonts w:ascii="Times New Roman" w:eastAsia="Calibri" w:hAnsi="Times New Roman" w:cs="Times New Roman"/>
                <w:b/>
                <w:sz w:val="24"/>
                <w:szCs w:val="24"/>
              </w:rPr>
            </w:pPr>
            <w:r w:rsidRPr="00FD3183">
              <w:rPr>
                <w:rFonts w:ascii="Times New Roman" w:eastAsia="Calibri" w:hAnsi="Times New Roman" w:cs="Times New Roman"/>
                <w:b/>
                <w:sz w:val="24"/>
                <w:szCs w:val="24"/>
              </w:rPr>
              <w:t>770-бап. Жер қойнауын пайдаланушының техногендік минералдық түзілімдерден алынған қатты пайдалы қазбалар бойынша пайдалы қазбаларды өндіруге салынатын салық мөлшерлемелерін қолдануы үшін ерекше ережелер</w:t>
            </w:r>
          </w:p>
          <w:p w14:paraId="41444786" w14:textId="77777777" w:rsidR="004E2B01" w:rsidRPr="00FD3183" w:rsidRDefault="004E2B01" w:rsidP="004E2B01">
            <w:pPr>
              <w:shd w:val="clear" w:color="auto" w:fill="FFFFFF"/>
              <w:ind w:firstLine="284"/>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1. Техногендік минералдық түзілімдерден алынған қатты пайдалы қазбалар бойынша пайдалы қазбаларды өндіруге салынатын салықты есептеу кезінде жер қойнауын пайдаланушы осы Кодекстің 768-бабында белгіленген мөлшерлемелерге 0,1 төмендету коэффициентін қолданады.</w:t>
            </w:r>
          </w:p>
          <w:p w14:paraId="7378BACA" w14:textId="77777777" w:rsidR="004E2B01" w:rsidRPr="00FD3183" w:rsidRDefault="004E2B01" w:rsidP="004E2B01">
            <w:pPr>
              <w:shd w:val="clear" w:color="auto" w:fill="FFFFFF"/>
              <w:ind w:firstLine="284"/>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2. Пайдалы қазбаларды өндіруге салынатын салықты есептеу үшін жер қойнауын пайдаланушы өндірген өзге де қатты пайдалы қазбалардан бөлек техногендік минералдық түзілімдерден алынған қатты пайдалы қазбалар бойынша бөлек салық есебін жүргізуге міндетті.</w:t>
            </w:r>
          </w:p>
          <w:p w14:paraId="79A2D2C9" w14:textId="77777777" w:rsidR="004E2B01" w:rsidRPr="00FD3183" w:rsidRDefault="004E2B01" w:rsidP="004E2B01">
            <w:pPr>
              <w:shd w:val="clear" w:color="auto" w:fill="FFFFFF"/>
              <w:ind w:firstLine="284"/>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lastRenderedPageBreak/>
              <w:t>3. Техногендік минералдық түзілімдерден алынған қатты пайдалы қазбалардың өткізілген көлемі техногендік минералдық түзілімдерден алынған қатты пайдалы қазбалар бойынша салық салу объектісі болып табылады.</w:t>
            </w:r>
          </w:p>
          <w:p w14:paraId="68C50437" w14:textId="31DD8341" w:rsidR="004E2B01" w:rsidRPr="00656ACF" w:rsidRDefault="004E2B01" w:rsidP="004E2B01">
            <w:pPr>
              <w:shd w:val="clear" w:color="auto" w:fill="FFFFFF"/>
              <w:ind w:firstLine="284"/>
              <w:contextualSpacing/>
              <w:jc w:val="both"/>
              <w:rPr>
                <w:rFonts w:ascii="Times New Roman" w:hAnsi="Times New Roman" w:cs="Times New Roman"/>
                <w:bCs/>
                <w:color w:val="000000" w:themeColor="text1"/>
                <w:sz w:val="24"/>
                <w:szCs w:val="24"/>
              </w:rPr>
            </w:pPr>
            <w:r w:rsidRPr="00FD3183">
              <w:rPr>
                <w:rFonts w:ascii="Times New Roman" w:eastAsia="Calibri" w:hAnsi="Times New Roman" w:cs="Times New Roman"/>
                <w:sz w:val="24"/>
                <w:szCs w:val="24"/>
              </w:rPr>
              <w:t>4. Техногендік минералдық түзілімдерден алынған қатты пайдалы қазбалар бойынша пайдалы қазбаларды өндіруге салынатын салықты есептеу мақсатында салық базасы осы Кодекстің 767-бабына сәйкес айқындалады.</w:t>
            </w:r>
          </w:p>
        </w:tc>
        <w:tc>
          <w:tcPr>
            <w:tcW w:w="3967" w:type="dxa"/>
            <w:tcBorders>
              <w:top w:val="single" w:sz="6" w:space="0" w:color="auto"/>
              <w:left w:val="single" w:sz="6" w:space="0" w:color="auto"/>
              <w:bottom w:val="single" w:sz="6" w:space="0" w:color="auto"/>
              <w:right w:val="single" w:sz="6" w:space="0" w:color="auto"/>
            </w:tcBorders>
          </w:tcPr>
          <w:p w14:paraId="693FA944" w14:textId="429FDE64" w:rsidR="004E2B01" w:rsidRPr="00656ACF" w:rsidRDefault="004E2B01" w:rsidP="004E2B01">
            <w:pPr>
              <w:shd w:val="clear" w:color="auto" w:fill="FFFFFF" w:themeFill="background1"/>
              <w:ind w:firstLine="458"/>
              <w:jc w:val="both"/>
              <w:rPr>
                <w:rFonts w:ascii="Times New Roman" w:hAnsi="Times New Roman" w:cs="Times New Roman"/>
                <w:b/>
                <w:color w:val="000000" w:themeColor="text1"/>
                <w:sz w:val="24"/>
                <w:szCs w:val="24"/>
              </w:rPr>
            </w:pPr>
            <w:r w:rsidRPr="00FD3183">
              <w:rPr>
                <w:rFonts w:ascii="Times New Roman" w:hAnsi="Times New Roman" w:cs="Times New Roman"/>
                <w:b/>
                <w:color w:val="000000" w:themeColor="text1"/>
                <w:sz w:val="24"/>
                <w:szCs w:val="24"/>
              </w:rPr>
              <w:lastRenderedPageBreak/>
              <w:t xml:space="preserve">жобаның 770-бабы алып тасталсын; </w:t>
            </w:r>
          </w:p>
        </w:tc>
        <w:tc>
          <w:tcPr>
            <w:tcW w:w="3826" w:type="dxa"/>
            <w:tcBorders>
              <w:top w:val="single" w:sz="6" w:space="0" w:color="auto"/>
              <w:left w:val="single" w:sz="6" w:space="0" w:color="auto"/>
              <w:bottom w:val="single" w:sz="6" w:space="0" w:color="auto"/>
              <w:right w:val="single" w:sz="6" w:space="0" w:color="auto"/>
            </w:tcBorders>
          </w:tcPr>
          <w:p w14:paraId="0C068A53"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депутат</w:t>
            </w:r>
            <w:r w:rsidRPr="00FD3183">
              <w:rPr>
                <w:rFonts w:ascii="Times New Roman" w:hAnsi="Times New Roman" w:cs="Times New Roman"/>
                <w:b/>
                <w:sz w:val="24"/>
                <w:szCs w:val="24"/>
                <w:lang w:val="kk-KZ"/>
              </w:rPr>
              <w:t>тар</w:t>
            </w:r>
          </w:p>
          <w:p w14:paraId="71F5567C"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А. Рау</w:t>
            </w:r>
          </w:p>
          <w:p w14:paraId="6C03C60F"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М. Ергешбаев</w:t>
            </w:r>
          </w:p>
          <w:p w14:paraId="67D226C2" w14:textId="07C55279"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 xml:space="preserve">Е. </w:t>
            </w:r>
            <w:r w:rsidR="00781F9C">
              <w:rPr>
                <w:rFonts w:ascii="Times New Roman" w:hAnsi="Times New Roman" w:cs="Times New Roman"/>
                <w:b/>
                <w:sz w:val="24"/>
                <w:szCs w:val="24"/>
              </w:rPr>
              <w:t>Сайыров</w:t>
            </w:r>
          </w:p>
          <w:p w14:paraId="0425BD51" w14:textId="77777777" w:rsidR="004E2B01" w:rsidRPr="00FD3183" w:rsidRDefault="004E2B01" w:rsidP="004E2B01">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lang w:val="kk-KZ"/>
              </w:rPr>
              <w:t>Ұ</w:t>
            </w:r>
            <w:r w:rsidRPr="00FD3183">
              <w:rPr>
                <w:rFonts w:ascii="Times New Roman" w:hAnsi="Times New Roman" w:cs="Times New Roman"/>
                <w:b/>
                <w:sz w:val="24"/>
                <w:szCs w:val="24"/>
              </w:rPr>
              <w:t>. Т</w:t>
            </w:r>
            <w:r w:rsidRPr="00FD3183">
              <w:rPr>
                <w:rFonts w:ascii="Times New Roman" w:hAnsi="Times New Roman" w:cs="Times New Roman"/>
                <w:b/>
                <w:sz w:val="24"/>
                <w:szCs w:val="24"/>
                <w:lang w:val="kk-KZ"/>
              </w:rPr>
              <w:t>ұ</w:t>
            </w:r>
            <w:r w:rsidRPr="00FD3183">
              <w:rPr>
                <w:rFonts w:ascii="Times New Roman" w:hAnsi="Times New Roman" w:cs="Times New Roman"/>
                <w:b/>
                <w:sz w:val="24"/>
                <w:szCs w:val="24"/>
              </w:rPr>
              <w:t>машинов</w:t>
            </w:r>
          </w:p>
          <w:p w14:paraId="36DC81ED" w14:textId="77777777" w:rsidR="004E2B01" w:rsidRPr="00FD3183" w:rsidRDefault="004E2B01" w:rsidP="004E2B01">
            <w:pPr>
              <w:pStyle w:val="ad"/>
              <w:ind w:firstLine="284"/>
              <w:jc w:val="both"/>
              <w:rPr>
                <w:rFonts w:ascii="Times New Roman" w:hAnsi="Times New Roman" w:cs="Times New Roman"/>
                <w:bCs/>
                <w:sz w:val="24"/>
                <w:szCs w:val="24"/>
              </w:rPr>
            </w:pPr>
          </w:p>
          <w:p w14:paraId="44712F19" w14:textId="77777777" w:rsidR="004E2B01" w:rsidRPr="00FD3183" w:rsidRDefault="004E2B01" w:rsidP="004E2B01">
            <w:pPr>
              <w:pStyle w:val="ad"/>
              <w:ind w:firstLine="284"/>
              <w:jc w:val="both"/>
              <w:rPr>
                <w:rFonts w:ascii="Times New Roman" w:hAnsi="Times New Roman" w:cs="Times New Roman"/>
                <w:bCs/>
                <w:sz w:val="24"/>
                <w:szCs w:val="24"/>
              </w:rPr>
            </w:pPr>
            <w:r w:rsidRPr="00FD3183">
              <w:rPr>
                <w:rFonts w:ascii="Times New Roman" w:hAnsi="Times New Roman" w:cs="Times New Roman"/>
                <w:bCs/>
                <w:sz w:val="24"/>
                <w:szCs w:val="24"/>
                <w:lang w:val="kk-KZ"/>
              </w:rPr>
              <w:t>Техногендік минералдық түзілімдердің</w:t>
            </w:r>
            <w:r w:rsidRPr="00FD3183">
              <w:rPr>
                <w:rFonts w:ascii="Times New Roman" w:hAnsi="Times New Roman" w:cs="Times New Roman"/>
                <w:bCs/>
                <w:sz w:val="24"/>
                <w:szCs w:val="24"/>
              </w:rPr>
              <w:t xml:space="preserve"> бұл түрлері </w:t>
            </w:r>
            <w:r w:rsidRPr="00FD3183">
              <w:rPr>
                <w:rFonts w:ascii="Times New Roman" w:hAnsi="Times New Roman" w:cs="Times New Roman"/>
                <w:bCs/>
                <w:sz w:val="24"/>
                <w:szCs w:val="24"/>
                <w:lang w:val="kk-KZ"/>
              </w:rPr>
              <w:t>т</w:t>
            </w:r>
            <w:r w:rsidRPr="00FD3183">
              <w:rPr>
                <w:rFonts w:ascii="Times New Roman" w:hAnsi="Times New Roman" w:cs="Times New Roman"/>
                <w:bCs/>
                <w:sz w:val="24"/>
                <w:szCs w:val="24"/>
              </w:rPr>
              <w:t>ехногендік кен орнын құрай</w:t>
            </w:r>
            <w:r w:rsidRPr="00FD3183">
              <w:rPr>
                <w:rFonts w:ascii="Times New Roman" w:hAnsi="Times New Roman" w:cs="Times New Roman"/>
                <w:bCs/>
                <w:sz w:val="24"/>
                <w:szCs w:val="24"/>
                <w:lang w:val="kk-KZ"/>
              </w:rPr>
              <w:t xml:space="preserve"> отырып,</w:t>
            </w:r>
            <w:r w:rsidRPr="00FD3183">
              <w:rPr>
                <w:rFonts w:ascii="Times New Roman" w:hAnsi="Times New Roman" w:cs="Times New Roman"/>
                <w:bCs/>
                <w:sz w:val="24"/>
                <w:szCs w:val="24"/>
              </w:rPr>
              <w:t xml:space="preserve"> кен орындарының өздері сияқты пайдалы құрамдас бөлікке ие болуы мүмкін.</w:t>
            </w:r>
          </w:p>
          <w:p w14:paraId="4528AF4B" w14:textId="77777777" w:rsidR="004E2B01" w:rsidRPr="00FD3183" w:rsidRDefault="004E2B01" w:rsidP="004E2B01">
            <w:pPr>
              <w:pStyle w:val="ad"/>
              <w:ind w:firstLine="284"/>
              <w:jc w:val="both"/>
              <w:rPr>
                <w:rFonts w:ascii="Times New Roman" w:hAnsi="Times New Roman" w:cs="Times New Roman"/>
                <w:bCs/>
                <w:sz w:val="24"/>
                <w:szCs w:val="24"/>
                <w:lang w:val="kk-KZ"/>
              </w:rPr>
            </w:pPr>
            <w:r w:rsidRPr="00FD3183">
              <w:rPr>
                <w:rFonts w:ascii="Times New Roman" w:hAnsi="Times New Roman" w:cs="Times New Roman"/>
                <w:bCs/>
                <w:sz w:val="24"/>
                <w:szCs w:val="24"/>
              </w:rPr>
              <w:t>Тиісінше, 0,1 төмендету коэффициентін қолдану бюджеттің жоғалуына әкеледі.</w:t>
            </w:r>
            <w:r w:rsidRPr="00FD3183">
              <w:rPr>
                <w:rFonts w:ascii="Times New Roman" w:hAnsi="Times New Roman" w:cs="Times New Roman"/>
                <w:bCs/>
                <w:sz w:val="24"/>
                <w:szCs w:val="24"/>
                <w:lang w:val="kk-KZ"/>
              </w:rPr>
              <w:t xml:space="preserve"> Пайдалы қазбаларды өндiру салығы мөлшерлемелері әдеттегідей болған кезде  техногендік минералдық түзілімдерден пайдалы қазбаларды алу тиімсіз болған жағдайда, технологиялардың дамуын және алдағы онжылдықтарда металдар бағасының сөзсіз өсуін ескере отырып, уақыт өте келе рентабельді болады.</w:t>
            </w:r>
          </w:p>
          <w:p w14:paraId="2D9F69C9" w14:textId="0A236C83" w:rsidR="004E2B01" w:rsidRPr="004E2B01" w:rsidRDefault="004E2B01" w:rsidP="004E2B01">
            <w:pPr>
              <w:pStyle w:val="ad"/>
              <w:shd w:val="clear" w:color="auto" w:fill="FFFFFF" w:themeFill="background1"/>
              <w:jc w:val="both"/>
              <w:rPr>
                <w:rFonts w:ascii="Times New Roman" w:hAnsi="Times New Roman" w:cs="Times New Roman"/>
                <w:bCs/>
                <w:sz w:val="24"/>
                <w:szCs w:val="24"/>
                <w:lang w:val="kk-KZ"/>
              </w:rPr>
            </w:pPr>
          </w:p>
        </w:tc>
        <w:tc>
          <w:tcPr>
            <w:tcW w:w="1844" w:type="dxa"/>
          </w:tcPr>
          <w:p w14:paraId="4E371055"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D3183">
              <w:rPr>
                <w:rFonts w:ascii="Times New Roman" w:eastAsia="Times New Roman" w:hAnsi="Times New Roman" w:cs="Times New Roman"/>
                <w:b/>
                <w:sz w:val="24"/>
                <w:szCs w:val="24"/>
                <w:lang w:val="kk-KZ" w:eastAsia="ru-RU"/>
              </w:rPr>
              <w:t>Пысық-талсын</w:t>
            </w:r>
          </w:p>
          <w:p w14:paraId="730B8161"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CCAE297"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231EAB5C" w14:textId="77777777" w:rsidR="004E2B01" w:rsidRDefault="004E2B01" w:rsidP="004E2B01">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Үкімет қолдамады</w:t>
            </w:r>
          </w:p>
          <w:p w14:paraId="3218CF3B" w14:textId="77777777" w:rsidR="00F0364E" w:rsidRDefault="00F0364E" w:rsidP="00F0364E">
            <w:pPr>
              <w:rPr>
                <w:rFonts w:ascii="Times New Roman" w:eastAsia="Times New Roman" w:hAnsi="Times New Roman" w:cs="Times New Roman"/>
                <w:b/>
                <w:sz w:val="24"/>
                <w:szCs w:val="24"/>
                <w:lang w:val="kk-KZ" w:eastAsia="ru-RU"/>
              </w:rPr>
            </w:pPr>
          </w:p>
          <w:p w14:paraId="412D475F" w14:textId="77777777" w:rsidR="00F0364E" w:rsidRDefault="00F0364E" w:rsidP="00F0364E">
            <w:pPr>
              <w:rPr>
                <w:rFonts w:ascii="Times New Roman" w:eastAsia="Times New Roman" w:hAnsi="Times New Roman" w:cs="Times New Roman"/>
                <w:b/>
                <w:sz w:val="24"/>
                <w:szCs w:val="24"/>
                <w:lang w:val="kk-KZ" w:eastAsia="ru-RU"/>
              </w:rPr>
            </w:pPr>
          </w:p>
          <w:p w14:paraId="0117CF86" w14:textId="77777777" w:rsidR="00F0364E" w:rsidRPr="00F0364E" w:rsidRDefault="00F0364E" w:rsidP="00F0364E">
            <w:pPr>
              <w:rPr>
                <w:rFonts w:ascii="Times New Roman" w:eastAsia="Times New Roman" w:hAnsi="Times New Roman" w:cs="Times New Roman"/>
                <w:i/>
                <w:iCs/>
                <w:sz w:val="24"/>
                <w:szCs w:val="24"/>
                <w:lang w:val="kk-KZ" w:eastAsia="ru-RU"/>
              </w:rPr>
            </w:pPr>
            <w:r w:rsidRPr="00F0364E">
              <w:rPr>
                <w:rFonts w:ascii="Times New Roman" w:eastAsia="Times New Roman" w:hAnsi="Times New Roman" w:cs="Times New Roman"/>
                <w:i/>
                <w:iCs/>
                <w:sz w:val="24"/>
                <w:szCs w:val="24"/>
                <w:lang w:val="kk-KZ" w:eastAsia="ru-RU"/>
              </w:rPr>
              <w:t>Жобадан ТМҚ құрамынан өндірілген өткізілген пайдалы қазбалар көлеміне ПҚӨС мөлшерлемелеріне 0,1 коэффициентін қолдану жолымен ТМҚ қайта өңдеу бойынша жеңілдікті көздейтін 770-бапты алып</w:t>
            </w:r>
            <w:r w:rsidRPr="00F0364E">
              <w:rPr>
                <w:rFonts w:ascii="Times New Roman" w:eastAsia="Times New Roman" w:hAnsi="Times New Roman" w:cs="Times New Roman"/>
                <w:sz w:val="24"/>
                <w:szCs w:val="24"/>
                <w:lang w:val="kk-KZ" w:eastAsia="ru-RU"/>
              </w:rPr>
              <w:t xml:space="preserve"> </w:t>
            </w:r>
            <w:r w:rsidRPr="00F0364E">
              <w:rPr>
                <w:rFonts w:ascii="Times New Roman" w:eastAsia="Times New Roman" w:hAnsi="Times New Roman" w:cs="Times New Roman"/>
                <w:i/>
                <w:iCs/>
                <w:sz w:val="24"/>
                <w:szCs w:val="24"/>
                <w:lang w:val="kk-KZ" w:eastAsia="ru-RU"/>
              </w:rPr>
              <w:t xml:space="preserve">тастауға қатысты </w:t>
            </w:r>
          </w:p>
          <w:p w14:paraId="0980EA26" w14:textId="77777777" w:rsidR="00F0364E" w:rsidRPr="00F0364E" w:rsidRDefault="00F0364E" w:rsidP="00F0364E">
            <w:pPr>
              <w:rPr>
                <w:rFonts w:ascii="Times New Roman" w:eastAsia="Times New Roman" w:hAnsi="Times New Roman" w:cs="Times New Roman"/>
                <w:b/>
                <w:i/>
                <w:iCs/>
                <w:sz w:val="24"/>
                <w:szCs w:val="24"/>
                <w:lang w:val="kk-KZ" w:eastAsia="ru-RU"/>
              </w:rPr>
            </w:pPr>
            <w:r w:rsidRPr="00F0364E">
              <w:rPr>
                <w:rFonts w:ascii="Times New Roman" w:eastAsia="Times New Roman" w:hAnsi="Times New Roman" w:cs="Times New Roman"/>
                <w:b/>
                <w:i/>
                <w:iCs/>
                <w:sz w:val="24"/>
                <w:szCs w:val="24"/>
                <w:lang w:val="kk-KZ" w:eastAsia="ru-RU"/>
              </w:rPr>
              <w:lastRenderedPageBreak/>
              <w:t>27-позиция бойынша</w:t>
            </w:r>
          </w:p>
          <w:p w14:paraId="31A37C90" w14:textId="77777777" w:rsidR="00F0364E" w:rsidRPr="00F0364E" w:rsidRDefault="00F0364E" w:rsidP="00F0364E">
            <w:pPr>
              <w:rPr>
                <w:rFonts w:ascii="Times New Roman" w:eastAsia="Times New Roman" w:hAnsi="Times New Roman" w:cs="Times New Roman"/>
                <w:i/>
                <w:iCs/>
                <w:sz w:val="24"/>
                <w:szCs w:val="24"/>
                <w:lang w:val="kk-KZ" w:eastAsia="ru-RU"/>
              </w:rPr>
            </w:pPr>
            <w:r w:rsidRPr="00F0364E">
              <w:rPr>
                <w:rFonts w:ascii="Times New Roman" w:eastAsia="Times New Roman" w:hAnsi="Times New Roman" w:cs="Times New Roman"/>
                <w:i/>
                <w:iCs/>
                <w:sz w:val="24"/>
                <w:szCs w:val="24"/>
                <w:lang w:val="kk-KZ" w:eastAsia="ru-RU"/>
              </w:rPr>
              <w:t xml:space="preserve">Мемлекет басшысы сирек және жерде сирек кездесетін металдардың кен орындарын игеру міндетін қойды. </w:t>
            </w:r>
          </w:p>
          <w:p w14:paraId="67EE6D99" w14:textId="77777777" w:rsidR="00F0364E" w:rsidRPr="00F0364E" w:rsidRDefault="00F0364E" w:rsidP="00F0364E">
            <w:pPr>
              <w:rPr>
                <w:rFonts w:ascii="Times New Roman" w:eastAsia="Times New Roman" w:hAnsi="Times New Roman" w:cs="Times New Roman"/>
                <w:i/>
                <w:iCs/>
                <w:sz w:val="24"/>
                <w:szCs w:val="24"/>
                <w:lang w:val="kk-KZ" w:eastAsia="ru-RU"/>
              </w:rPr>
            </w:pPr>
            <w:r w:rsidRPr="00F0364E">
              <w:rPr>
                <w:rFonts w:ascii="Times New Roman" w:eastAsia="Times New Roman" w:hAnsi="Times New Roman" w:cs="Times New Roman"/>
                <w:i/>
                <w:iCs/>
                <w:sz w:val="24"/>
                <w:szCs w:val="24"/>
                <w:lang w:val="kk-KZ" w:eastAsia="ru-RU"/>
              </w:rPr>
              <w:t xml:space="preserve">Сондықтан жаңа кен орындарын ашуды ынталандырумен қатар, сирек және жерде сирек кездесетін металдардың едәуір қоры болуы мүмкін ТМҚ әлеуетін ашу талап етіледі. </w:t>
            </w:r>
          </w:p>
          <w:p w14:paraId="40EF8181" w14:textId="77777777" w:rsidR="00F0364E" w:rsidRPr="00F0364E" w:rsidRDefault="00F0364E" w:rsidP="00F0364E">
            <w:pPr>
              <w:rPr>
                <w:rFonts w:ascii="Times New Roman" w:eastAsia="Times New Roman" w:hAnsi="Times New Roman" w:cs="Times New Roman"/>
                <w:i/>
                <w:iCs/>
                <w:sz w:val="24"/>
                <w:szCs w:val="24"/>
                <w:lang w:val="kk-KZ" w:eastAsia="ru-RU"/>
              </w:rPr>
            </w:pPr>
            <w:r w:rsidRPr="00F0364E">
              <w:rPr>
                <w:rFonts w:ascii="Times New Roman" w:eastAsia="Times New Roman" w:hAnsi="Times New Roman" w:cs="Times New Roman"/>
                <w:i/>
                <w:iCs/>
                <w:sz w:val="24"/>
                <w:szCs w:val="24"/>
                <w:lang w:val="kk-KZ" w:eastAsia="ru-RU"/>
              </w:rPr>
              <w:t>Осыған байланысты</w:t>
            </w:r>
            <w:r w:rsidRPr="00F0364E">
              <w:rPr>
                <w:rFonts w:ascii="Times New Roman" w:eastAsia="Times New Roman" w:hAnsi="Times New Roman" w:cs="Times New Roman"/>
                <w:sz w:val="24"/>
                <w:szCs w:val="24"/>
                <w:lang w:val="kk-KZ" w:eastAsia="ru-RU"/>
              </w:rPr>
              <w:t xml:space="preserve"> </w:t>
            </w:r>
            <w:r w:rsidRPr="00F0364E">
              <w:rPr>
                <w:rFonts w:ascii="Times New Roman" w:eastAsia="Times New Roman" w:hAnsi="Times New Roman" w:cs="Times New Roman"/>
                <w:i/>
                <w:iCs/>
                <w:sz w:val="24"/>
                <w:szCs w:val="24"/>
                <w:lang w:val="kk-KZ" w:eastAsia="ru-RU"/>
              </w:rPr>
              <w:t xml:space="preserve">ТМҚ құрамынан пайдалы қазбаларды өндіру үшін </w:t>
            </w:r>
            <w:r w:rsidRPr="00F0364E">
              <w:rPr>
                <w:rFonts w:ascii="Times New Roman" w:eastAsia="Times New Roman" w:hAnsi="Times New Roman" w:cs="Times New Roman"/>
                <w:i/>
                <w:iCs/>
                <w:sz w:val="24"/>
                <w:szCs w:val="24"/>
                <w:lang w:val="kk-KZ" w:eastAsia="ru-RU"/>
              </w:rPr>
              <w:lastRenderedPageBreak/>
              <w:t>ПҚӨС-тің төмендетілген мөлшерлемесін (0,1 төмендету коэффициенті) сақтау ұсынылады.</w:t>
            </w:r>
          </w:p>
          <w:p w14:paraId="6F65481F" w14:textId="18772175" w:rsidR="00F0364E" w:rsidRPr="00F0364E" w:rsidRDefault="00F0364E" w:rsidP="00F0364E">
            <w:pPr>
              <w:rPr>
                <w:rFonts w:ascii="Times New Roman" w:eastAsia="Times New Roman" w:hAnsi="Times New Roman" w:cs="Times New Roman"/>
                <w:sz w:val="24"/>
                <w:szCs w:val="24"/>
                <w:lang w:val="kk-KZ" w:eastAsia="ru-RU"/>
              </w:rPr>
            </w:pPr>
            <w:r w:rsidRPr="00F0364E">
              <w:rPr>
                <w:rFonts w:ascii="Times New Roman" w:eastAsia="Times New Roman" w:hAnsi="Times New Roman" w:cs="Times New Roman"/>
                <w:i/>
                <w:iCs/>
                <w:sz w:val="24"/>
                <w:szCs w:val="24"/>
                <w:lang w:val="kk-KZ" w:eastAsia="ru-RU"/>
              </w:rPr>
              <w:t>Баяндалғанның негізінде Үкіметтің осы қорытындысын ескере отырып, Заң жобасын Қазақстан Республикасының</w:t>
            </w:r>
            <w:r w:rsidRPr="00F0364E">
              <w:rPr>
                <w:rFonts w:ascii="Times New Roman" w:eastAsia="Times New Roman" w:hAnsi="Times New Roman" w:cs="Times New Roman"/>
                <w:sz w:val="24"/>
                <w:szCs w:val="24"/>
                <w:lang w:val="kk-KZ" w:eastAsia="ru-RU"/>
              </w:rPr>
              <w:t xml:space="preserve"> </w:t>
            </w:r>
            <w:r w:rsidRPr="00F0364E">
              <w:rPr>
                <w:rFonts w:ascii="Times New Roman" w:eastAsia="Times New Roman" w:hAnsi="Times New Roman" w:cs="Times New Roman"/>
                <w:i/>
                <w:iCs/>
                <w:sz w:val="24"/>
                <w:szCs w:val="24"/>
                <w:lang w:val="kk-KZ" w:eastAsia="ru-RU"/>
              </w:rPr>
              <w:t>Парламентінде одан әрі қарауға болады деп пайымдаймыз.</w:t>
            </w:r>
          </w:p>
        </w:tc>
      </w:tr>
      <w:tr w:rsidR="00442A65" w:rsidRPr="009F6596" w14:paraId="7D1A5321" w14:textId="77777777" w:rsidTr="002F171A">
        <w:tc>
          <w:tcPr>
            <w:tcW w:w="568" w:type="dxa"/>
          </w:tcPr>
          <w:p w14:paraId="016E7A1B" w14:textId="77777777" w:rsidR="00442A65" w:rsidRPr="00F0364E" w:rsidRDefault="00442A65" w:rsidP="00442A65">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tcPr>
          <w:p w14:paraId="18F3B1B4" w14:textId="77777777" w:rsidR="00442A65" w:rsidRPr="00FD3183" w:rsidRDefault="00442A65" w:rsidP="00442A65">
            <w:pPr>
              <w:jc w:val="center"/>
              <w:rPr>
                <w:rFonts w:ascii="Times New Roman" w:eastAsia="Times New Roman" w:hAnsi="Times New Roman" w:cs="Times New Roman"/>
                <w:sz w:val="24"/>
                <w:szCs w:val="24"/>
              </w:rPr>
            </w:pPr>
            <w:r w:rsidRPr="00FD3183">
              <w:rPr>
                <w:rFonts w:ascii="Times New Roman" w:eastAsia="Times New Roman" w:hAnsi="Times New Roman" w:cs="Times New Roman"/>
                <w:sz w:val="24"/>
                <w:szCs w:val="24"/>
              </w:rPr>
              <w:t xml:space="preserve">жобаның 771-бабының </w:t>
            </w:r>
          </w:p>
          <w:p w14:paraId="064F0C45" w14:textId="57F50388" w:rsidR="00442A65" w:rsidRPr="00656ACF" w:rsidRDefault="00442A65" w:rsidP="00442A65">
            <w:pPr>
              <w:shd w:val="clear" w:color="auto" w:fill="FFFFFF" w:themeFill="background1"/>
              <w:jc w:val="center"/>
              <w:rPr>
                <w:rFonts w:ascii="Times New Roman" w:eastAsia="Times New Roman" w:hAnsi="Times New Roman" w:cs="Times New Roman"/>
                <w:sz w:val="24"/>
                <w:szCs w:val="24"/>
              </w:rPr>
            </w:pPr>
            <w:r w:rsidRPr="00FD3183">
              <w:rPr>
                <w:rFonts w:ascii="Times New Roman" w:eastAsia="Times New Roman" w:hAnsi="Times New Roman" w:cs="Times New Roman"/>
                <w:sz w:val="24"/>
                <w:szCs w:val="24"/>
              </w:rPr>
              <w:t>1-тармағы</w:t>
            </w:r>
          </w:p>
        </w:tc>
        <w:tc>
          <w:tcPr>
            <w:tcW w:w="3828" w:type="dxa"/>
            <w:tcBorders>
              <w:top w:val="single" w:sz="6" w:space="0" w:color="auto"/>
              <w:left w:val="single" w:sz="6" w:space="0" w:color="auto"/>
              <w:bottom w:val="single" w:sz="6" w:space="0" w:color="auto"/>
              <w:right w:val="single" w:sz="6" w:space="0" w:color="auto"/>
            </w:tcBorders>
          </w:tcPr>
          <w:p w14:paraId="6D955AA3" w14:textId="77777777" w:rsidR="00442A65" w:rsidRPr="00FD3183" w:rsidRDefault="00442A65" w:rsidP="00442A65">
            <w:pPr>
              <w:shd w:val="clear" w:color="auto" w:fill="FFFFFF"/>
              <w:ind w:firstLine="284"/>
              <w:contextualSpacing/>
              <w:jc w:val="both"/>
              <w:rPr>
                <w:rFonts w:ascii="Times New Roman" w:eastAsia="Calibri" w:hAnsi="Times New Roman" w:cs="Times New Roman"/>
                <w:b/>
                <w:sz w:val="24"/>
                <w:szCs w:val="24"/>
              </w:rPr>
            </w:pPr>
            <w:r w:rsidRPr="00FD3183">
              <w:rPr>
                <w:rFonts w:ascii="Times New Roman" w:eastAsia="Calibri" w:hAnsi="Times New Roman" w:cs="Times New Roman"/>
                <w:b/>
                <w:sz w:val="24"/>
                <w:szCs w:val="24"/>
              </w:rPr>
              <w:t xml:space="preserve">771-бап. Жер қойнауын пайдаланушының техногендік минералдық түзілімдер бойынша олардан қатты пайдалы қазбалар алынбай өз өндірістік мұқтаждықтары немесе өткізу үшін пайдалануға жататындары бойынша пайдалы қазбаларды өндіруге салынатын салық </w:t>
            </w:r>
            <w:r w:rsidRPr="00FD3183">
              <w:rPr>
                <w:rFonts w:ascii="Times New Roman" w:eastAsia="Calibri" w:hAnsi="Times New Roman" w:cs="Times New Roman"/>
                <w:b/>
                <w:sz w:val="24"/>
                <w:szCs w:val="24"/>
              </w:rPr>
              <w:lastRenderedPageBreak/>
              <w:t>мөлшерлемесін қолдануы үшін ерекше ережелер</w:t>
            </w:r>
          </w:p>
          <w:p w14:paraId="15C2FE14" w14:textId="77777777" w:rsidR="00442A65" w:rsidRPr="00FD3183" w:rsidRDefault="00442A65" w:rsidP="00442A65">
            <w:pPr>
              <w:shd w:val="clear" w:color="auto" w:fill="FFFFFF"/>
              <w:ind w:firstLine="284"/>
              <w:contextualSpacing/>
              <w:jc w:val="both"/>
              <w:rPr>
                <w:rFonts w:ascii="Times New Roman" w:eastAsia="Calibri" w:hAnsi="Times New Roman" w:cs="Times New Roman"/>
                <w:sz w:val="24"/>
                <w:szCs w:val="24"/>
              </w:rPr>
            </w:pPr>
            <w:bookmarkStart w:id="2" w:name="_Hlk188352308"/>
            <w:r w:rsidRPr="00FD3183">
              <w:rPr>
                <w:rFonts w:ascii="Times New Roman" w:eastAsia="Calibri" w:hAnsi="Times New Roman" w:cs="Times New Roman"/>
                <w:sz w:val="24"/>
                <w:szCs w:val="24"/>
              </w:rPr>
              <w:t>1. Жер қойнауын пайдаланушының техногендік минералдық түзілімдер бойынша олардан қатты пайдалы қазбалар алынбай өз өндірістік мұқтаждықтары немесе өткізу үшін пайдалануға жататындары бойынша пайдалы қазбаларды өндіруге салынатын салықты есептеу кезінде осы Кодекстің 775-бабының 1-тармағына сәйкес метаморфтық жыныстар үшін пайдалы қазбаларды өндіруге салынатын салық мөлшерлемелері қолданылады.</w:t>
            </w:r>
          </w:p>
          <w:p w14:paraId="7499F73D" w14:textId="77777777" w:rsidR="00442A65" w:rsidRPr="00FD3183" w:rsidRDefault="00442A65" w:rsidP="00442A65">
            <w:pPr>
              <w:shd w:val="clear" w:color="auto" w:fill="FFFFFF"/>
              <w:ind w:firstLine="284"/>
              <w:contextualSpacing/>
              <w:jc w:val="both"/>
              <w:rPr>
                <w:rFonts w:ascii="Times New Roman" w:eastAsia="Calibri" w:hAnsi="Times New Roman" w:cs="Times New Roman"/>
                <w:sz w:val="24"/>
                <w:szCs w:val="24"/>
              </w:rPr>
            </w:pPr>
            <w:r w:rsidRPr="00FD3183">
              <w:rPr>
                <w:rFonts w:ascii="Times New Roman" w:eastAsia="Calibri" w:hAnsi="Times New Roman" w:cs="Times New Roman"/>
                <w:sz w:val="24"/>
                <w:szCs w:val="24"/>
              </w:rPr>
              <w:t>2. Өз өндірістік мұқтаждықтары үшін өткізілетін немесе пайдаланылатын техногендік минералдық түзілімдердің нақты көлемі техногендік минералдық түзілімдер бойынша олардан қатты пайдалы қазбалар алынбай пайдалануға жататындары бойынша салық салу объектісі болып табылады.</w:t>
            </w:r>
          </w:p>
          <w:bookmarkEnd w:id="2"/>
          <w:p w14:paraId="587B2D1D" w14:textId="77777777" w:rsidR="00442A65" w:rsidRPr="00656ACF" w:rsidRDefault="00442A65" w:rsidP="00442A65">
            <w:pPr>
              <w:shd w:val="clear" w:color="auto" w:fill="FFFFFF" w:themeFill="background1"/>
              <w:suppressAutoHyphens/>
              <w:ind w:firstLine="355"/>
              <w:jc w:val="both"/>
              <w:rPr>
                <w:rFonts w:ascii="Times New Roman" w:hAnsi="Times New Roman" w:cs="Times New Roman"/>
                <w:bCs/>
                <w:color w:val="000000" w:themeColor="text1"/>
                <w:sz w:val="24"/>
                <w:szCs w:val="24"/>
              </w:rPr>
            </w:pPr>
          </w:p>
        </w:tc>
        <w:tc>
          <w:tcPr>
            <w:tcW w:w="3967" w:type="dxa"/>
            <w:tcBorders>
              <w:top w:val="single" w:sz="6" w:space="0" w:color="auto"/>
              <w:left w:val="single" w:sz="6" w:space="0" w:color="auto"/>
              <w:bottom w:val="single" w:sz="6" w:space="0" w:color="auto"/>
              <w:right w:val="single" w:sz="6" w:space="0" w:color="auto"/>
            </w:tcBorders>
          </w:tcPr>
          <w:p w14:paraId="3D9EDA64" w14:textId="77777777" w:rsidR="00442A65" w:rsidRPr="00FD3183" w:rsidRDefault="00442A65" w:rsidP="00442A65">
            <w:pPr>
              <w:suppressAutoHyphens/>
              <w:ind w:firstLine="284"/>
              <w:jc w:val="both"/>
              <w:rPr>
                <w:rFonts w:ascii="Times New Roman" w:hAnsi="Times New Roman" w:cs="Times New Roman"/>
                <w:bCs/>
                <w:color w:val="000000" w:themeColor="text1"/>
                <w:sz w:val="24"/>
                <w:szCs w:val="24"/>
              </w:rPr>
            </w:pPr>
            <w:r w:rsidRPr="00FD3183">
              <w:rPr>
                <w:rFonts w:ascii="Times New Roman" w:hAnsi="Times New Roman" w:cs="Times New Roman"/>
                <w:bCs/>
                <w:color w:val="000000" w:themeColor="text1"/>
                <w:sz w:val="24"/>
                <w:szCs w:val="24"/>
              </w:rPr>
              <w:lastRenderedPageBreak/>
              <w:t xml:space="preserve">жобаның 771-бабының </w:t>
            </w:r>
            <w:r w:rsidRPr="00FD3183">
              <w:rPr>
                <w:rFonts w:ascii="Times New Roman" w:hAnsi="Times New Roman" w:cs="Times New Roman"/>
                <w:b/>
                <w:color w:val="000000" w:themeColor="text1"/>
                <w:sz w:val="24"/>
                <w:szCs w:val="24"/>
              </w:rPr>
              <w:t xml:space="preserve">1-тармағы </w:t>
            </w:r>
            <w:r w:rsidRPr="00FD3183">
              <w:rPr>
                <w:rFonts w:ascii="Times New Roman" w:hAnsi="Times New Roman" w:cs="Times New Roman"/>
                <w:bCs/>
                <w:color w:val="000000" w:themeColor="text1"/>
                <w:sz w:val="24"/>
                <w:szCs w:val="24"/>
              </w:rPr>
              <w:t>мынадай редакцияда жазылсын:</w:t>
            </w:r>
          </w:p>
          <w:p w14:paraId="122D0300" w14:textId="77777777" w:rsidR="00442A65" w:rsidRPr="00FD3183" w:rsidRDefault="00442A65" w:rsidP="00442A65">
            <w:pPr>
              <w:suppressAutoHyphens/>
              <w:ind w:firstLine="284"/>
              <w:jc w:val="both"/>
              <w:rPr>
                <w:rFonts w:ascii="Times New Roman" w:hAnsi="Times New Roman" w:cs="Times New Roman"/>
                <w:bCs/>
                <w:color w:val="000000" w:themeColor="text1"/>
                <w:sz w:val="24"/>
                <w:szCs w:val="24"/>
              </w:rPr>
            </w:pPr>
            <w:bookmarkStart w:id="3" w:name="_Hlk188352317"/>
            <w:r w:rsidRPr="00FD3183">
              <w:rPr>
                <w:rFonts w:ascii="Times New Roman" w:hAnsi="Times New Roman" w:cs="Times New Roman"/>
                <w:bCs/>
                <w:color w:val="000000" w:themeColor="text1"/>
                <w:sz w:val="24"/>
                <w:szCs w:val="24"/>
              </w:rPr>
              <w:t xml:space="preserve">Жер қойнауын пайдаланушының </w:t>
            </w:r>
            <w:bookmarkStart w:id="4" w:name="_Hlk188354193"/>
            <w:r w:rsidRPr="00FD3183">
              <w:rPr>
                <w:rFonts w:ascii="Times New Roman" w:hAnsi="Times New Roman" w:cs="Times New Roman"/>
                <w:bCs/>
                <w:color w:val="000000" w:themeColor="text1"/>
                <w:sz w:val="24"/>
                <w:szCs w:val="24"/>
              </w:rPr>
              <w:t xml:space="preserve">техногендік минералдық түзілімдерден </w:t>
            </w:r>
            <w:bookmarkEnd w:id="4"/>
            <w:r w:rsidRPr="00FD3183">
              <w:rPr>
                <w:rFonts w:ascii="Times New Roman" w:hAnsi="Times New Roman" w:cs="Times New Roman"/>
                <w:bCs/>
                <w:color w:val="000000" w:themeColor="text1"/>
                <w:sz w:val="24"/>
                <w:szCs w:val="24"/>
              </w:rPr>
              <w:t xml:space="preserve">қатты пайдалы қазбаларды алмай, </w:t>
            </w:r>
            <w:r w:rsidRPr="00FD3183">
              <w:rPr>
                <w:rFonts w:ascii="Times New Roman" w:hAnsi="Times New Roman" w:cs="Times New Roman"/>
                <w:b/>
                <w:bCs/>
                <w:color w:val="000000" w:themeColor="text1"/>
                <w:sz w:val="24"/>
                <w:szCs w:val="24"/>
              </w:rPr>
              <w:t>өңдеу нәтижесінде пайдалы компоненттерді алмай</w:t>
            </w:r>
            <w:r w:rsidRPr="00FD3183">
              <w:rPr>
                <w:rFonts w:ascii="Times New Roman" w:hAnsi="Times New Roman" w:cs="Times New Roman"/>
                <w:bCs/>
                <w:color w:val="000000" w:themeColor="text1"/>
                <w:sz w:val="24"/>
                <w:szCs w:val="24"/>
              </w:rPr>
              <w:t xml:space="preserve">, өз өндірістік мұқтаждары үшін пайдалануға немесе өткізуге </w:t>
            </w:r>
            <w:r w:rsidRPr="00FD3183">
              <w:rPr>
                <w:rFonts w:ascii="Times New Roman" w:hAnsi="Times New Roman" w:cs="Times New Roman"/>
                <w:bCs/>
                <w:color w:val="000000" w:themeColor="text1"/>
                <w:sz w:val="24"/>
                <w:szCs w:val="24"/>
              </w:rPr>
              <w:lastRenderedPageBreak/>
              <w:t xml:space="preserve">жататын техногендік минералдық түзілімдер </w:t>
            </w:r>
            <w:r w:rsidRPr="00FD3183">
              <w:rPr>
                <w:rFonts w:ascii="Times New Roman" w:hAnsi="Times New Roman" w:cs="Times New Roman"/>
                <w:b/>
                <w:bCs/>
                <w:color w:val="000000" w:themeColor="text1"/>
                <w:sz w:val="24"/>
                <w:szCs w:val="24"/>
              </w:rPr>
              <w:t>(аршылым, қоршауыш жыныс, күлдер және күлшлактар)</w:t>
            </w:r>
            <w:r w:rsidRPr="00FD3183">
              <w:rPr>
                <w:rFonts w:ascii="Times New Roman" w:hAnsi="Times New Roman" w:cs="Times New Roman"/>
                <w:bCs/>
                <w:color w:val="000000" w:themeColor="text1"/>
                <w:sz w:val="24"/>
                <w:szCs w:val="24"/>
              </w:rPr>
              <w:t xml:space="preserve"> бойынша пайдалы қазбаларды өндіруге салынатын салықты есептеу кезінде осы Кодекстің 775-бабының 1-тармағына сәйкес метаморфтық жыныстар үшін пайдалы қазбаларды өндіруге салынатын салық мөлшерлемелері қолданылады.</w:t>
            </w:r>
          </w:p>
          <w:p w14:paraId="63D8D437" w14:textId="77777777" w:rsidR="00442A65" w:rsidRPr="00FD3183" w:rsidRDefault="00442A65" w:rsidP="00442A65">
            <w:pPr>
              <w:suppressAutoHyphens/>
              <w:ind w:firstLine="284"/>
              <w:jc w:val="both"/>
              <w:rPr>
                <w:rFonts w:ascii="Times New Roman" w:hAnsi="Times New Roman" w:cs="Times New Roman"/>
                <w:b/>
                <w:color w:val="000000" w:themeColor="text1"/>
                <w:sz w:val="24"/>
                <w:szCs w:val="24"/>
              </w:rPr>
            </w:pPr>
            <w:r w:rsidRPr="00FD3183">
              <w:rPr>
                <w:rFonts w:ascii="Times New Roman" w:hAnsi="Times New Roman" w:cs="Times New Roman"/>
                <w:b/>
                <w:color w:val="000000" w:themeColor="text1"/>
                <w:sz w:val="24"/>
                <w:szCs w:val="24"/>
              </w:rPr>
              <w:t xml:space="preserve">Бұл ретте жер қойнауын пайдаланушы аталған техногендік минералдық түзілімдерді бұзылған жерлерді рекультивациялау, жер қойнауын пайдалану салдарын жою, жердегі немесе жер қойнауындағы қазылған кеңістіктерді (бос орындарды) толтыру (төсеу, толтыру) мақсатында пайдаланған жағдайда, сондай-ақ аталған мақсаттар үшін басқа жер қойнауын пайдаланушыларға, жалпы пайдаланымдағы автомобиль жолдарын, темір жолдарды, мемлекеттік гидротехникалық құрылысжайларды салуда және реконструкциялауда пайдалану үшін мердігерлер болып табылатын үшінші тұлғаларға өткізілген жағдайда, пайдалы </w:t>
            </w:r>
            <w:r w:rsidRPr="00FD3183">
              <w:rPr>
                <w:rFonts w:ascii="Times New Roman" w:hAnsi="Times New Roman" w:cs="Times New Roman"/>
                <w:b/>
                <w:color w:val="000000" w:themeColor="text1"/>
                <w:sz w:val="24"/>
                <w:szCs w:val="24"/>
              </w:rPr>
              <w:lastRenderedPageBreak/>
              <w:t>қазбаларды өндiру салығы 0 пайыздық мөлшерлемемен есептеледі.»;</w:t>
            </w:r>
          </w:p>
          <w:bookmarkEnd w:id="3"/>
          <w:p w14:paraId="3D16661A" w14:textId="51AEE548" w:rsidR="00442A65" w:rsidRPr="00656ACF" w:rsidRDefault="00442A65" w:rsidP="00442A65">
            <w:pPr>
              <w:shd w:val="clear" w:color="auto" w:fill="FFFFFF" w:themeFill="background1"/>
              <w:suppressAutoHyphens/>
              <w:ind w:firstLine="355"/>
              <w:jc w:val="both"/>
              <w:rPr>
                <w:rFonts w:ascii="Times New Roman" w:hAnsi="Times New Roman" w:cs="Times New Roman"/>
                <w:b/>
                <w:color w:val="000000" w:themeColor="text1"/>
                <w:sz w:val="24"/>
                <w:szCs w:val="24"/>
              </w:rPr>
            </w:pPr>
          </w:p>
        </w:tc>
        <w:tc>
          <w:tcPr>
            <w:tcW w:w="3826" w:type="dxa"/>
            <w:tcBorders>
              <w:top w:val="single" w:sz="6" w:space="0" w:color="auto"/>
              <w:left w:val="single" w:sz="6" w:space="0" w:color="auto"/>
              <w:bottom w:val="single" w:sz="6" w:space="0" w:color="auto"/>
              <w:right w:val="single" w:sz="6" w:space="0" w:color="auto"/>
            </w:tcBorders>
          </w:tcPr>
          <w:p w14:paraId="3B4F5E73" w14:textId="77777777" w:rsidR="00442A65" w:rsidRPr="00FD3183" w:rsidRDefault="00442A65" w:rsidP="00442A65">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lastRenderedPageBreak/>
              <w:t>депутат</w:t>
            </w:r>
            <w:r w:rsidRPr="00FD3183">
              <w:rPr>
                <w:rFonts w:ascii="Times New Roman" w:hAnsi="Times New Roman" w:cs="Times New Roman"/>
                <w:b/>
                <w:sz w:val="24"/>
                <w:szCs w:val="24"/>
                <w:lang w:val="kk-KZ"/>
              </w:rPr>
              <w:t>тар</w:t>
            </w:r>
          </w:p>
          <w:p w14:paraId="6EE73A57" w14:textId="77777777" w:rsidR="00442A65" w:rsidRPr="00FD3183" w:rsidRDefault="00442A65" w:rsidP="00442A65">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А. Рау</w:t>
            </w:r>
          </w:p>
          <w:p w14:paraId="37B61045" w14:textId="77777777" w:rsidR="00442A65" w:rsidRPr="00FD3183" w:rsidRDefault="00442A65" w:rsidP="00442A65">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М. Ергешбаев</w:t>
            </w:r>
          </w:p>
          <w:p w14:paraId="5E9AF9DC" w14:textId="7BFF12AB" w:rsidR="00442A65" w:rsidRPr="00FD3183" w:rsidRDefault="00442A65" w:rsidP="00442A65">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rPr>
              <w:t xml:space="preserve">Е. </w:t>
            </w:r>
            <w:r w:rsidR="00781F9C">
              <w:rPr>
                <w:rFonts w:ascii="Times New Roman" w:hAnsi="Times New Roman" w:cs="Times New Roman"/>
                <w:b/>
                <w:sz w:val="24"/>
                <w:szCs w:val="24"/>
              </w:rPr>
              <w:t>Сайыров</w:t>
            </w:r>
          </w:p>
          <w:p w14:paraId="7A70621B" w14:textId="77777777" w:rsidR="00442A65" w:rsidRPr="00FD3183" w:rsidRDefault="00442A65" w:rsidP="00442A65">
            <w:pPr>
              <w:pStyle w:val="ad"/>
              <w:ind w:firstLine="284"/>
              <w:jc w:val="center"/>
              <w:rPr>
                <w:rFonts w:ascii="Times New Roman" w:hAnsi="Times New Roman" w:cs="Times New Roman"/>
                <w:b/>
                <w:sz w:val="24"/>
                <w:szCs w:val="24"/>
              </w:rPr>
            </w:pPr>
            <w:r w:rsidRPr="00FD3183">
              <w:rPr>
                <w:rFonts w:ascii="Times New Roman" w:hAnsi="Times New Roman" w:cs="Times New Roman"/>
                <w:b/>
                <w:sz w:val="24"/>
                <w:szCs w:val="24"/>
                <w:lang w:val="kk-KZ"/>
              </w:rPr>
              <w:t>Ұ</w:t>
            </w:r>
            <w:r w:rsidRPr="00FD3183">
              <w:rPr>
                <w:rFonts w:ascii="Times New Roman" w:hAnsi="Times New Roman" w:cs="Times New Roman"/>
                <w:b/>
                <w:sz w:val="24"/>
                <w:szCs w:val="24"/>
              </w:rPr>
              <w:t>. Т</w:t>
            </w:r>
            <w:r w:rsidRPr="00FD3183">
              <w:rPr>
                <w:rFonts w:ascii="Times New Roman" w:hAnsi="Times New Roman" w:cs="Times New Roman"/>
                <w:b/>
                <w:sz w:val="24"/>
                <w:szCs w:val="24"/>
                <w:lang w:val="kk-KZ"/>
              </w:rPr>
              <w:t>ұ</w:t>
            </w:r>
            <w:r w:rsidRPr="00FD3183">
              <w:rPr>
                <w:rFonts w:ascii="Times New Roman" w:hAnsi="Times New Roman" w:cs="Times New Roman"/>
                <w:b/>
                <w:sz w:val="24"/>
                <w:szCs w:val="24"/>
              </w:rPr>
              <w:t>машинов</w:t>
            </w:r>
          </w:p>
          <w:p w14:paraId="4470A94F" w14:textId="77777777" w:rsidR="00442A65" w:rsidRPr="00FD3183" w:rsidRDefault="00442A65" w:rsidP="00442A65">
            <w:pPr>
              <w:pStyle w:val="ad"/>
              <w:ind w:firstLine="284"/>
              <w:jc w:val="both"/>
              <w:rPr>
                <w:rFonts w:ascii="Times New Roman" w:hAnsi="Times New Roman" w:cs="Times New Roman"/>
                <w:bCs/>
                <w:sz w:val="24"/>
                <w:szCs w:val="24"/>
              </w:rPr>
            </w:pPr>
          </w:p>
          <w:p w14:paraId="311C0D26" w14:textId="77777777" w:rsidR="00442A65" w:rsidRPr="00FD3183" w:rsidRDefault="00442A65" w:rsidP="00442A65">
            <w:pPr>
              <w:pStyle w:val="ad"/>
              <w:ind w:firstLine="284"/>
              <w:jc w:val="both"/>
              <w:rPr>
                <w:rFonts w:ascii="Times New Roman" w:hAnsi="Times New Roman" w:cs="Times New Roman"/>
                <w:bCs/>
                <w:sz w:val="24"/>
                <w:szCs w:val="24"/>
                <w:lang w:val="kk-KZ"/>
              </w:rPr>
            </w:pPr>
            <w:r w:rsidRPr="00FD3183">
              <w:rPr>
                <w:rFonts w:ascii="Times New Roman" w:hAnsi="Times New Roman" w:cs="Times New Roman"/>
                <w:bCs/>
                <w:sz w:val="24"/>
                <w:szCs w:val="24"/>
                <w:lang w:val="kk-KZ"/>
              </w:rPr>
              <w:t>Техногендік минералдық түзілімдердің</w:t>
            </w:r>
            <w:r w:rsidRPr="00FD3183">
              <w:rPr>
                <w:rFonts w:ascii="Times New Roman" w:hAnsi="Times New Roman" w:cs="Times New Roman"/>
                <w:bCs/>
                <w:sz w:val="24"/>
                <w:szCs w:val="24"/>
              </w:rPr>
              <w:t xml:space="preserve"> әртүрлілігі мен құрылыста дәстүрлі қолданылуын ескере отырып, олардың түрлері бойынша нақтылау қажет.</w:t>
            </w:r>
            <w:r w:rsidRPr="00FD3183">
              <w:rPr>
                <w:rFonts w:ascii="Times New Roman" w:hAnsi="Times New Roman" w:cs="Times New Roman"/>
                <w:bCs/>
                <w:sz w:val="24"/>
                <w:szCs w:val="24"/>
                <w:lang w:val="kk-KZ"/>
              </w:rPr>
              <w:t xml:space="preserve"> Бұдан </w:t>
            </w:r>
            <w:r w:rsidRPr="00FD3183">
              <w:rPr>
                <w:rFonts w:ascii="Times New Roman" w:hAnsi="Times New Roman" w:cs="Times New Roman"/>
                <w:bCs/>
                <w:sz w:val="24"/>
                <w:szCs w:val="24"/>
                <w:lang w:val="kk-KZ"/>
              </w:rPr>
              <w:lastRenderedPageBreak/>
              <w:t>басқа, мұндай техногендік минералдық түзілімдер автожолдарды, мемлекеттік су қоймаларын салу және реконструкциялау кезінде мемлекеттік мұқтажда пайдаланылған жағдайларда немесе мұндай техногендік минералдық түзілімдер жер қойнауын пайдалану салдарын жою жөніндегі жұмыстардың нәтижесінде, оның ішінде жер мен жер қойнауында қазылған бос орындарды салу және толтыру нәтижесінде мемлекеттік меншікке қайтарылған жағдайларда, онда пайдалы қазбаларды өндіруге салынатын салықты есептеудің қисыны жоқ, өйткені мұндай табиғи ресурстар мемлекетке құрылыс материалы ретінде қайтарылады.</w:t>
            </w:r>
          </w:p>
          <w:p w14:paraId="1C312F4B" w14:textId="77777777" w:rsidR="00442A65" w:rsidRPr="00FD3183" w:rsidRDefault="00442A65" w:rsidP="00442A65">
            <w:pPr>
              <w:pStyle w:val="ad"/>
              <w:ind w:firstLine="284"/>
              <w:jc w:val="both"/>
              <w:rPr>
                <w:rFonts w:ascii="Times New Roman" w:hAnsi="Times New Roman" w:cs="Times New Roman"/>
                <w:bCs/>
                <w:sz w:val="24"/>
                <w:szCs w:val="24"/>
                <w:lang w:val="kk-KZ"/>
              </w:rPr>
            </w:pPr>
            <w:r w:rsidRPr="00FD3183">
              <w:rPr>
                <w:rFonts w:ascii="Times New Roman" w:hAnsi="Times New Roman" w:cs="Times New Roman"/>
                <w:bCs/>
                <w:sz w:val="24"/>
                <w:szCs w:val="24"/>
                <w:lang w:val="kk-KZ"/>
              </w:rPr>
              <w:t>Бұл шара кең таралған пайдалы қазбалардың жаңа карьерлерін ашуды қысқартуға және қоршаған ортаға теріс әсерді болдырмауға мүмкіндік береді.</w:t>
            </w:r>
          </w:p>
          <w:p w14:paraId="0C9CBF44" w14:textId="10522B2F" w:rsidR="00442A65" w:rsidRPr="00442A65" w:rsidRDefault="00442A65" w:rsidP="00442A65">
            <w:pPr>
              <w:pStyle w:val="ad"/>
              <w:shd w:val="clear" w:color="auto" w:fill="FFFFFF" w:themeFill="background1"/>
              <w:jc w:val="both"/>
              <w:rPr>
                <w:rFonts w:ascii="Times New Roman" w:hAnsi="Times New Roman" w:cs="Times New Roman"/>
                <w:bCs/>
                <w:sz w:val="24"/>
                <w:szCs w:val="24"/>
                <w:lang w:val="kk-KZ"/>
              </w:rPr>
            </w:pPr>
          </w:p>
        </w:tc>
        <w:tc>
          <w:tcPr>
            <w:tcW w:w="1844" w:type="dxa"/>
          </w:tcPr>
          <w:p w14:paraId="04CE310A" w14:textId="77777777" w:rsidR="00442A65" w:rsidRDefault="00442A65" w:rsidP="00442A65">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D3183">
              <w:rPr>
                <w:rFonts w:ascii="Times New Roman" w:eastAsia="Times New Roman" w:hAnsi="Times New Roman" w:cs="Times New Roman"/>
                <w:b/>
                <w:sz w:val="24"/>
                <w:szCs w:val="24"/>
                <w:lang w:val="kk-KZ" w:eastAsia="ru-RU"/>
              </w:rPr>
              <w:lastRenderedPageBreak/>
              <w:t>Пысық-талсын</w:t>
            </w:r>
          </w:p>
          <w:p w14:paraId="18AF316D" w14:textId="77777777" w:rsidR="00442A65" w:rsidRDefault="00442A65" w:rsidP="00442A6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D3916BB" w14:textId="77777777" w:rsidR="00442A65" w:rsidRDefault="00442A65" w:rsidP="00442A6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765F7DF3" w14:textId="77777777" w:rsidR="00442A65" w:rsidRDefault="00442A65" w:rsidP="00442A6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61555F48" w14:textId="77777777" w:rsidR="00442A65" w:rsidRDefault="00442A65" w:rsidP="00442A65">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Үкімет ішінара қолдады </w:t>
            </w:r>
          </w:p>
          <w:p w14:paraId="4A004C7B" w14:textId="77777777" w:rsidR="00F0364E" w:rsidRDefault="00F0364E" w:rsidP="00442A6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1F8305FE" w14:textId="77777777" w:rsidR="00F0364E" w:rsidRDefault="00F0364E" w:rsidP="00442A65">
            <w:pPr>
              <w:widowControl w:val="0"/>
              <w:shd w:val="clear" w:color="auto" w:fill="FFFFFF" w:themeFill="background1"/>
              <w:jc w:val="both"/>
              <w:rPr>
                <w:rFonts w:ascii="Times New Roman" w:eastAsia="Times New Roman" w:hAnsi="Times New Roman" w:cs="Times New Roman"/>
                <w:b/>
                <w:sz w:val="24"/>
                <w:szCs w:val="24"/>
                <w:lang w:val="kk-KZ" w:eastAsia="ru-RU"/>
              </w:rPr>
            </w:pPr>
          </w:p>
          <w:p w14:paraId="0F06B8E3"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жобаның 771-</w:t>
            </w:r>
            <w:r w:rsidRPr="00F0364E">
              <w:rPr>
                <w:rFonts w:ascii="Times New Roman" w:eastAsia="Times New Roman" w:hAnsi="Times New Roman" w:cs="Times New Roman"/>
                <w:bCs/>
                <w:i/>
                <w:iCs/>
                <w:sz w:val="24"/>
                <w:szCs w:val="24"/>
                <w:lang w:val="kk-KZ" w:eastAsia="ru-RU"/>
              </w:rPr>
              <w:lastRenderedPageBreak/>
              <w:t xml:space="preserve">бабының 1-тармағына ТМТ бойынша ПҚӨС мөлшерлемелерін төмендету бөлігінде өзгерістер мен толықтырулар енгізуге қатысты 28-позиция бойынша:  </w:t>
            </w:r>
          </w:p>
          <w:p w14:paraId="0FEFA4EC"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 xml:space="preserve">- пайдалы құрамдауыштарды шығармай өз қажеттіліктеріне пайдаланылған ТМТ бойынша (аршынды, жанасқан тау жыныстары, күл және күл шлактары) ПҚӨС-ті метаморфтық жыныстарға арналған мөлшерлемелер бойынша есептеу (1 </w:t>
            </w:r>
            <w:r w:rsidRPr="00F0364E">
              <w:rPr>
                <w:rFonts w:ascii="Times New Roman" w:eastAsia="Times New Roman" w:hAnsi="Times New Roman" w:cs="Times New Roman"/>
                <w:bCs/>
                <w:i/>
                <w:iCs/>
                <w:sz w:val="24"/>
                <w:szCs w:val="24"/>
                <w:lang w:val="kk-KZ" w:eastAsia="ru-RU"/>
              </w:rPr>
              <w:lastRenderedPageBreak/>
              <w:t xml:space="preserve">тоннаға 0,02 АЕК); </w:t>
            </w:r>
          </w:p>
          <w:p w14:paraId="7796BE02"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 жер қойнауын пайдаланушының жер қойнауын пайдалану салдарын жоюға және үшінші тұлғаларға автомобиль және темір жолдар, гидротехникалық құрылыстар салуға пайдаланатын ТМТ бойынша 0% мөлшерлеме бойынша.</w:t>
            </w:r>
          </w:p>
          <w:p w14:paraId="6D044F7B"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 xml:space="preserve">Қазіргі уақытта мердігер компаниялар автомобиль және темір жол, гидротехникалық құрылыстар салу кезінде кең таралған пайдалы </w:t>
            </w:r>
            <w:r w:rsidRPr="00F0364E">
              <w:rPr>
                <w:rFonts w:ascii="Times New Roman" w:eastAsia="Times New Roman" w:hAnsi="Times New Roman" w:cs="Times New Roman"/>
                <w:bCs/>
                <w:i/>
                <w:iCs/>
                <w:sz w:val="24"/>
                <w:szCs w:val="24"/>
                <w:lang w:val="kk-KZ" w:eastAsia="ru-RU"/>
              </w:rPr>
              <w:lastRenderedPageBreak/>
              <w:t>қазбаларды (КПҚ) барлауға және өндіруге рұқсат алуға және өндірілген КПҚ үшін ПҚӨС төлеуге міндетті екенін ескере отырып, жер қойнауын пайдаланушыларды мердігер компанияларға ТМО-ның жекелеген түрлерін (аршынды, жанасқан таужыныстары, күл және күл шлактары) сату кезінде метаморфты жыныстар үшін ПҚӨС-тің белгіленген</w:t>
            </w:r>
            <w:r w:rsidRPr="00F0364E">
              <w:rPr>
                <w:rFonts w:ascii="Times New Roman" w:eastAsia="Times New Roman" w:hAnsi="Times New Roman" w:cs="Times New Roman"/>
                <w:b/>
                <w:sz w:val="24"/>
                <w:szCs w:val="24"/>
                <w:lang w:val="kk-KZ" w:eastAsia="ru-RU"/>
              </w:rPr>
              <w:t xml:space="preserve"> </w:t>
            </w:r>
            <w:r w:rsidRPr="00F0364E">
              <w:rPr>
                <w:rFonts w:ascii="Times New Roman" w:eastAsia="Times New Roman" w:hAnsi="Times New Roman" w:cs="Times New Roman"/>
                <w:bCs/>
                <w:i/>
                <w:iCs/>
                <w:sz w:val="24"/>
                <w:szCs w:val="24"/>
                <w:lang w:val="kk-KZ" w:eastAsia="ru-RU"/>
              </w:rPr>
              <w:t xml:space="preserve">мөлшерлемесі бойынша (1 тонна үшін 0,02 АЕК) ПҚӨС төлеуге </w:t>
            </w:r>
            <w:r w:rsidRPr="00F0364E">
              <w:rPr>
                <w:rFonts w:ascii="Times New Roman" w:eastAsia="Times New Roman" w:hAnsi="Times New Roman" w:cs="Times New Roman"/>
                <w:bCs/>
                <w:i/>
                <w:iCs/>
                <w:sz w:val="24"/>
                <w:szCs w:val="24"/>
                <w:lang w:val="kk-KZ" w:eastAsia="ru-RU"/>
              </w:rPr>
              <w:lastRenderedPageBreak/>
              <w:t>міндеттеу орынды деп санаймыз.</w:t>
            </w:r>
          </w:p>
          <w:p w14:paraId="596A0C28"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Осыған байланысты Салық кодексі жобасының 771-бабының тақырыбы мен 1-тармағы мынадай редакцияда жазылсын:</w:t>
            </w:r>
          </w:p>
          <w:p w14:paraId="546138B7" w14:textId="77777777" w:rsidR="00F0364E" w:rsidRPr="00F0364E" w:rsidRDefault="00F0364E" w:rsidP="00F0364E">
            <w:pPr>
              <w:widowControl w:val="0"/>
              <w:shd w:val="clear" w:color="auto" w:fill="FFFFFF" w:themeFill="background1"/>
              <w:jc w:val="both"/>
              <w:rPr>
                <w:rFonts w:ascii="Times New Roman" w:eastAsia="Times New Roman" w:hAnsi="Times New Roman" w:cs="Times New Roman"/>
                <w:bCs/>
                <w:i/>
                <w:iCs/>
                <w:sz w:val="24"/>
                <w:szCs w:val="24"/>
                <w:lang w:val="kk-KZ" w:eastAsia="ru-RU"/>
              </w:rPr>
            </w:pPr>
            <w:r w:rsidRPr="00F0364E">
              <w:rPr>
                <w:rFonts w:ascii="Times New Roman" w:eastAsia="Times New Roman" w:hAnsi="Times New Roman" w:cs="Times New Roman"/>
                <w:bCs/>
                <w:i/>
                <w:iCs/>
                <w:sz w:val="24"/>
                <w:szCs w:val="24"/>
                <w:lang w:val="kk-KZ" w:eastAsia="ru-RU"/>
              </w:rPr>
              <w:t xml:space="preserve">«771-бап. Жер қойнауын пайдаланушының техногендік минералдық түзілімдерден қатты пайдалы қазбаларды алмай пайдалануға жататын олар бойынша пайдалы қазбаларды өндіру салығының мөлшерлемесін қолдануы үшін ерекше </w:t>
            </w:r>
            <w:r w:rsidRPr="00F0364E">
              <w:rPr>
                <w:rFonts w:ascii="Times New Roman" w:eastAsia="Times New Roman" w:hAnsi="Times New Roman" w:cs="Times New Roman"/>
                <w:bCs/>
                <w:i/>
                <w:iCs/>
                <w:sz w:val="24"/>
                <w:szCs w:val="24"/>
                <w:lang w:val="kk-KZ" w:eastAsia="ru-RU"/>
              </w:rPr>
              <w:lastRenderedPageBreak/>
              <w:t>ережелер</w:t>
            </w:r>
          </w:p>
          <w:p w14:paraId="360F1EB8" w14:textId="5769467C" w:rsidR="00F0364E" w:rsidRPr="00F0364E" w:rsidRDefault="00F0364E" w:rsidP="00F0364E">
            <w:pPr>
              <w:widowControl w:val="0"/>
              <w:shd w:val="clear" w:color="auto" w:fill="FFFFFF" w:themeFill="background1"/>
              <w:jc w:val="both"/>
              <w:rPr>
                <w:rFonts w:ascii="Times New Roman" w:eastAsia="Times New Roman" w:hAnsi="Times New Roman" w:cs="Times New Roman"/>
                <w:b/>
                <w:sz w:val="24"/>
                <w:szCs w:val="24"/>
                <w:lang w:val="kk-KZ" w:eastAsia="ru-RU"/>
              </w:rPr>
            </w:pPr>
            <w:r w:rsidRPr="00F0364E">
              <w:rPr>
                <w:rFonts w:ascii="Times New Roman" w:eastAsia="Times New Roman" w:hAnsi="Times New Roman" w:cs="Times New Roman"/>
                <w:bCs/>
                <w:i/>
                <w:iCs/>
                <w:sz w:val="24"/>
                <w:szCs w:val="24"/>
                <w:lang w:val="kk-KZ" w:eastAsia="ru-RU"/>
              </w:rPr>
              <w:t>1. Қатты пайдалы қазбаларды алмай өз өндірістік мұқтаждары үшін пайдаланылған техногендік минералдық түзілімдер бойынша пайдалы қазбаларды өндіру салығын (аршынды, жанасқан таужыныстары, күл және күл шлактары) есептеу, жер қойнауын пайдалану салдарын жою және мердігерлер болып табылатын үшінші тұлғаларға жалпы пайдаланымдағ</w:t>
            </w:r>
            <w:r w:rsidRPr="00F0364E">
              <w:rPr>
                <w:rFonts w:ascii="Times New Roman" w:eastAsia="Times New Roman" w:hAnsi="Times New Roman" w:cs="Times New Roman"/>
                <w:bCs/>
                <w:i/>
                <w:iCs/>
                <w:sz w:val="24"/>
                <w:szCs w:val="24"/>
                <w:lang w:val="kk-KZ" w:eastAsia="ru-RU"/>
              </w:rPr>
              <w:lastRenderedPageBreak/>
              <w:t>ы автомобиль жолдарын, темір жолдарды, мемлекеттік гидротехникалық құрылыс жайларды салуда және реконструкциялауда пайдалану үшін өткізу кезінде осы Кодекстің 775-бабының 1-тармағына сәйкес метаморфтық жыныстар үшін пайдалы қазбаларды өндіру салығының мөлшерлеме</w:t>
            </w:r>
            <w:r>
              <w:rPr>
                <w:rFonts w:ascii="Times New Roman" w:eastAsia="Times New Roman" w:hAnsi="Times New Roman" w:cs="Times New Roman"/>
                <w:bCs/>
                <w:i/>
                <w:iCs/>
                <w:sz w:val="24"/>
                <w:szCs w:val="24"/>
                <w:lang w:val="kk-KZ" w:eastAsia="ru-RU"/>
              </w:rPr>
              <w:t xml:space="preserve"> </w:t>
            </w:r>
            <w:r w:rsidRPr="00F0364E">
              <w:rPr>
                <w:rFonts w:ascii="Times New Roman" w:eastAsia="Times New Roman" w:hAnsi="Times New Roman" w:cs="Times New Roman"/>
                <w:bCs/>
                <w:i/>
                <w:iCs/>
                <w:sz w:val="24"/>
                <w:szCs w:val="24"/>
                <w:lang w:val="kk-KZ" w:eastAsia="ru-RU"/>
              </w:rPr>
              <w:t>лері қолданылады.».</w:t>
            </w:r>
          </w:p>
        </w:tc>
      </w:tr>
      <w:tr w:rsidR="008430E2" w:rsidRPr="00F40387" w14:paraId="758CA63C" w14:textId="77777777" w:rsidTr="00EC3755">
        <w:tc>
          <w:tcPr>
            <w:tcW w:w="568" w:type="dxa"/>
          </w:tcPr>
          <w:p w14:paraId="75F41478" w14:textId="77777777" w:rsidR="008430E2" w:rsidRPr="00F0364E" w:rsidRDefault="008430E2" w:rsidP="008430E2">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2B45D54C" w14:textId="77777777" w:rsidR="008430E2" w:rsidRDefault="008430E2" w:rsidP="008430E2">
            <w:pPr>
              <w:shd w:val="clear" w:color="auto" w:fill="FFFFFF" w:themeFill="background1"/>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Жобаның </w:t>
            </w:r>
          </w:p>
          <w:p w14:paraId="31148653" w14:textId="77777777" w:rsidR="008430E2" w:rsidRDefault="008430E2" w:rsidP="008430E2">
            <w:pPr>
              <w:shd w:val="clear" w:color="auto" w:fill="FFFFFF" w:themeFill="background1"/>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607-бабы-ның </w:t>
            </w:r>
          </w:p>
          <w:p w14:paraId="2FC2269F" w14:textId="7B71DD17" w:rsidR="008430E2" w:rsidRPr="00656ACF" w:rsidRDefault="008430E2" w:rsidP="008430E2">
            <w:pPr>
              <w:shd w:val="clear" w:color="auto" w:fill="FFFFFF" w:themeFill="background1"/>
              <w:jc w:val="center"/>
              <w:rPr>
                <w:rFonts w:ascii="Times New Roman" w:hAnsi="Times New Roman" w:cs="Times New Roman"/>
                <w:sz w:val="24"/>
                <w:szCs w:val="24"/>
              </w:rPr>
            </w:pPr>
            <w:r w:rsidRPr="00656ACF">
              <w:rPr>
                <w:rFonts w:ascii="Times New Roman" w:hAnsi="Times New Roman" w:cs="Times New Roman"/>
                <w:sz w:val="24"/>
                <w:szCs w:val="24"/>
              </w:rPr>
              <w:t>4</w:t>
            </w:r>
            <w:r>
              <w:rPr>
                <w:rFonts w:ascii="Times New Roman" w:hAnsi="Times New Roman" w:cs="Times New Roman"/>
                <w:sz w:val="24"/>
                <w:szCs w:val="24"/>
                <w:lang w:val="kk-KZ"/>
              </w:rPr>
              <w:t>-тармағы</w:t>
            </w:r>
          </w:p>
        </w:tc>
        <w:tc>
          <w:tcPr>
            <w:tcW w:w="3828" w:type="dxa"/>
            <w:shd w:val="clear" w:color="auto" w:fill="auto"/>
          </w:tcPr>
          <w:p w14:paraId="5A3BAB5F" w14:textId="77777777" w:rsidR="008430E2" w:rsidRDefault="008430E2" w:rsidP="008430E2">
            <w:pPr>
              <w:shd w:val="clear" w:color="auto" w:fill="FFFFFF" w:themeFill="background1"/>
              <w:ind w:firstLine="397"/>
              <w:contextualSpacing/>
              <w:jc w:val="both"/>
              <w:rPr>
                <w:rFonts w:ascii="Times New Roman" w:eastAsia="Times New Roman" w:hAnsi="Times New Roman" w:cs="Times New Roman"/>
                <w:b/>
                <w:bCs/>
                <w:sz w:val="24"/>
                <w:szCs w:val="24"/>
                <w:lang w:eastAsia="ru-RU"/>
              </w:rPr>
            </w:pPr>
            <w:r w:rsidRPr="00703F9C">
              <w:rPr>
                <w:rFonts w:ascii="Times New Roman" w:eastAsia="Times New Roman" w:hAnsi="Times New Roman" w:cs="Times New Roman"/>
                <w:b/>
                <w:bCs/>
                <w:sz w:val="24"/>
                <w:szCs w:val="24"/>
                <w:lang w:eastAsia="ru-RU"/>
              </w:rPr>
              <w:t>607-бап. Рұқсат құжаттарын бергені үшін алым мөлшер</w:t>
            </w:r>
            <w:r>
              <w:rPr>
                <w:rFonts w:ascii="Times New Roman" w:eastAsia="Times New Roman" w:hAnsi="Times New Roman" w:cs="Times New Roman"/>
                <w:b/>
                <w:bCs/>
                <w:sz w:val="24"/>
                <w:szCs w:val="24"/>
                <w:lang w:val="kk-KZ" w:eastAsia="ru-RU"/>
              </w:rPr>
              <w:t>-</w:t>
            </w:r>
            <w:r w:rsidRPr="00703F9C">
              <w:rPr>
                <w:rFonts w:ascii="Times New Roman" w:eastAsia="Times New Roman" w:hAnsi="Times New Roman" w:cs="Times New Roman"/>
                <w:b/>
                <w:bCs/>
                <w:sz w:val="24"/>
                <w:szCs w:val="24"/>
                <w:lang w:eastAsia="ru-RU"/>
              </w:rPr>
              <w:t>лемелері</w:t>
            </w:r>
          </w:p>
          <w:p w14:paraId="3E2A4AA1" w14:textId="77777777" w:rsidR="008430E2" w:rsidRPr="00656ACF" w:rsidRDefault="008430E2" w:rsidP="008430E2">
            <w:pPr>
              <w:shd w:val="clear" w:color="auto" w:fill="FFFFFF" w:themeFill="background1"/>
              <w:ind w:firstLine="397"/>
              <w:contextualSpacing/>
              <w:jc w:val="both"/>
              <w:rPr>
                <w:rFonts w:ascii="Times New Roman" w:eastAsia="Calibri" w:hAnsi="Times New Roman" w:cs="Times New Roman"/>
                <w:b/>
                <w:bCs/>
                <w:sz w:val="24"/>
                <w:szCs w:val="24"/>
                <w:lang w:eastAsia="ru-RU"/>
              </w:rPr>
            </w:pPr>
            <w:r w:rsidRPr="00656ACF">
              <w:rPr>
                <w:rFonts w:ascii="Times New Roman" w:eastAsia="Calibri" w:hAnsi="Times New Roman" w:cs="Times New Roman"/>
                <w:b/>
                <w:bCs/>
                <w:sz w:val="24"/>
                <w:szCs w:val="24"/>
                <w:lang w:eastAsia="ru-RU"/>
              </w:rPr>
              <w:t>…</w:t>
            </w:r>
          </w:p>
          <w:p w14:paraId="777DEAA3" w14:textId="77777777" w:rsidR="008430E2" w:rsidRPr="00656ACF" w:rsidRDefault="008430E2" w:rsidP="008430E2">
            <w:pPr>
              <w:shd w:val="clear" w:color="auto" w:fill="FFFFFF" w:themeFill="background1"/>
              <w:ind w:firstLine="397"/>
              <w:contextualSpacing/>
              <w:jc w:val="both"/>
              <w:rPr>
                <w:rFonts w:ascii="Times New Roman" w:eastAsia="Times New Roman" w:hAnsi="Times New Roman" w:cs="Times New Roman"/>
                <w:sz w:val="24"/>
                <w:szCs w:val="24"/>
                <w:lang w:eastAsia="ru-RU"/>
              </w:rPr>
            </w:pPr>
            <w:r w:rsidRPr="00703F9C">
              <w:rPr>
                <w:rFonts w:ascii="Times New Roman" w:eastAsia="Times New Roman" w:hAnsi="Times New Roman" w:cs="Times New Roman"/>
                <w:sz w:val="24"/>
                <w:szCs w:val="24"/>
                <w:lang w:eastAsia="ru-RU"/>
              </w:rPr>
              <w:t>4. Жекелеген қызмет түр</w:t>
            </w:r>
            <w:r>
              <w:rPr>
                <w:rFonts w:ascii="Times New Roman" w:eastAsia="Times New Roman" w:hAnsi="Times New Roman" w:cs="Times New Roman"/>
                <w:sz w:val="24"/>
                <w:szCs w:val="24"/>
                <w:lang w:val="kk-KZ" w:eastAsia="ru-RU"/>
              </w:rPr>
              <w:t>-</w:t>
            </w:r>
            <w:r w:rsidRPr="00703F9C">
              <w:rPr>
                <w:rFonts w:ascii="Times New Roman" w:eastAsia="Times New Roman" w:hAnsi="Times New Roman" w:cs="Times New Roman"/>
                <w:sz w:val="24"/>
                <w:szCs w:val="24"/>
                <w:lang w:eastAsia="ru-RU"/>
              </w:rPr>
              <w:t xml:space="preserve">лерімен айналысу құқығы үшін лицензиялық алым (жекелеген </w:t>
            </w:r>
            <w:r w:rsidRPr="00703F9C">
              <w:rPr>
                <w:rFonts w:ascii="Times New Roman" w:eastAsia="Times New Roman" w:hAnsi="Times New Roman" w:cs="Times New Roman"/>
                <w:sz w:val="24"/>
                <w:szCs w:val="24"/>
                <w:lang w:eastAsia="ru-RU"/>
              </w:rPr>
              <w:lastRenderedPageBreak/>
              <w:t>қызмет түрлерімен айналысуға лицензиялар бергені үшін алым) мөлшерлемелері</w:t>
            </w:r>
            <w:r w:rsidRPr="00656ACF">
              <w:rPr>
                <w:rFonts w:ascii="Times New Roman" w:eastAsia="Times New Roman" w:hAnsi="Times New Roman" w:cs="Times New Roman"/>
                <w:sz w:val="24"/>
                <w:szCs w:val="24"/>
                <w:lang w:eastAsia="ru-RU"/>
              </w:rPr>
              <w:t>:</w:t>
            </w:r>
          </w:p>
          <w:p w14:paraId="349F5B7D" w14:textId="77777777" w:rsidR="008430E2" w:rsidRPr="00656ACF" w:rsidRDefault="008430E2" w:rsidP="008430E2">
            <w:pPr>
              <w:shd w:val="clear" w:color="auto" w:fill="FFFFFF" w:themeFill="background1"/>
              <w:ind w:firstLine="709"/>
              <w:contextualSpacing/>
              <w:jc w:val="both"/>
              <w:rPr>
                <w:rFonts w:ascii="Times New Roman" w:eastAsia="Times New Roman" w:hAnsi="Times New Roman" w:cs="Times New Roman"/>
                <w:sz w:val="24"/>
                <w:szCs w:val="24"/>
                <w:lang w:eastAsia="ru-RU"/>
              </w:rPr>
            </w:pPr>
          </w:p>
          <w:tbl>
            <w:tblPr>
              <w:tblStyle w:val="a3"/>
              <w:tblW w:w="3686" w:type="dxa"/>
              <w:tblLayout w:type="fixed"/>
              <w:tblLook w:val="04A0" w:firstRow="1" w:lastRow="0" w:firstColumn="1" w:lastColumn="0" w:noHBand="0" w:noVBand="1"/>
            </w:tblPr>
            <w:tblGrid>
              <w:gridCol w:w="851"/>
              <w:gridCol w:w="1417"/>
              <w:gridCol w:w="1418"/>
            </w:tblGrid>
            <w:tr w:rsidR="008430E2" w:rsidRPr="00656ACF" w14:paraId="5CE4E130" w14:textId="77777777" w:rsidTr="00F959AA">
              <w:tc>
                <w:tcPr>
                  <w:tcW w:w="851" w:type="dxa"/>
                  <w:vAlign w:val="center"/>
                </w:tcPr>
                <w:p w14:paraId="60859004" w14:textId="77777777" w:rsidR="008430E2" w:rsidRPr="00703F9C" w:rsidRDefault="008430E2" w:rsidP="008430E2">
                  <w:pPr>
                    <w:contextualSpacing/>
                    <w:jc w:val="center"/>
                    <w:rPr>
                      <w:rFonts w:ascii="Times New Roman" w:eastAsia="Times New Roman" w:hAnsi="Times New Roman" w:cs="Times New Roman"/>
                      <w:b/>
                      <w:sz w:val="20"/>
                      <w:szCs w:val="20"/>
                      <w:lang w:val="kk-KZ" w:eastAsia="ru-RU"/>
                    </w:rPr>
                  </w:pPr>
                  <w:r w:rsidRPr="00703F9C">
                    <w:rPr>
                      <w:rFonts w:ascii="Times New Roman" w:eastAsia="Times New Roman" w:hAnsi="Times New Roman" w:cs="Times New Roman"/>
                      <w:b/>
                      <w:sz w:val="20"/>
                      <w:szCs w:val="20"/>
                      <w:lang w:val="kk-KZ" w:eastAsia="ru-RU"/>
                    </w:rPr>
                    <w:t>№</w:t>
                  </w:r>
                </w:p>
                <w:p w14:paraId="7EF2DFD6" w14:textId="77777777" w:rsidR="008430E2" w:rsidRPr="00703F9C" w:rsidRDefault="008430E2" w:rsidP="008430E2">
                  <w:pPr>
                    <w:contextualSpacing/>
                    <w:jc w:val="center"/>
                    <w:rPr>
                      <w:rFonts w:ascii="Times New Roman" w:eastAsia="Times New Roman" w:hAnsi="Times New Roman" w:cs="Times New Roman"/>
                      <w:b/>
                      <w:sz w:val="20"/>
                      <w:szCs w:val="20"/>
                      <w:lang w:val="kk-KZ" w:eastAsia="ru-RU"/>
                    </w:rPr>
                  </w:pPr>
                  <w:r w:rsidRPr="00703F9C">
                    <w:rPr>
                      <w:rFonts w:ascii="Times New Roman" w:eastAsia="Times New Roman" w:hAnsi="Times New Roman" w:cs="Times New Roman"/>
                      <w:b/>
                      <w:sz w:val="20"/>
                      <w:szCs w:val="20"/>
                      <w:lang w:val="kk-KZ" w:eastAsia="ru-RU"/>
                    </w:rPr>
                    <w:t>р/с</w:t>
                  </w:r>
                </w:p>
              </w:tc>
              <w:tc>
                <w:tcPr>
                  <w:tcW w:w="1417" w:type="dxa"/>
                </w:tcPr>
                <w:p w14:paraId="468214A5" w14:textId="77777777" w:rsidR="008430E2" w:rsidRPr="00703F9C" w:rsidRDefault="008430E2" w:rsidP="008430E2">
                  <w:pPr>
                    <w:contextualSpacing/>
                    <w:jc w:val="center"/>
                    <w:rPr>
                      <w:rFonts w:ascii="Times New Roman" w:eastAsia="Times New Roman" w:hAnsi="Times New Roman" w:cs="Times New Roman"/>
                      <w:b/>
                      <w:sz w:val="20"/>
                      <w:szCs w:val="20"/>
                      <w:lang w:val="kk-KZ" w:eastAsia="ru-RU"/>
                    </w:rPr>
                  </w:pPr>
                  <w:r w:rsidRPr="00703F9C">
                    <w:rPr>
                      <w:rFonts w:ascii="Times New Roman" w:eastAsia="Times New Roman" w:hAnsi="Times New Roman" w:cs="Times New Roman"/>
                      <w:b/>
                      <w:sz w:val="20"/>
                      <w:szCs w:val="20"/>
                      <w:lang w:val="kk-KZ" w:eastAsia="ru-RU"/>
                    </w:rPr>
                    <w:t>Лицензия</w:t>
                  </w:r>
                  <w:r>
                    <w:rPr>
                      <w:rFonts w:ascii="Times New Roman" w:eastAsia="Times New Roman" w:hAnsi="Times New Roman" w:cs="Times New Roman"/>
                      <w:b/>
                      <w:sz w:val="20"/>
                      <w:szCs w:val="20"/>
                      <w:lang w:val="kk-KZ" w:eastAsia="ru-RU"/>
                    </w:rPr>
                    <w:t>-</w:t>
                  </w:r>
                  <w:r w:rsidRPr="00703F9C">
                    <w:rPr>
                      <w:rFonts w:ascii="Times New Roman" w:eastAsia="Times New Roman" w:hAnsi="Times New Roman" w:cs="Times New Roman"/>
                      <w:b/>
                      <w:sz w:val="20"/>
                      <w:szCs w:val="20"/>
                      <w:lang w:val="kk-KZ" w:eastAsia="ru-RU"/>
                    </w:rPr>
                    <w:t>ланатын қызмет түрлері</w:t>
                  </w:r>
                </w:p>
              </w:tc>
              <w:tc>
                <w:tcPr>
                  <w:tcW w:w="1418" w:type="dxa"/>
                </w:tcPr>
                <w:p w14:paraId="075EDA2F" w14:textId="77777777" w:rsidR="008430E2" w:rsidRPr="00703F9C" w:rsidRDefault="008430E2" w:rsidP="008430E2">
                  <w:pPr>
                    <w:contextualSpacing/>
                    <w:jc w:val="center"/>
                    <w:rPr>
                      <w:rFonts w:ascii="Times New Roman" w:eastAsia="Times New Roman" w:hAnsi="Times New Roman" w:cs="Times New Roman"/>
                      <w:b/>
                      <w:sz w:val="20"/>
                      <w:szCs w:val="20"/>
                      <w:lang w:val="kk-KZ" w:eastAsia="ru-RU"/>
                    </w:rPr>
                  </w:pPr>
                  <w:r w:rsidRPr="00703F9C">
                    <w:rPr>
                      <w:rFonts w:ascii="Times New Roman" w:eastAsia="Times New Roman" w:hAnsi="Times New Roman" w:cs="Times New Roman"/>
                      <w:b/>
                      <w:sz w:val="20"/>
                      <w:szCs w:val="20"/>
                      <w:lang w:val="kk-KZ" w:eastAsia="ru-RU"/>
                    </w:rPr>
                    <w:t>Алым мөлшер-лемелері (АЕК)</w:t>
                  </w:r>
                </w:p>
              </w:tc>
            </w:tr>
            <w:tr w:rsidR="008430E2" w:rsidRPr="00656ACF" w14:paraId="5558F62A" w14:textId="77777777" w:rsidTr="00F959AA">
              <w:tc>
                <w:tcPr>
                  <w:tcW w:w="851" w:type="dxa"/>
                  <w:vAlign w:val="center"/>
                </w:tcPr>
                <w:p w14:paraId="539FDD68" w14:textId="77777777" w:rsidR="008430E2" w:rsidRPr="00656ACF" w:rsidRDefault="008430E2" w:rsidP="008430E2">
                  <w:pPr>
                    <w:shd w:val="clear" w:color="auto" w:fill="FFFFFF" w:themeFill="background1"/>
                    <w:ind w:firstLine="102"/>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w:t>
                  </w:r>
                </w:p>
              </w:tc>
              <w:tc>
                <w:tcPr>
                  <w:tcW w:w="1417" w:type="dxa"/>
                  <w:vAlign w:val="center"/>
                </w:tcPr>
                <w:p w14:paraId="36FDB8FF" w14:textId="77777777" w:rsidR="008430E2" w:rsidRPr="00656ACF" w:rsidRDefault="008430E2" w:rsidP="008430E2">
                  <w:pPr>
                    <w:shd w:val="clear" w:color="auto" w:fill="FFFFFF" w:themeFill="background1"/>
                    <w:ind w:firstLine="27"/>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2</w:t>
                  </w:r>
                </w:p>
              </w:tc>
              <w:tc>
                <w:tcPr>
                  <w:tcW w:w="1418" w:type="dxa"/>
                  <w:vAlign w:val="center"/>
                </w:tcPr>
                <w:p w14:paraId="3EAEDCCA"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3</w:t>
                  </w:r>
                </w:p>
              </w:tc>
            </w:tr>
            <w:tr w:rsidR="008430E2" w:rsidRPr="00656ACF" w14:paraId="369E008C" w14:textId="77777777" w:rsidTr="00F959AA">
              <w:tc>
                <w:tcPr>
                  <w:tcW w:w="851" w:type="dxa"/>
                  <w:vAlign w:val="center"/>
                </w:tcPr>
                <w:p w14:paraId="50E89FB8" w14:textId="77777777" w:rsidR="008430E2" w:rsidRPr="00656ACF" w:rsidRDefault="008430E2" w:rsidP="008430E2">
                  <w:pPr>
                    <w:shd w:val="clear" w:color="auto" w:fill="FFFFFF" w:themeFill="background1"/>
                    <w:ind w:firstLine="102"/>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w:t>
                  </w:r>
                </w:p>
              </w:tc>
              <w:tc>
                <w:tcPr>
                  <w:tcW w:w="1417" w:type="dxa"/>
                  <w:vAlign w:val="center"/>
                </w:tcPr>
                <w:p w14:paraId="0744365B" w14:textId="77777777" w:rsidR="008430E2" w:rsidRPr="00656ACF" w:rsidRDefault="008430E2" w:rsidP="008430E2">
                  <w:pPr>
                    <w:shd w:val="clear" w:color="auto" w:fill="FFFFFF" w:themeFill="background1"/>
                    <w:ind w:firstLine="27"/>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w:t>
                  </w:r>
                </w:p>
              </w:tc>
              <w:tc>
                <w:tcPr>
                  <w:tcW w:w="1418" w:type="dxa"/>
                  <w:vAlign w:val="center"/>
                </w:tcPr>
                <w:p w14:paraId="5EE5F2BC"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sz w:val="20"/>
                      <w:szCs w:val="20"/>
                      <w:lang w:eastAsia="ru-RU"/>
                    </w:rPr>
                  </w:pPr>
                  <w:r w:rsidRPr="00656ACF">
                    <w:rPr>
                      <w:rFonts w:ascii="Times New Roman" w:eastAsia="Times New Roman" w:hAnsi="Times New Roman" w:cs="Times New Roman"/>
                      <w:sz w:val="20"/>
                      <w:szCs w:val="20"/>
                      <w:lang w:eastAsia="ru-RU"/>
                    </w:rPr>
                    <w:t>…</w:t>
                  </w:r>
                </w:p>
              </w:tc>
            </w:tr>
            <w:tr w:rsidR="008430E2" w:rsidRPr="00656ACF" w14:paraId="4C5BAE15" w14:textId="77777777" w:rsidTr="00F959AA">
              <w:tc>
                <w:tcPr>
                  <w:tcW w:w="851" w:type="dxa"/>
                  <w:vAlign w:val="center"/>
                </w:tcPr>
                <w:p w14:paraId="6687C410"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w:t>
                  </w:r>
                </w:p>
              </w:tc>
              <w:tc>
                <w:tcPr>
                  <w:tcW w:w="1417" w:type="dxa"/>
                  <w:vAlign w:val="center"/>
                </w:tcPr>
                <w:p w14:paraId="0179856A"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val="kk-KZ" w:eastAsia="ru-RU"/>
                    </w:rPr>
                    <w:t>Жоқ</w:t>
                  </w:r>
                  <w:r w:rsidRPr="00656ACF">
                    <w:rPr>
                      <w:rFonts w:ascii="Times New Roman" w:eastAsia="Times New Roman" w:hAnsi="Times New Roman" w:cs="Times New Roman"/>
                      <w:b/>
                      <w:sz w:val="20"/>
                      <w:szCs w:val="20"/>
                      <w:lang w:eastAsia="ru-RU"/>
                    </w:rPr>
                    <w:t xml:space="preserve">. </w:t>
                  </w:r>
                </w:p>
              </w:tc>
              <w:tc>
                <w:tcPr>
                  <w:tcW w:w="1418" w:type="dxa"/>
                  <w:vAlign w:val="center"/>
                </w:tcPr>
                <w:p w14:paraId="2DFFE0B1"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Жоқ</w:t>
                  </w:r>
                  <w:r w:rsidRPr="00656ACF">
                    <w:rPr>
                      <w:rFonts w:ascii="Times New Roman" w:eastAsia="Times New Roman" w:hAnsi="Times New Roman" w:cs="Times New Roman"/>
                      <w:b/>
                      <w:sz w:val="20"/>
                      <w:szCs w:val="20"/>
                      <w:lang w:eastAsia="ru-RU"/>
                    </w:rPr>
                    <w:t>.</w:t>
                  </w:r>
                </w:p>
              </w:tc>
            </w:tr>
            <w:tr w:rsidR="008430E2" w:rsidRPr="00656ACF" w14:paraId="0C05343C" w14:textId="77777777" w:rsidTr="00F959AA">
              <w:tc>
                <w:tcPr>
                  <w:tcW w:w="851" w:type="dxa"/>
                  <w:vAlign w:val="center"/>
                </w:tcPr>
                <w:p w14:paraId="7432416B"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1.88.1.</w:t>
                  </w:r>
                </w:p>
              </w:tc>
              <w:tc>
                <w:tcPr>
                  <w:tcW w:w="1417" w:type="dxa"/>
                  <w:vAlign w:val="center"/>
                </w:tcPr>
                <w:p w14:paraId="470489AD"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Жоқ</w:t>
                  </w:r>
                  <w:r w:rsidRPr="00656ACF">
                    <w:rPr>
                      <w:rFonts w:ascii="Times New Roman" w:eastAsia="Times New Roman" w:hAnsi="Times New Roman" w:cs="Times New Roman"/>
                      <w:b/>
                      <w:sz w:val="20"/>
                      <w:szCs w:val="20"/>
                      <w:lang w:eastAsia="ru-RU"/>
                    </w:rPr>
                    <w:t xml:space="preserve">. </w:t>
                  </w:r>
                </w:p>
              </w:tc>
              <w:tc>
                <w:tcPr>
                  <w:tcW w:w="1418" w:type="dxa"/>
                  <w:vAlign w:val="center"/>
                </w:tcPr>
                <w:p w14:paraId="14228997"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Жоқ</w:t>
                  </w:r>
                  <w:r w:rsidRPr="00656ACF">
                    <w:rPr>
                      <w:rFonts w:ascii="Times New Roman" w:eastAsia="Times New Roman" w:hAnsi="Times New Roman" w:cs="Times New Roman"/>
                      <w:b/>
                      <w:sz w:val="20"/>
                      <w:szCs w:val="20"/>
                      <w:lang w:eastAsia="ru-RU"/>
                    </w:rPr>
                    <w:t>.</w:t>
                  </w:r>
                </w:p>
              </w:tc>
            </w:tr>
            <w:tr w:rsidR="008430E2" w:rsidRPr="00656ACF" w14:paraId="165D3591" w14:textId="77777777" w:rsidTr="00F959AA">
              <w:tc>
                <w:tcPr>
                  <w:tcW w:w="851" w:type="dxa"/>
                  <w:vAlign w:val="center"/>
                </w:tcPr>
                <w:p w14:paraId="3EB19520"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1.88.2.</w:t>
                  </w:r>
                </w:p>
              </w:tc>
              <w:tc>
                <w:tcPr>
                  <w:tcW w:w="1417" w:type="dxa"/>
                  <w:vAlign w:val="center"/>
                </w:tcPr>
                <w:p w14:paraId="3DB2B05C"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Жоқ</w:t>
                  </w:r>
                  <w:r w:rsidRPr="00656ACF">
                    <w:rPr>
                      <w:rFonts w:ascii="Times New Roman" w:eastAsia="Times New Roman" w:hAnsi="Times New Roman" w:cs="Times New Roman"/>
                      <w:b/>
                      <w:sz w:val="20"/>
                      <w:szCs w:val="20"/>
                      <w:lang w:eastAsia="ru-RU"/>
                    </w:rPr>
                    <w:t xml:space="preserve">. </w:t>
                  </w:r>
                </w:p>
              </w:tc>
              <w:tc>
                <w:tcPr>
                  <w:tcW w:w="1418" w:type="dxa"/>
                  <w:vAlign w:val="center"/>
                </w:tcPr>
                <w:p w14:paraId="0B249B0F"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Жоқ</w:t>
                  </w:r>
                  <w:r w:rsidRPr="00656ACF">
                    <w:rPr>
                      <w:rFonts w:ascii="Times New Roman" w:eastAsia="Times New Roman" w:hAnsi="Times New Roman" w:cs="Times New Roman"/>
                      <w:b/>
                      <w:sz w:val="20"/>
                      <w:szCs w:val="20"/>
                      <w:lang w:eastAsia="ru-RU"/>
                    </w:rPr>
                    <w:t>.</w:t>
                  </w:r>
                </w:p>
              </w:tc>
            </w:tr>
          </w:tbl>
          <w:p w14:paraId="10DCA81D" w14:textId="77777777" w:rsidR="008430E2" w:rsidRPr="00656ACF" w:rsidRDefault="008430E2" w:rsidP="008430E2">
            <w:pPr>
              <w:shd w:val="clear" w:color="auto" w:fill="FFFFFF" w:themeFill="background1"/>
              <w:ind w:firstLine="445"/>
              <w:contextualSpacing/>
              <w:jc w:val="both"/>
              <w:rPr>
                <w:rFonts w:ascii="Times New Roman" w:eastAsia="Calibri" w:hAnsi="Times New Roman" w:cs="Times New Roman"/>
                <w:b/>
                <w:bCs/>
                <w:sz w:val="24"/>
                <w:szCs w:val="24"/>
                <w:lang w:eastAsia="ru-RU"/>
              </w:rPr>
            </w:pPr>
          </w:p>
          <w:p w14:paraId="7C2A08FE" w14:textId="77777777" w:rsidR="008430E2" w:rsidRPr="00656ACF" w:rsidRDefault="008430E2" w:rsidP="008430E2">
            <w:pPr>
              <w:shd w:val="clear" w:color="auto" w:fill="FFFFFF" w:themeFill="background1"/>
              <w:ind w:firstLine="445"/>
              <w:contextualSpacing/>
              <w:jc w:val="both"/>
              <w:rPr>
                <w:rFonts w:ascii="Times New Roman" w:eastAsia="Calibri" w:hAnsi="Times New Roman" w:cs="Times New Roman"/>
                <w:b/>
                <w:bCs/>
                <w:sz w:val="24"/>
                <w:szCs w:val="24"/>
                <w:lang w:eastAsia="ru-RU"/>
              </w:rPr>
            </w:pPr>
          </w:p>
          <w:p w14:paraId="73A7FBC5" w14:textId="77777777" w:rsidR="008430E2" w:rsidRPr="00656ACF" w:rsidRDefault="008430E2" w:rsidP="008430E2">
            <w:pPr>
              <w:shd w:val="clear" w:color="auto" w:fill="FFFFFF" w:themeFill="background1"/>
              <w:ind w:firstLine="445"/>
              <w:contextualSpacing/>
              <w:jc w:val="both"/>
              <w:rPr>
                <w:rFonts w:ascii="Times New Roman" w:eastAsia="Calibri" w:hAnsi="Times New Roman" w:cs="Times New Roman"/>
                <w:b/>
                <w:bCs/>
                <w:sz w:val="24"/>
                <w:szCs w:val="24"/>
                <w:lang w:eastAsia="ru-RU"/>
              </w:rPr>
            </w:pPr>
          </w:p>
          <w:p w14:paraId="7B280598" w14:textId="77777777" w:rsidR="008430E2" w:rsidRPr="00656ACF" w:rsidRDefault="008430E2" w:rsidP="008430E2">
            <w:pPr>
              <w:shd w:val="clear" w:color="auto" w:fill="FFFFFF" w:themeFill="background1"/>
              <w:ind w:firstLine="445"/>
              <w:contextualSpacing/>
              <w:jc w:val="both"/>
              <w:rPr>
                <w:rFonts w:ascii="Times New Roman" w:eastAsia="Calibri" w:hAnsi="Times New Roman" w:cs="Times New Roman"/>
                <w:b/>
                <w:bCs/>
                <w:sz w:val="24"/>
                <w:szCs w:val="24"/>
                <w:lang w:eastAsia="ru-RU"/>
              </w:rPr>
            </w:pPr>
          </w:p>
        </w:tc>
        <w:tc>
          <w:tcPr>
            <w:tcW w:w="3967" w:type="dxa"/>
            <w:shd w:val="clear" w:color="auto" w:fill="auto"/>
          </w:tcPr>
          <w:p w14:paraId="604BC9CC" w14:textId="77777777" w:rsidR="008430E2" w:rsidRDefault="008430E2" w:rsidP="008430E2">
            <w:pPr>
              <w:shd w:val="clear" w:color="auto" w:fill="FFFFFF" w:themeFill="background1"/>
              <w:ind w:firstLine="458"/>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607-баптың 4-тармағының кестесі мынадай мазмұндағы </w:t>
            </w:r>
            <w:r>
              <w:rPr>
                <w:rFonts w:ascii="Times New Roman" w:hAnsi="Times New Roman" w:cs="Times New Roman"/>
                <w:b/>
                <w:sz w:val="24"/>
                <w:szCs w:val="24"/>
                <w:lang w:val="kk-KZ"/>
              </w:rPr>
              <w:t>1.</w:t>
            </w:r>
            <w:r w:rsidRPr="00656ACF">
              <w:rPr>
                <w:rFonts w:ascii="Times New Roman" w:hAnsi="Times New Roman" w:cs="Times New Roman"/>
                <w:b/>
                <w:sz w:val="24"/>
                <w:szCs w:val="24"/>
              </w:rPr>
              <w:t>88, 1.88.1</w:t>
            </w:r>
            <w:r>
              <w:rPr>
                <w:rFonts w:ascii="Times New Roman" w:hAnsi="Times New Roman" w:cs="Times New Roman"/>
                <w:b/>
                <w:sz w:val="24"/>
                <w:szCs w:val="24"/>
                <w:lang w:val="kk-KZ"/>
              </w:rPr>
              <w:t xml:space="preserve"> және </w:t>
            </w:r>
            <w:r w:rsidRPr="00656ACF">
              <w:rPr>
                <w:rFonts w:ascii="Times New Roman" w:hAnsi="Times New Roman" w:cs="Times New Roman"/>
                <w:b/>
                <w:sz w:val="24"/>
                <w:szCs w:val="24"/>
              </w:rPr>
              <w:t>1.88.2</w:t>
            </w:r>
            <w:r>
              <w:rPr>
                <w:rFonts w:ascii="Times New Roman" w:hAnsi="Times New Roman" w:cs="Times New Roman"/>
                <w:b/>
                <w:sz w:val="24"/>
                <w:szCs w:val="24"/>
                <w:lang w:val="kk-KZ"/>
              </w:rPr>
              <w:t>-жолдармен</w:t>
            </w:r>
            <w:r w:rsidRPr="00656ACF">
              <w:rPr>
                <w:rFonts w:ascii="Times New Roman" w:hAnsi="Times New Roman" w:cs="Times New Roman"/>
                <w:sz w:val="24"/>
                <w:szCs w:val="24"/>
              </w:rPr>
              <w:t xml:space="preserve"> </w:t>
            </w:r>
            <w:r>
              <w:rPr>
                <w:rFonts w:ascii="Times New Roman" w:hAnsi="Times New Roman" w:cs="Times New Roman"/>
                <w:sz w:val="24"/>
                <w:szCs w:val="24"/>
                <w:lang w:val="kk-KZ"/>
              </w:rPr>
              <w:t>толықтырылсын:</w:t>
            </w:r>
          </w:p>
          <w:p w14:paraId="568978AA" w14:textId="77777777" w:rsidR="008430E2" w:rsidRPr="00656ACF" w:rsidRDefault="008430E2" w:rsidP="008430E2">
            <w:pPr>
              <w:shd w:val="clear" w:color="auto" w:fill="FFFFFF" w:themeFill="background1"/>
              <w:ind w:firstLine="312"/>
              <w:jc w:val="both"/>
              <w:rPr>
                <w:rFonts w:ascii="Times New Roman" w:hAnsi="Times New Roman" w:cs="Times New Roman"/>
                <w:b/>
                <w:sz w:val="24"/>
                <w:szCs w:val="24"/>
              </w:rPr>
            </w:pPr>
            <w:r w:rsidRPr="00656ACF">
              <w:rPr>
                <w:rFonts w:ascii="Times New Roman" w:hAnsi="Times New Roman" w:cs="Times New Roman"/>
                <w:b/>
                <w:sz w:val="24"/>
                <w:szCs w:val="24"/>
              </w:rPr>
              <w:t>«</w:t>
            </w:r>
          </w:p>
          <w:tbl>
            <w:tblPr>
              <w:tblStyle w:val="a3"/>
              <w:tblW w:w="3686" w:type="dxa"/>
              <w:tblLayout w:type="fixed"/>
              <w:tblLook w:val="04A0" w:firstRow="1" w:lastRow="0" w:firstColumn="1" w:lastColumn="0" w:noHBand="0" w:noVBand="1"/>
            </w:tblPr>
            <w:tblGrid>
              <w:gridCol w:w="851"/>
              <w:gridCol w:w="1417"/>
              <w:gridCol w:w="1418"/>
            </w:tblGrid>
            <w:tr w:rsidR="008430E2" w:rsidRPr="00656ACF" w14:paraId="1D91F118" w14:textId="77777777" w:rsidTr="00F959AA">
              <w:tc>
                <w:tcPr>
                  <w:tcW w:w="851" w:type="dxa"/>
                  <w:vAlign w:val="center"/>
                </w:tcPr>
                <w:p w14:paraId="72E6FEA0"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w:t>
                  </w:r>
                </w:p>
              </w:tc>
              <w:tc>
                <w:tcPr>
                  <w:tcW w:w="1417" w:type="dxa"/>
                </w:tcPr>
                <w:p w14:paraId="22C33D68" w14:textId="77777777" w:rsidR="008430E2" w:rsidRPr="00656ACF" w:rsidRDefault="008430E2" w:rsidP="008430E2">
                  <w:pPr>
                    <w:shd w:val="clear" w:color="auto" w:fill="FFFFFF" w:themeFill="background1"/>
                    <w:jc w:val="both"/>
                    <w:rPr>
                      <w:rFonts w:ascii="Times New Roman" w:hAnsi="Times New Roman" w:cs="Times New Roman"/>
                      <w:b/>
                      <w:color w:val="000000"/>
                      <w:sz w:val="20"/>
                      <w:szCs w:val="20"/>
                    </w:rPr>
                  </w:pPr>
                  <w:r w:rsidRPr="00703F9C">
                    <w:rPr>
                      <w:rFonts w:ascii="Times New Roman" w:hAnsi="Times New Roman" w:cs="Times New Roman"/>
                      <w:b/>
                      <w:color w:val="000000"/>
                      <w:spacing w:val="2"/>
                      <w:sz w:val="20"/>
                      <w:szCs w:val="20"/>
                      <w:shd w:val="clear" w:color="auto" w:fill="FFFFFF"/>
                    </w:rPr>
                    <w:t xml:space="preserve">Кальян, кальян қоспасы </w:t>
                  </w:r>
                  <w:r w:rsidRPr="00703F9C">
                    <w:rPr>
                      <w:rFonts w:ascii="Times New Roman" w:hAnsi="Times New Roman" w:cs="Times New Roman"/>
                      <w:b/>
                      <w:color w:val="000000"/>
                      <w:spacing w:val="2"/>
                      <w:sz w:val="20"/>
                      <w:szCs w:val="20"/>
                      <w:shd w:val="clear" w:color="auto" w:fill="FFFFFF"/>
                    </w:rPr>
                    <w:lastRenderedPageBreak/>
                    <w:t xml:space="preserve">үшін темекіні тұтыну жөніндегі </w:t>
                  </w:r>
                  <w:r>
                    <w:rPr>
                      <w:rFonts w:ascii="Times New Roman" w:hAnsi="Times New Roman" w:cs="Times New Roman"/>
                      <w:b/>
                      <w:color w:val="000000"/>
                      <w:spacing w:val="2"/>
                      <w:sz w:val="20"/>
                      <w:szCs w:val="20"/>
                      <w:shd w:val="clear" w:color="auto" w:fill="FFFFFF"/>
                      <w:lang w:val="kk-KZ"/>
                    </w:rPr>
                    <w:t xml:space="preserve">көрсетілетін </w:t>
                  </w:r>
                  <w:r w:rsidRPr="00703F9C">
                    <w:rPr>
                      <w:rFonts w:ascii="Times New Roman" w:hAnsi="Times New Roman" w:cs="Times New Roman"/>
                      <w:b/>
                      <w:color w:val="000000"/>
                      <w:spacing w:val="2"/>
                      <w:sz w:val="20"/>
                      <w:szCs w:val="20"/>
                      <w:shd w:val="clear" w:color="auto" w:fill="FFFFFF"/>
                    </w:rPr>
                    <w:t>қызметтерді ұсыну жөніндегі қызметті жүзеге асыру</w:t>
                  </w:r>
                </w:p>
              </w:tc>
              <w:tc>
                <w:tcPr>
                  <w:tcW w:w="1418" w:type="dxa"/>
                </w:tcPr>
                <w:p w14:paraId="37178D3B" w14:textId="77777777" w:rsidR="008430E2" w:rsidRPr="00656ACF" w:rsidRDefault="008430E2" w:rsidP="008430E2">
                  <w:pPr>
                    <w:shd w:val="clear" w:color="auto" w:fill="FFFFFF" w:themeFill="background1"/>
                    <w:jc w:val="center"/>
                    <w:rPr>
                      <w:rFonts w:ascii="Times New Roman" w:hAnsi="Times New Roman" w:cs="Times New Roman"/>
                      <w:b/>
                      <w:color w:val="000000"/>
                      <w:sz w:val="20"/>
                      <w:szCs w:val="20"/>
                    </w:rPr>
                  </w:pPr>
                </w:p>
              </w:tc>
            </w:tr>
            <w:tr w:rsidR="008430E2" w:rsidRPr="00656ACF" w14:paraId="50A3616D" w14:textId="77777777" w:rsidTr="00F959AA">
              <w:trPr>
                <w:trHeight w:val="78"/>
              </w:trPr>
              <w:tc>
                <w:tcPr>
                  <w:tcW w:w="851" w:type="dxa"/>
                  <w:vAlign w:val="center"/>
                </w:tcPr>
                <w:p w14:paraId="02DAE556"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1.88.1.</w:t>
                  </w:r>
                </w:p>
              </w:tc>
              <w:tc>
                <w:tcPr>
                  <w:tcW w:w="1417" w:type="dxa"/>
                </w:tcPr>
                <w:p w14:paraId="229CCFE3" w14:textId="77777777" w:rsidR="008430E2" w:rsidRPr="00656ACF" w:rsidRDefault="008430E2" w:rsidP="008430E2">
                  <w:pPr>
                    <w:shd w:val="clear" w:color="auto" w:fill="FFFFFF" w:themeFill="background1"/>
                    <w:jc w:val="both"/>
                    <w:rPr>
                      <w:rFonts w:ascii="Times New Roman" w:hAnsi="Times New Roman" w:cs="Times New Roman"/>
                      <w:b/>
                      <w:color w:val="000000"/>
                      <w:spacing w:val="2"/>
                      <w:sz w:val="20"/>
                      <w:szCs w:val="20"/>
                      <w:shd w:val="clear" w:color="auto" w:fill="FFFFFF"/>
                    </w:rPr>
                  </w:pPr>
                  <w:r w:rsidRPr="00656ACF">
                    <w:rPr>
                      <w:rFonts w:ascii="Times New Roman" w:hAnsi="Times New Roman" w:cs="Times New Roman"/>
                      <w:b/>
                      <w:color w:val="000000"/>
                      <w:spacing w:val="2"/>
                      <w:sz w:val="20"/>
                      <w:szCs w:val="20"/>
                      <w:shd w:val="clear" w:color="auto" w:fill="FFFFFF"/>
                    </w:rPr>
                    <w:t>Кальян</w:t>
                  </w:r>
                  <w:r>
                    <w:rPr>
                      <w:rFonts w:ascii="Times New Roman" w:hAnsi="Times New Roman" w:cs="Times New Roman"/>
                      <w:b/>
                      <w:color w:val="000000"/>
                      <w:spacing w:val="2"/>
                      <w:sz w:val="20"/>
                      <w:szCs w:val="20"/>
                      <w:shd w:val="clear" w:color="auto" w:fill="FFFFFF"/>
                      <w:lang w:val="kk-KZ"/>
                    </w:rPr>
                    <w:t xml:space="preserve"> мекемелері үшін</w:t>
                  </w:r>
                </w:p>
              </w:tc>
              <w:tc>
                <w:tcPr>
                  <w:tcW w:w="1418" w:type="dxa"/>
                </w:tcPr>
                <w:p w14:paraId="74E0016B" w14:textId="77777777" w:rsidR="008430E2" w:rsidRPr="00656ACF" w:rsidRDefault="008430E2" w:rsidP="008430E2">
                  <w:pPr>
                    <w:shd w:val="clear" w:color="auto" w:fill="FFFFFF" w:themeFill="background1"/>
                    <w:jc w:val="center"/>
                    <w:rPr>
                      <w:rFonts w:ascii="Times New Roman" w:hAnsi="Times New Roman" w:cs="Times New Roman"/>
                      <w:b/>
                      <w:color w:val="000000"/>
                      <w:sz w:val="20"/>
                      <w:szCs w:val="20"/>
                    </w:rPr>
                  </w:pPr>
                  <w:r w:rsidRPr="00656ACF">
                    <w:rPr>
                      <w:rFonts w:ascii="Times New Roman" w:hAnsi="Times New Roman" w:cs="Times New Roman"/>
                      <w:b/>
                      <w:color w:val="000000"/>
                      <w:sz w:val="20"/>
                      <w:szCs w:val="20"/>
                    </w:rPr>
                    <w:t>300</w:t>
                  </w:r>
                </w:p>
              </w:tc>
            </w:tr>
            <w:tr w:rsidR="008430E2" w:rsidRPr="00656ACF" w14:paraId="30047089" w14:textId="77777777" w:rsidTr="00F959AA">
              <w:tc>
                <w:tcPr>
                  <w:tcW w:w="851" w:type="dxa"/>
                  <w:vAlign w:val="center"/>
                </w:tcPr>
                <w:p w14:paraId="26DD80AB" w14:textId="77777777" w:rsidR="008430E2" w:rsidRPr="00656ACF" w:rsidRDefault="008430E2" w:rsidP="008430E2">
                  <w:pPr>
                    <w:shd w:val="clear" w:color="auto" w:fill="FFFFFF" w:themeFill="background1"/>
                    <w:contextualSpacing/>
                    <w:jc w:val="both"/>
                    <w:rPr>
                      <w:rFonts w:ascii="Times New Roman" w:eastAsia="Times New Roman" w:hAnsi="Times New Roman" w:cs="Times New Roman"/>
                      <w:b/>
                      <w:sz w:val="20"/>
                      <w:szCs w:val="20"/>
                      <w:lang w:eastAsia="ru-RU"/>
                    </w:rPr>
                  </w:pPr>
                  <w:r w:rsidRPr="00656ACF">
                    <w:rPr>
                      <w:rFonts w:ascii="Times New Roman" w:eastAsia="Times New Roman" w:hAnsi="Times New Roman" w:cs="Times New Roman"/>
                      <w:b/>
                      <w:sz w:val="20"/>
                      <w:szCs w:val="20"/>
                      <w:lang w:eastAsia="ru-RU"/>
                    </w:rPr>
                    <w:t>1.88.2.</w:t>
                  </w:r>
                </w:p>
              </w:tc>
              <w:tc>
                <w:tcPr>
                  <w:tcW w:w="1417" w:type="dxa"/>
                </w:tcPr>
                <w:p w14:paraId="1A9DF372" w14:textId="77777777" w:rsidR="008430E2" w:rsidRPr="00656ACF" w:rsidRDefault="008430E2" w:rsidP="008430E2">
                  <w:pPr>
                    <w:shd w:val="clear" w:color="auto" w:fill="FFFFFF" w:themeFill="background1"/>
                    <w:rPr>
                      <w:rFonts w:ascii="Times New Roman" w:hAnsi="Times New Roman" w:cs="Times New Roman"/>
                      <w:b/>
                      <w:color w:val="000000"/>
                      <w:spacing w:val="2"/>
                      <w:sz w:val="20"/>
                      <w:szCs w:val="20"/>
                      <w:shd w:val="clear" w:color="auto" w:fill="FFFFFF"/>
                    </w:rPr>
                  </w:pPr>
                  <w:r w:rsidRPr="00703F9C">
                    <w:rPr>
                      <w:rFonts w:ascii="Times New Roman" w:hAnsi="Times New Roman" w:cs="Times New Roman"/>
                      <w:b/>
                      <w:color w:val="000000"/>
                      <w:spacing w:val="2"/>
                      <w:sz w:val="20"/>
                      <w:szCs w:val="20"/>
                      <w:shd w:val="clear" w:color="auto" w:fill="FFFFFF"/>
                    </w:rPr>
                    <w:t>Қоғамдық</w:t>
                  </w:r>
                  <w:r>
                    <w:rPr>
                      <w:rFonts w:ascii="Times New Roman" w:hAnsi="Times New Roman" w:cs="Times New Roman"/>
                      <w:b/>
                      <w:color w:val="000000"/>
                      <w:spacing w:val="2"/>
                      <w:sz w:val="20"/>
                      <w:szCs w:val="20"/>
                      <w:shd w:val="clear" w:color="auto" w:fill="FFFFFF"/>
                      <w:lang w:val="kk-KZ"/>
                    </w:rPr>
                    <w:t xml:space="preserve"> </w:t>
                  </w:r>
                  <w:r w:rsidRPr="00703F9C">
                    <w:rPr>
                      <w:rFonts w:ascii="Times New Roman" w:hAnsi="Times New Roman" w:cs="Times New Roman"/>
                      <w:b/>
                      <w:color w:val="000000"/>
                      <w:spacing w:val="2"/>
                      <w:sz w:val="20"/>
                      <w:szCs w:val="20"/>
                      <w:shd w:val="clear" w:color="auto" w:fill="FFFFFF"/>
                    </w:rPr>
                    <w:t xml:space="preserve"> тамақтану объектілері</w:t>
                  </w:r>
                  <w:r>
                    <w:rPr>
                      <w:rFonts w:ascii="Times New Roman" w:hAnsi="Times New Roman" w:cs="Times New Roman"/>
                      <w:b/>
                      <w:color w:val="000000"/>
                      <w:spacing w:val="2"/>
                      <w:sz w:val="20"/>
                      <w:szCs w:val="20"/>
                      <w:shd w:val="clear" w:color="auto" w:fill="FFFFFF"/>
                      <w:lang w:val="kk-KZ"/>
                    </w:rPr>
                    <w:t xml:space="preserve"> үшін</w:t>
                  </w:r>
                  <w:r w:rsidRPr="00703F9C">
                    <w:rPr>
                      <w:rFonts w:ascii="Times New Roman" w:hAnsi="Times New Roman" w:cs="Times New Roman"/>
                      <w:b/>
                      <w:color w:val="000000"/>
                      <w:spacing w:val="2"/>
                      <w:sz w:val="20"/>
                      <w:szCs w:val="20"/>
                      <w:shd w:val="clear" w:color="auto" w:fill="FFFFFF"/>
                    </w:rPr>
                    <w:t>, кальян, кальян қоспасы үшін темекіні тұтынуға арналған арнайы жабдық</w:t>
                  </w:r>
                  <w:r>
                    <w:rPr>
                      <w:rFonts w:ascii="Times New Roman" w:hAnsi="Times New Roman" w:cs="Times New Roman"/>
                      <w:b/>
                      <w:color w:val="000000"/>
                      <w:spacing w:val="2"/>
                      <w:sz w:val="20"/>
                      <w:szCs w:val="20"/>
                      <w:shd w:val="clear" w:color="auto" w:fill="FFFFFF"/>
                      <w:lang w:val="kk-KZ"/>
                    </w:rPr>
                    <w:t>-</w:t>
                  </w:r>
                  <w:r w:rsidRPr="00703F9C">
                    <w:rPr>
                      <w:rFonts w:ascii="Times New Roman" w:hAnsi="Times New Roman" w:cs="Times New Roman"/>
                      <w:b/>
                      <w:color w:val="000000"/>
                      <w:spacing w:val="2"/>
                      <w:sz w:val="20"/>
                      <w:szCs w:val="20"/>
                      <w:shd w:val="clear" w:color="auto" w:fill="FFFFFF"/>
                    </w:rPr>
                    <w:t xml:space="preserve">талған орындары бар </w:t>
                  </w:r>
                  <w:r>
                    <w:rPr>
                      <w:rFonts w:ascii="Times New Roman" w:hAnsi="Times New Roman" w:cs="Times New Roman"/>
                      <w:b/>
                      <w:color w:val="000000"/>
                      <w:spacing w:val="2"/>
                      <w:sz w:val="20"/>
                      <w:szCs w:val="20"/>
                      <w:shd w:val="clear" w:color="auto" w:fill="FFFFFF"/>
                      <w:lang w:val="kk-KZ"/>
                    </w:rPr>
                    <w:t>т</w:t>
                  </w:r>
                  <w:r w:rsidRPr="00703F9C">
                    <w:rPr>
                      <w:rFonts w:ascii="Times New Roman" w:hAnsi="Times New Roman" w:cs="Times New Roman"/>
                      <w:b/>
                      <w:color w:val="000000"/>
                      <w:spacing w:val="2"/>
                      <w:sz w:val="20"/>
                      <w:szCs w:val="20"/>
                      <w:shd w:val="clear" w:color="auto" w:fill="FFFFFF"/>
                    </w:rPr>
                    <w:t>үнгі клубтар,</w:t>
                  </w:r>
                  <w:r>
                    <w:rPr>
                      <w:rFonts w:ascii="Times New Roman" w:hAnsi="Times New Roman" w:cs="Times New Roman"/>
                      <w:b/>
                      <w:color w:val="000000"/>
                      <w:spacing w:val="2"/>
                      <w:sz w:val="20"/>
                      <w:szCs w:val="20"/>
                      <w:shd w:val="clear" w:color="auto" w:fill="FFFFFF"/>
                      <w:lang w:val="kk-KZ"/>
                    </w:rPr>
                    <w:t xml:space="preserve"> </w:t>
                  </w:r>
                  <w:r w:rsidRPr="00703F9C">
                    <w:rPr>
                      <w:rFonts w:ascii="Times New Roman" w:hAnsi="Times New Roman" w:cs="Times New Roman"/>
                      <w:b/>
                      <w:color w:val="000000"/>
                      <w:spacing w:val="2"/>
                      <w:sz w:val="20"/>
                      <w:szCs w:val="20"/>
                      <w:shd w:val="clear" w:color="auto" w:fill="FFFFFF"/>
                    </w:rPr>
                    <w:t>дискоте</w:t>
                  </w:r>
                  <w:r>
                    <w:rPr>
                      <w:rFonts w:ascii="Times New Roman" w:hAnsi="Times New Roman" w:cs="Times New Roman"/>
                      <w:b/>
                      <w:color w:val="000000"/>
                      <w:spacing w:val="2"/>
                      <w:sz w:val="20"/>
                      <w:szCs w:val="20"/>
                      <w:shd w:val="clear" w:color="auto" w:fill="FFFFFF"/>
                      <w:lang w:val="kk-KZ"/>
                    </w:rPr>
                    <w:t>-</w:t>
                  </w:r>
                  <w:r w:rsidRPr="00703F9C">
                    <w:rPr>
                      <w:rFonts w:ascii="Times New Roman" w:hAnsi="Times New Roman" w:cs="Times New Roman"/>
                      <w:b/>
                      <w:color w:val="000000"/>
                      <w:spacing w:val="2"/>
                      <w:sz w:val="20"/>
                      <w:szCs w:val="20"/>
                      <w:shd w:val="clear" w:color="auto" w:fill="FFFFFF"/>
                    </w:rPr>
                    <w:t xml:space="preserve">калар </w:t>
                  </w:r>
                </w:p>
              </w:tc>
              <w:tc>
                <w:tcPr>
                  <w:tcW w:w="1418" w:type="dxa"/>
                </w:tcPr>
                <w:p w14:paraId="38910F4B" w14:textId="77777777" w:rsidR="008430E2" w:rsidRPr="00656ACF" w:rsidRDefault="008430E2" w:rsidP="008430E2">
                  <w:pPr>
                    <w:shd w:val="clear" w:color="auto" w:fill="FFFFFF" w:themeFill="background1"/>
                    <w:jc w:val="center"/>
                    <w:rPr>
                      <w:rFonts w:ascii="Times New Roman" w:hAnsi="Times New Roman" w:cs="Times New Roman"/>
                      <w:b/>
                      <w:color w:val="000000"/>
                      <w:sz w:val="20"/>
                      <w:szCs w:val="20"/>
                    </w:rPr>
                  </w:pPr>
                  <w:r w:rsidRPr="00656ACF">
                    <w:rPr>
                      <w:rFonts w:ascii="Times New Roman" w:hAnsi="Times New Roman" w:cs="Times New Roman"/>
                      <w:b/>
                      <w:color w:val="000000"/>
                      <w:sz w:val="20"/>
                      <w:szCs w:val="20"/>
                    </w:rPr>
                    <w:t>120</w:t>
                  </w:r>
                </w:p>
              </w:tc>
            </w:tr>
          </w:tbl>
          <w:p w14:paraId="26DB2E19" w14:textId="355E0BC4" w:rsidR="008430E2" w:rsidRPr="00656ACF" w:rsidRDefault="008430E2" w:rsidP="008430E2">
            <w:pPr>
              <w:shd w:val="clear" w:color="auto" w:fill="FFFFFF" w:themeFill="background1"/>
              <w:jc w:val="right"/>
              <w:rPr>
                <w:rFonts w:ascii="Times New Roman" w:hAnsi="Times New Roman" w:cs="Times New Roman"/>
                <w:b/>
                <w:sz w:val="24"/>
                <w:szCs w:val="24"/>
              </w:rPr>
            </w:pPr>
            <w:r w:rsidRPr="00656ACF">
              <w:rPr>
                <w:rFonts w:ascii="Times New Roman" w:hAnsi="Times New Roman" w:cs="Times New Roman"/>
                <w:b/>
                <w:sz w:val="24"/>
                <w:szCs w:val="24"/>
              </w:rPr>
              <w:t>»;</w:t>
            </w:r>
          </w:p>
        </w:tc>
        <w:tc>
          <w:tcPr>
            <w:tcW w:w="3826" w:type="dxa"/>
            <w:shd w:val="clear" w:color="auto" w:fill="auto"/>
          </w:tcPr>
          <w:p w14:paraId="73F6296E" w14:textId="77777777" w:rsidR="008430E2" w:rsidRPr="006428B9" w:rsidRDefault="008430E2" w:rsidP="008430E2">
            <w:pPr>
              <w:shd w:val="clear" w:color="auto" w:fill="FFFFFF" w:themeFill="background1"/>
              <w:ind w:firstLine="284"/>
              <w:jc w:val="center"/>
              <w:rPr>
                <w:rFonts w:ascii="Times New Roman" w:hAnsi="Times New Roman" w:cs="Times New Roman"/>
                <w:b/>
                <w:sz w:val="24"/>
                <w:szCs w:val="24"/>
                <w:lang w:val="kk-KZ"/>
              </w:rPr>
            </w:pPr>
            <w:r w:rsidRPr="00656ACF">
              <w:rPr>
                <w:rFonts w:ascii="Times New Roman" w:hAnsi="Times New Roman" w:cs="Times New Roman"/>
                <w:b/>
                <w:sz w:val="24"/>
                <w:szCs w:val="24"/>
              </w:rPr>
              <w:lastRenderedPageBreak/>
              <w:t>Депутат</w:t>
            </w:r>
            <w:r>
              <w:rPr>
                <w:rFonts w:ascii="Times New Roman" w:hAnsi="Times New Roman" w:cs="Times New Roman"/>
                <w:b/>
                <w:sz w:val="24"/>
                <w:szCs w:val="24"/>
                <w:lang w:val="kk-KZ"/>
              </w:rPr>
              <w:t xml:space="preserve"> </w:t>
            </w:r>
          </w:p>
          <w:p w14:paraId="45A048E3" w14:textId="77777777" w:rsidR="008430E2" w:rsidRPr="00656ACF" w:rsidRDefault="008430E2" w:rsidP="008430E2">
            <w:pPr>
              <w:shd w:val="clear" w:color="auto" w:fill="FFFFFF" w:themeFill="background1"/>
              <w:ind w:firstLine="284"/>
              <w:jc w:val="center"/>
              <w:rPr>
                <w:rFonts w:ascii="Times New Roman" w:hAnsi="Times New Roman" w:cs="Times New Roman"/>
                <w:b/>
                <w:sz w:val="24"/>
                <w:szCs w:val="24"/>
              </w:rPr>
            </w:pPr>
            <w:r w:rsidRPr="00656ACF">
              <w:rPr>
                <w:rFonts w:ascii="Times New Roman" w:hAnsi="Times New Roman" w:cs="Times New Roman"/>
                <w:b/>
                <w:sz w:val="24"/>
                <w:szCs w:val="24"/>
              </w:rPr>
              <w:t>Д. Т</w:t>
            </w:r>
            <w:r>
              <w:rPr>
                <w:rFonts w:ascii="Times New Roman" w:hAnsi="Times New Roman" w:cs="Times New Roman"/>
                <w:b/>
                <w:sz w:val="24"/>
                <w:szCs w:val="24"/>
                <w:lang w:val="kk-KZ"/>
              </w:rPr>
              <w:t>ұ</w:t>
            </w:r>
            <w:r w:rsidRPr="00656ACF">
              <w:rPr>
                <w:rFonts w:ascii="Times New Roman" w:hAnsi="Times New Roman" w:cs="Times New Roman"/>
                <w:b/>
                <w:sz w:val="24"/>
                <w:szCs w:val="24"/>
              </w:rPr>
              <w:t>рлыханов</w:t>
            </w:r>
          </w:p>
          <w:p w14:paraId="311903E8" w14:textId="77777777" w:rsidR="008430E2" w:rsidRPr="00656ACF" w:rsidRDefault="008430E2" w:rsidP="008430E2">
            <w:pPr>
              <w:shd w:val="clear" w:color="auto" w:fill="FFFFFF" w:themeFill="background1"/>
              <w:ind w:firstLine="284"/>
              <w:jc w:val="center"/>
              <w:rPr>
                <w:rFonts w:ascii="Times New Roman" w:hAnsi="Times New Roman" w:cs="Times New Roman"/>
                <w:b/>
                <w:sz w:val="24"/>
                <w:szCs w:val="24"/>
              </w:rPr>
            </w:pPr>
          </w:p>
          <w:p w14:paraId="63A38739" w14:textId="27B7B426" w:rsidR="008430E2" w:rsidRPr="00656ACF" w:rsidRDefault="008430E2" w:rsidP="008430E2">
            <w:pPr>
              <w:shd w:val="clear" w:color="auto" w:fill="FFFFFF" w:themeFill="background1"/>
              <w:ind w:firstLine="284"/>
              <w:jc w:val="both"/>
              <w:rPr>
                <w:rFonts w:ascii="Times New Roman" w:hAnsi="Times New Roman" w:cs="Times New Roman"/>
                <w:b/>
                <w:sz w:val="24"/>
                <w:szCs w:val="24"/>
              </w:rPr>
            </w:pPr>
            <w:r w:rsidRPr="00F82ABA">
              <w:rPr>
                <w:rFonts w:ascii="Times New Roman" w:hAnsi="Times New Roman" w:cs="Times New Roman"/>
                <w:color w:val="000000"/>
                <w:spacing w:val="2"/>
                <w:sz w:val="24"/>
                <w:szCs w:val="24"/>
                <w:shd w:val="clear" w:color="auto" w:fill="FFFFFF"/>
              </w:rPr>
              <w:t xml:space="preserve">Кальян, кальян қоспасы үшін темекіні тұтыну жөніндегі қызметтерді ұсыну бойынша </w:t>
            </w:r>
            <w:r w:rsidRPr="00F82ABA">
              <w:rPr>
                <w:rFonts w:ascii="Times New Roman" w:hAnsi="Times New Roman" w:cs="Times New Roman"/>
                <w:color w:val="000000"/>
                <w:spacing w:val="2"/>
                <w:sz w:val="24"/>
                <w:szCs w:val="24"/>
                <w:shd w:val="clear" w:color="auto" w:fill="FFFFFF"/>
              </w:rPr>
              <w:lastRenderedPageBreak/>
              <w:t>лицензиялық алымды белгілеу мақсатында</w:t>
            </w:r>
            <w:r w:rsidRPr="00656ACF">
              <w:rPr>
                <w:rFonts w:ascii="Times New Roman" w:hAnsi="Times New Roman" w:cs="Times New Roman"/>
                <w:color w:val="000000"/>
                <w:spacing w:val="2"/>
                <w:sz w:val="24"/>
                <w:szCs w:val="24"/>
                <w:shd w:val="clear" w:color="auto" w:fill="FFFFFF"/>
              </w:rPr>
              <w:t>.</w:t>
            </w:r>
          </w:p>
        </w:tc>
        <w:tc>
          <w:tcPr>
            <w:tcW w:w="1844" w:type="dxa"/>
          </w:tcPr>
          <w:p w14:paraId="4D86D99D" w14:textId="77777777" w:rsidR="008430E2" w:rsidRPr="00F82ABA" w:rsidRDefault="008430E2" w:rsidP="008430E2">
            <w:pPr>
              <w:widowControl w:val="0"/>
              <w:shd w:val="clear" w:color="auto" w:fill="FFFFFF" w:themeFill="background1"/>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lastRenderedPageBreak/>
              <w:t>Пысық-талсын</w:t>
            </w:r>
          </w:p>
          <w:p w14:paraId="495744A3" w14:textId="77777777" w:rsidR="008430E2" w:rsidRDefault="008430E2" w:rsidP="008430E2">
            <w:pPr>
              <w:widowControl w:val="0"/>
              <w:shd w:val="clear" w:color="auto" w:fill="FFFFFF" w:themeFill="background1"/>
              <w:jc w:val="both"/>
              <w:rPr>
                <w:rFonts w:ascii="Times New Roman" w:eastAsia="Times New Roman" w:hAnsi="Times New Roman" w:cs="Times New Roman"/>
                <w:b/>
                <w:sz w:val="24"/>
                <w:szCs w:val="24"/>
                <w:lang w:eastAsia="ru-RU"/>
              </w:rPr>
            </w:pPr>
          </w:p>
          <w:p w14:paraId="33F0EA92" w14:textId="77777777" w:rsidR="008430E2" w:rsidRPr="00F82ABA" w:rsidRDefault="008430E2" w:rsidP="008430E2">
            <w:pPr>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ҚР-ның Үкіметі қолдамай отыр</w:t>
            </w:r>
          </w:p>
          <w:p w14:paraId="3C63B636" w14:textId="77777777" w:rsidR="008430E2" w:rsidRDefault="008430E2" w:rsidP="008430E2">
            <w:pPr>
              <w:rPr>
                <w:rFonts w:ascii="Times New Roman" w:eastAsia="Calibri" w:hAnsi="Times New Roman" w:cs="Times New Roman"/>
                <w:b/>
                <w:sz w:val="24"/>
                <w:szCs w:val="24"/>
              </w:rPr>
            </w:pPr>
          </w:p>
          <w:p w14:paraId="585200EB"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lang w:val="kk-KZ"/>
              </w:rPr>
              <w:t xml:space="preserve">607-баптың </w:t>
            </w:r>
            <w:r w:rsidRPr="00663255">
              <w:rPr>
                <w:rFonts w:ascii="Times New Roman" w:hAnsi="Times New Roman" w:cs="Times New Roman"/>
                <w:sz w:val="20"/>
                <w:szCs w:val="20"/>
              </w:rPr>
              <w:t xml:space="preserve">                    </w:t>
            </w:r>
            <w:r w:rsidRPr="00F82ABA">
              <w:rPr>
                <w:rFonts w:ascii="Times New Roman" w:hAnsi="Times New Roman" w:cs="Times New Roman"/>
                <w:sz w:val="20"/>
                <w:szCs w:val="20"/>
                <w:lang w:val="kk-KZ"/>
              </w:rPr>
              <w:t xml:space="preserve">4-тармағының кестесін 1.88, 1.88.1 және </w:t>
            </w:r>
            <w:r>
              <w:rPr>
                <w:rFonts w:ascii="Times New Roman" w:hAnsi="Times New Roman" w:cs="Times New Roman"/>
                <w:sz w:val="20"/>
                <w:szCs w:val="20"/>
                <w:lang w:val="kk-KZ"/>
              </w:rPr>
              <w:t xml:space="preserve">                </w:t>
            </w:r>
            <w:r w:rsidRPr="00F82ABA">
              <w:rPr>
                <w:rFonts w:ascii="Times New Roman" w:hAnsi="Times New Roman" w:cs="Times New Roman"/>
                <w:sz w:val="20"/>
                <w:szCs w:val="20"/>
                <w:lang w:val="kk-KZ"/>
              </w:rPr>
              <w:t>1.88.2</w:t>
            </w:r>
            <w:r>
              <w:rPr>
                <w:rFonts w:ascii="Times New Roman" w:hAnsi="Times New Roman" w:cs="Times New Roman"/>
                <w:sz w:val="20"/>
                <w:szCs w:val="20"/>
                <w:lang w:val="kk-KZ"/>
              </w:rPr>
              <w:t>-</w:t>
            </w:r>
            <w:r w:rsidRPr="00F82ABA">
              <w:rPr>
                <w:rFonts w:ascii="Times New Roman" w:hAnsi="Times New Roman" w:cs="Times New Roman"/>
                <w:sz w:val="20"/>
                <w:szCs w:val="20"/>
                <w:lang w:val="kk-KZ"/>
              </w:rPr>
              <w:t xml:space="preserve"> жолдармен</w:t>
            </w:r>
            <w:r>
              <w:rPr>
                <w:rFonts w:ascii="Times New Roman" w:hAnsi="Times New Roman" w:cs="Times New Roman"/>
                <w:sz w:val="20"/>
                <w:szCs w:val="20"/>
                <w:lang w:val="kk-KZ"/>
              </w:rPr>
              <w:t xml:space="preserve"> </w:t>
            </w:r>
            <w:r w:rsidRPr="00F82ABA">
              <w:rPr>
                <w:rFonts w:ascii="Times New Roman" w:hAnsi="Times New Roman" w:cs="Times New Roman"/>
                <w:sz w:val="20"/>
                <w:szCs w:val="20"/>
              </w:rPr>
              <w:t xml:space="preserve">толықтыруға қатысты </w:t>
            </w:r>
            <w:r>
              <w:rPr>
                <w:rFonts w:ascii="Times New Roman" w:hAnsi="Times New Roman" w:cs="Times New Roman"/>
                <w:sz w:val="20"/>
                <w:szCs w:val="20"/>
                <w:lang w:val="kk-KZ"/>
              </w:rPr>
              <w:t xml:space="preserve">                             </w:t>
            </w:r>
            <w:r w:rsidRPr="00F82ABA">
              <w:rPr>
                <w:rFonts w:ascii="Times New Roman" w:hAnsi="Times New Roman" w:cs="Times New Roman"/>
                <w:sz w:val="20"/>
                <w:szCs w:val="20"/>
              </w:rPr>
              <w:t xml:space="preserve">16-позиция бойынша қолдау таппайды. </w:t>
            </w:r>
          </w:p>
          <w:p w14:paraId="5CFA2643"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t>«Халық ден</w:t>
            </w:r>
            <w:r>
              <w:rPr>
                <w:rFonts w:ascii="Times New Roman" w:hAnsi="Times New Roman" w:cs="Times New Roman"/>
                <w:sz w:val="20"/>
                <w:szCs w:val="20"/>
                <w:lang w:val="kk-KZ"/>
              </w:rPr>
              <w:t>-</w:t>
            </w:r>
            <w:r w:rsidRPr="00F82ABA">
              <w:rPr>
                <w:rFonts w:ascii="Times New Roman" w:hAnsi="Times New Roman" w:cs="Times New Roman"/>
                <w:sz w:val="20"/>
                <w:szCs w:val="20"/>
              </w:rPr>
              <w:t>саулығы және денсаулық сақтау жүйесі туралы» ҚР</w:t>
            </w:r>
            <w:r>
              <w:rPr>
                <w:rFonts w:ascii="Times New Roman" w:hAnsi="Times New Roman" w:cs="Times New Roman"/>
                <w:sz w:val="20"/>
                <w:szCs w:val="20"/>
                <w:lang w:val="kk-KZ"/>
              </w:rPr>
              <w:t>-ның</w:t>
            </w:r>
            <w:r w:rsidRPr="00F82ABA">
              <w:rPr>
                <w:rFonts w:ascii="Times New Roman" w:hAnsi="Times New Roman" w:cs="Times New Roman"/>
                <w:sz w:val="20"/>
                <w:szCs w:val="20"/>
              </w:rPr>
              <w:t xml:space="preserve"> Кодексімен (бұдан әрі – Кодекс) қоғамдық тамақ</w:t>
            </w:r>
            <w:r>
              <w:rPr>
                <w:rFonts w:ascii="Times New Roman" w:hAnsi="Times New Roman" w:cs="Times New Roman"/>
                <w:sz w:val="20"/>
                <w:szCs w:val="20"/>
                <w:lang w:val="kk-KZ"/>
              </w:rPr>
              <w:t>-</w:t>
            </w:r>
            <w:r w:rsidRPr="00F82ABA">
              <w:rPr>
                <w:rFonts w:ascii="Times New Roman" w:hAnsi="Times New Roman" w:cs="Times New Roman"/>
                <w:sz w:val="20"/>
                <w:szCs w:val="20"/>
              </w:rPr>
              <w:t>тану орында</w:t>
            </w:r>
            <w:r>
              <w:rPr>
                <w:rFonts w:ascii="Times New Roman" w:hAnsi="Times New Roman" w:cs="Times New Roman"/>
                <w:sz w:val="20"/>
                <w:szCs w:val="20"/>
                <w:lang w:val="kk-KZ"/>
              </w:rPr>
              <w:t>-</w:t>
            </w:r>
            <w:r w:rsidRPr="00F82ABA">
              <w:rPr>
                <w:rFonts w:ascii="Times New Roman" w:hAnsi="Times New Roman" w:cs="Times New Roman"/>
                <w:sz w:val="20"/>
                <w:szCs w:val="20"/>
              </w:rPr>
              <w:t>рында, түнгі клубтарда, диско</w:t>
            </w:r>
            <w:r>
              <w:rPr>
                <w:rFonts w:ascii="Times New Roman" w:hAnsi="Times New Roman" w:cs="Times New Roman"/>
                <w:sz w:val="20"/>
                <w:szCs w:val="20"/>
                <w:lang w:val="kk-KZ"/>
              </w:rPr>
              <w:t>-</w:t>
            </w:r>
            <w:r w:rsidRPr="00F82ABA">
              <w:rPr>
                <w:rFonts w:ascii="Times New Roman" w:hAnsi="Times New Roman" w:cs="Times New Roman"/>
                <w:sz w:val="20"/>
                <w:szCs w:val="20"/>
              </w:rPr>
              <w:t>текаларда темекі өнімдерін тұты</w:t>
            </w:r>
            <w:r>
              <w:rPr>
                <w:rFonts w:ascii="Times New Roman" w:hAnsi="Times New Roman" w:cs="Times New Roman"/>
                <w:sz w:val="20"/>
                <w:szCs w:val="20"/>
                <w:lang w:val="kk-KZ"/>
              </w:rPr>
              <w:t>-</w:t>
            </w:r>
            <w:r w:rsidRPr="00F82ABA">
              <w:rPr>
                <w:rFonts w:ascii="Times New Roman" w:hAnsi="Times New Roman" w:cs="Times New Roman"/>
                <w:sz w:val="20"/>
                <w:szCs w:val="20"/>
              </w:rPr>
              <w:t>нуға тыйым салынады, бұл ретте қоғамдық тамақтану объек</w:t>
            </w:r>
            <w:r>
              <w:rPr>
                <w:rFonts w:ascii="Times New Roman" w:hAnsi="Times New Roman" w:cs="Times New Roman"/>
                <w:sz w:val="20"/>
                <w:szCs w:val="20"/>
                <w:lang w:val="kk-KZ"/>
              </w:rPr>
              <w:t>-</w:t>
            </w:r>
            <w:r w:rsidRPr="00F82ABA">
              <w:rPr>
                <w:rFonts w:ascii="Times New Roman" w:hAnsi="Times New Roman" w:cs="Times New Roman"/>
                <w:sz w:val="20"/>
                <w:szCs w:val="20"/>
              </w:rPr>
              <w:t>тілерінде (қорқор мен қорқор қос</w:t>
            </w:r>
            <w:r>
              <w:rPr>
                <w:rFonts w:ascii="Times New Roman" w:hAnsi="Times New Roman" w:cs="Times New Roman"/>
                <w:sz w:val="20"/>
                <w:szCs w:val="20"/>
                <w:lang w:val="kk-KZ"/>
              </w:rPr>
              <w:t>-</w:t>
            </w:r>
            <w:r w:rsidRPr="00F82ABA">
              <w:rPr>
                <w:rFonts w:ascii="Times New Roman" w:hAnsi="Times New Roman" w:cs="Times New Roman"/>
                <w:sz w:val="20"/>
                <w:szCs w:val="20"/>
              </w:rPr>
              <w:t>паларына арналған темекіден басқа) темекі өнімдерін тұтынуға арнайы жабдықталған орындарда рұқсат етіледі (110-бап</w:t>
            </w:r>
            <w:r>
              <w:rPr>
                <w:rFonts w:ascii="Times New Roman" w:hAnsi="Times New Roman" w:cs="Times New Roman"/>
                <w:sz w:val="20"/>
                <w:szCs w:val="20"/>
                <w:lang w:val="kk-KZ"/>
              </w:rPr>
              <w:t>-</w:t>
            </w:r>
            <w:r w:rsidRPr="00F82ABA">
              <w:rPr>
                <w:rFonts w:ascii="Times New Roman" w:hAnsi="Times New Roman" w:cs="Times New Roman"/>
                <w:sz w:val="20"/>
                <w:szCs w:val="20"/>
              </w:rPr>
              <w:t>тың 5 және 6-тар</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мақтары). </w:t>
            </w:r>
          </w:p>
          <w:p w14:paraId="039AD1F4"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lastRenderedPageBreak/>
              <w:t>Осылайша, қоғамдық тамақ</w:t>
            </w:r>
            <w:r>
              <w:rPr>
                <w:rFonts w:ascii="Times New Roman" w:hAnsi="Times New Roman" w:cs="Times New Roman"/>
                <w:sz w:val="20"/>
                <w:szCs w:val="20"/>
                <w:lang w:val="kk-KZ"/>
              </w:rPr>
              <w:t>-</w:t>
            </w:r>
            <w:r w:rsidRPr="00F82ABA">
              <w:rPr>
                <w:rFonts w:ascii="Times New Roman" w:hAnsi="Times New Roman" w:cs="Times New Roman"/>
                <w:sz w:val="20"/>
                <w:szCs w:val="20"/>
              </w:rPr>
              <w:t>тану пункттерінде қорқорды тұты</w:t>
            </w:r>
            <w:r>
              <w:rPr>
                <w:rFonts w:ascii="Times New Roman" w:hAnsi="Times New Roman" w:cs="Times New Roman"/>
                <w:sz w:val="20"/>
                <w:szCs w:val="20"/>
                <w:lang w:val="kk-KZ"/>
              </w:rPr>
              <w:t>-</w:t>
            </w:r>
            <w:r w:rsidRPr="00F82ABA">
              <w:rPr>
                <w:rFonts w:ascii="Times New Roman" w:hAnsi="Times New Roman" w:cs="Times New Roman"/>
                <w:sz w:val="20"/>
                <w:szCs w:val="20"/>
              </w:rPr>
              <w:t>нуға тыйым салынады, өйткені арнайы жабдық</w:t>
            </w:r>
            <w:r>
              <w:rPr>
                <w:rFonts w:ascii="Times New Roman" w:hAnsi="Times New Roman" w:cs="Times New Roman"/>
                <w:sz w:val="20"/>
                <w:szCs w:val="20"/>
                <w:lang w:val="kk-KZ"/>
              </w:rPr>
              <w:t>-</w:t>
            </w:r>
            <w:r w:rsidRPr="00F82ABA">
              <w:rPr>
                <w:rFonts w:ascii="Times New Roman" w:hAnsi="Times New Roman" w:cs="Times New Roman"/>
                <w:sz w:val="20"/>
                <w:szCs w:val="20"/>
              </w:rPr>
              <w:t>талған орындарда тек темекі, қыз</w:t>
            </w:r>
            <w:r>
              <w:rPr>
                <w:rFonts w:ascii="Times New Roman" w:hAnsi="Times New Roman" w:cs="Times New Roman"/>
                <w:sz w:val="20"/>
                <w:szCs w:val="20"/>
                <w:lang w:val="kk-KZ"/>
              </w:rPr>
              <w:t>-</w:t>
            </w:r>
            <w:r w:rsidRPr="00F82ABA">
              <w:rPr>
                <w:rFonts w:ascii="Times New Roman" w:hAnsi="Times New Roman" w:cs="Times New Roman"/>
                <w:sz w:val="20"/>
                <w:szCs w:val="20"/>
              </w:rPr>
              <w:t>дырылатын теме</w:t>
            </w:r>
            <w:r>
              <w:rPr>
                <w:rFonts w:ascii="Times New Roman" w:hAnsi="Times New Roman" w:cs="Times New Roman"/>
                <w:sz w:val="20"/>
                <w:szCs w:val="20"/>
                <w:lang w:val="kk-KZ"/>
              </w:rPr>
              <w:t>-</w:t>
            </w:r>
            <w:r w:rsidRPr="00F82ABA">
              <w:rPr>
                <w:rFonts w:ascii="Times New Roman" w:hAnsi="Times New Roman" w:cs="Times New Roman"/>
                <w:sz w:val="20"/>
                <w:szCs w:val="20"/>
              </w:rPr>
              <w:t>кісі бар бұйым</w:t>
            </w:r>
            <w:r>
              <w:rPr>
                <w:rFonts w:ascii="Times New Roman" w:hAnsi="Times New Roman" w:cs="Times New Roman"/>
                <w:sz w:val="20"/>
                <w:szCs w:val="20"/>
                <w:lang w:val="kk-KZ"/>
              </w:rPr>
              <w:t>-</w:t>
            </w:r>
            <w:r w:rsidRPr="00F82ABA">
              <w:rPr>
                <w:rFonts w:ascii="Times New Roman" w:hAnsi="Times New Roman" w:cs="Times New Roman"/>
                <w:sz w:val="20"/>
                <w:szCs w:val="20"/>
              </w:rPr>
              <w:t>дарды шегуге рұқсат етіледі («Темекі бұйым</w:t>
            </w:r>
            <w:r>
              <w:rPr>
                <w:rFonts w:ascii="Times New Roman" w:hAnsi="Times New Roman" w:cs="Times New Roman"/>
                <w:sz w:val="20"/>
                <w:szCs w:val="20"/>
                <w:lang w:val="kk-KZ"/>
              </w:rPr>
              <w:t>-</w:t>
            </w:r>
            <w:r w:rsidRPr="00F82ABA">
              <w:rPr>
                <w:rFonts w:ascii="Times New Roman" w:hAnsi="Times New Roman" w:cs="Times New Roman"/>
                <w:sz w:val="20"/>
                <w:szCs w:val="20"/>
              </w:rPr>
              <w:t>дарын, оның ішінде қызды</w:t>
            </w:r>
            <w:r>
              <w:rPr>
                <w:rFonts w:ascii="Times New Roman" w:hAnsi="Times New Roman" w:cs="Times New Roman"/>
                <w:sz w:val="20"/>
                <w:szCs w:val="20"/>
                <w:lang w:val="kk-KZ"/>
              </w:rPr>
              <w:t>-</w:t>
            </w:r>
            <w:r w:rsidRPr="00F82ABA">
              <w:rPr>
                <w:rFonts w:ascii="Times New Roman" w:hAnsi="Times New Roman" w:cs="Times New Roman"/>
                <w:sz w:val="20"/>
                <w:szCs w:val="20"/>
              </w:rPr>
              <w:t>рылатын темекісі бар бұйымдарды, темекіні қызды</w:t>
            </w:r>
            <w:r>
              <w:rPr>
                <w:rFonts w:ascii="Times New Roman" w:hAnsi="Times New Roman" w:cs="Times New Roman"/>
                <w:sz w:val="20"/>
                <w:szCs w:val="20"/>
                <w:lang w:val="kk-KZ"/>
              </w:rPr>
              <w:t>-</w:t>
            </w:r>
            <w:r w:rsidRPr="00F82ABA">
              <w:rPr>
                <w:rFonts w:ascii="Times New Roman" w:hAnsi="Times New Roman" w:cs="Times New Roman"/>
                <w:sz w:val="20"/>
                <w:szCs w:val="20"/>
              </w:rPr>
              <w:t>руға арналған жүйелерді тұтыну үшін арнайы бөлінген орын</w:t>
            </w:r>
            <w:r>
              <w:rPr>
                <w:rFonts w:ascii="Times New Roman" w:hAnsi="Times New Roman" w:cs="Times New Roman"/>
                <w:sz w:val="20"/>
                <w:szCs w:val="20"/>
                <w:lang w:val="kk-KZ"/>
              </w:rPr>
              <w:t>-</w:t>
            </w:r>
            <w:r w:rsidRPr="00F82ABA">
              <w:rPr>
                <w:rFonts w:ascii="Times New Roman" w:hAnsi="Times New Roman" w:cs="Times New Roman"/>
                <w:sz w:val="20"/>
                <w:szCs w:val="20"/>
              </w:rPr>
              <w:t>дарды жабдық</w:t>
            </w:r>
            <w:r>
              <w:rPr>
                <w:rFonts w:ascii="Times New Roman" w:hAnsi="Times New Roman" w:cs="Times New Roman"/>
                <w:sz w:val="20"/>
                <w:szCs w:val="20"/>
                <w:lang w:val="kk-KZ"/>
              </w:rPr>
              <w:t>-</w:t>
            </w:r>
            <w:r w:rsidRPr="00F82ABA">
              <w:rPr>
                <w:rFonts w:ascii="Times New Roman" w:hAnsi="Times New Roman" w:cs="Times New Roman"/>
                <w:sz w:val="20"/>
                <w:szCs w:val="20"/>
              </w:rPr>
              <w:t>тауға қойылатын талаптарды бекіту туралы» Қазақстан Республикасы Денсаулық сақтау министрінің 2020 жылғы 10 желтоқ</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сандағы № ҚР ДСМ-246/2020 бұйрығы (бұдан әрі – № ҚР ДСМ-246/2020 бұйрығы).  </w:t>
            </w:r>
          </w:p>
          <w:p w14:paraId="6575298C"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t xml:space="preserve">Бұдан басқа </w:t>
            </w:r>
            <w:r>
              <w:rPr>
                <w:rFonts w:ascii="Times New Roman" w:hAnsi="Times New Roman" w:cs="Times New Roman"/>
                <w:sz w:val="20"/>
                <w:szCs w:val="20"/>
                <w:lang w:val="kk-KZ"/>
              </w:rPr>
              <w:t xml:space="preserve">                 </w:t>
            </w:r>
            <w:r w:rsidRPr="00F82ABA">
              <w:rPr>
                <w:rFonts w:ascii="Times New Roman" w:hAnsi="Times New Roman" w:cs="Times New Roman"/>
                <w:sz w:val="20"/>
                <w:szCs w:val="20"/>
              </w:rPr>
              <w:t>№ ҚР ДСМ-246/2020 бұйры</w:t>
            </w:r>
            <w:r>
              <w:rPr>
                <w:rFonts w:ascii="Times New Roman" w:hAnsi="Times New Roman" w:cs="Times New Roman"/>
                <w:sz w:val="20"/>
                <w:szCs w:val="20"/>
                <w:lang w:val="kk-KZ"/>
              </w:rPr>
              <w:t>-</w:t>
            </w:r>
            <w:r w:rsidRPr="00F82ABA">
              <w:rPr>
                <w:rFonts w:ascii="Times New Roman" w:hAnsi="Times New Roman" w:cs="Times New Roman"/>
                <w:sz w:val="20"/>
                <w:szCs w:val="20"/>
              </w:rPr>
              <w:lastRenderedPageBreak/>
              <w:t>ғының 4-тарма</w:t>
            </w:r>
            <w:r>
              <w:rPr>
                <w:rFonts w:ascii="Times New Roman" w:hAnsi="Times New Roman" w:cs="Times New Roman"/>
                <w:sz w:val="20"/>
                <w:szCs w:val="20"/>
                <w:lang w:val="kk-KZ"/>
              </w:rPr>
              <w:t>-</w:t>
            </w:r>
            <w:r w:rsidRPr="00F82ABA">
              <w:rPr>
                <w:rFonts w:ascii="Times New Roman" w:hAnsi="Times New Roman" w:cs="Times New Roman"/>
                <w:sz w:val="20"/>
                <w:szCs w:val="20"/>
              </w:rPr>
              <w:t>ғына сәйкес темекі бұйымдарын тұтыну үшін арнайы бөлінген орындарда сусын</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дарды және тамақты ішуге жол берілмейді.  </w:t>
            </w:r>
          </w:p>
          <w:p w14:paraId="5AC7CAA2"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t>Сондай-ақ, «Қоғамдық тамақ</w:t>
            </w:r>
            <w:r>
              <w:rPr>
                <w:rFonts w:ascii="Times New Roman" w:hAnsi="Times New Roman" w:cs="Times New Roman"/>
                <w:sz w:val="20"/>
                <w:szCs w:val="20"/>
                <w:lang w:val="kk-KZ"/>
              </w:rPr>
              <w:t>-</w:t>
            </w:r>
            <w:r w:rsidRPr="00F82ABA">
              <w:rPr>
                <w:rFonts w:ascii="Times New Roman" w:hAnsi="Times New Roman" w:cs="Times New Roman"/>
                <w:sz w:val="20"/>
                <w:szCs w:val="20"/>
              </w:rPr>
              <w:t>тану объектілеріне қойылатын сани</w:t>
            </w:r>
            <w:r>
              <w:rPr>
                <w:rFonts w:ascii="Times New Roman" w:hAnsi="Times New Roman" w:cs="Times New Roman"/>
                <w:sz w:val="20"/>
                <w:szCs w:val="20"/>
                <w:lang w:val="kk-KZ"/>
              </w:rPr>
              <w:t>-</w:t>
            </w:r>
            <w:r w:rsidRPr="00F82ABA">
              <w:rPr>
                <w:rFonts w:ascii="Times New Roman" w:hAnsi="Times New Roman" w:cs="Times New Roman"/>
                <w:sz w:val="20"/>
                <w:szCs w:val="20"/>
              </w:rPr>
              <w:t>тариялық-эпиде</w:t>
            </w:r>
            <w:r>
              <w:rPr>
                <w:rFonts w:ascii="Times New Roman" w:hAnsi="Times New Roman" w:cs="Times New Roman"/>
                <w:sz w:val="20"/>
                <w:szCs w:val="20"/>
                <w:lang w:val="kk-KZ"/>
              </w:rPr>
              <w:t>-</w:t>
            </w:r>
            <w:r w:rsidRPr="00F82ABA">
              <w:rPr>
                <w:rFonts w:ascii="Times New Roman" w:hAnsi="Times New Roman" w:cs="Times New Roman"/>
                <w:sz w:val="20"/>
                <w:szCs w:val="20"/>
              </w:rPr>
              <w:t>миологиялық талаптар» санита</w:t>
            </w:r>
            <w:r>
              <w:rPr>
                <w:rFonts w:ascii="Times New Roman" w:hAnsi="Times New Roman" w:cs="Times New Roman"/>
                <w:sz w:val="20"/>
                <w:szCs w:val="20"/>
                <w:lang w:val="kk-KZ"/>
              </w:rPr>
              <w:t>-</w:t>
            </w:r>
            <w:r w:rsidRPr="00F82ABA">
              <w:rPr>
                <w:rFonts w:ascii="Times New Roman" w:hAnsi="Times New Roman" w:cs="Times New Roman"/>
                <w:sz w:val="20"/>
                <w:szCs w:val="20"/>
              </w:rPr>
              <w:t>риялық қағида</w:t>
            </w:r>
            <w:r>
              <w:rPr>
                <w:rFonts w:ascii="Times New Roman" w:hAnsi="Times New Roman" w:cs="Times New Roman"/>
                <w:sz w:val="20"/>
                <w:szCs w:val="20"/>
                <w:lang w:val="kk-KZ"/>
              </w:rPr>
              <w:t>-</w:t>
            </w:r>
            <w:r w:rsidRPr="00F82ABA">
              <w:rPr>
                <w:rFonts w:ascii="Times New Roman" w:hAnsi="Times New Roman" w:cs="Times New Roman"/>
                <w:sz w:val="20"/>
                <w:szCs w:val="20"/>
              </w:rPr>
              <w:t>ларын бекіту туралы» Қазақстан Республикасы Денсаулық сақтау министрінің 2022 жылғы 17 ақпан</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дағы № ҚР ДСМ-16 бұйрығының (бұдан әрі </w:t>
            </w:r>
            <w:r>
              <w:rPr>
                <w:rFonts w:ascii="Times New Roman" w:hAnsi="Times New Roman" w:cs="Times New Roman"/>
                <w:sz w:val="20"/>
                <w:szCs w:val="20"/>
              </w:rPr>
              <w:t>–</w:t>
            </w:r>
            <w:r w:rsidRPr="00F82ABA">
              <w:rPr>
                <w:rFonts w:ascii="Times New Roman" w:hAnsi="Times New Roman" w:cs="Times New Roman"/>
                <w:sz w:val="20"/>
                <w:szCs w:val="20"/>
              </w:rPr>
              <w:t xml:space="preserve"> № ҚР ДСМ-16 Бұйрығы) 1-тармағының 23) тармақшасына сәйкес қоғамдық тамақтану объек</w:t>
            </w:r>
            <w:r>
              <w:rPr>
                <w:rFonts w:ascii="Times New Roman" w:hAnsi="Times New Roman" w:cs="Times New Roman"/>
                <w:sz w:val="20"/>
                <w:szCs w:val="20"/>
                <w:lang w:val="kk-KZ"/>
              </w:rPr>
              <w:t>-</w:t>
            </w:r>
            <w:r w:rsidRPr="00F82ABA">
              <w:rPr>
                <w:rFonts w:ascii="Times New Roman" w:hAnsi="Times New Roman" w:cs="Times New Roman"/>
                <w:sz w:val="20"/>
                <w:szCs w:val="20"/>
              </w:rPr>
              <w:t>тісі – тамақ өнім</w:t>
            </w:r>
            <w:r>
              <w:rPr>
                <w:rFonts w:ascii="Times New Roman" w:hAnsi="Times New Roman" w:cs="Times New Roman"/>
                <w:sz w:val="20"/>
                <w:szCs w:val="20"/>
                <w:lang w:val="kk-KZ"/>
              </w:rPr>
              <w:t>-</w:t>
            </w:r>
            <w:r w:rsidRPr="00F82ABA">
              <w:rPr>
                <w:rFonts w:ascii="Times New Roman" w:hAnsi="Times New Roman" w:cs="Times New Roman"/>
                <w:sz w:val="20"/>
                <w:szCs w:val="20"/>
              </w:rPr>
              <w:t>дерін тұтынуға арналған орын</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дарды ұсынумен, оларды өндіру, қайта өңдеу, өткізу және тұтынуды ұйымдастыру бойынша объекті </w:t>
            </w:r>
            <w:r w:rsidRPr="00F82ABA">
              <w:rPr>
                <w:rFonts w:ascii="Times New Roman" w:hAnsi="Times New Roman" w:cs="Times New Roman"/>
                <w:sz w:val="20"/>
                <w:szCs w:val="20"/>
              </w:rPr>
              <w:lastRenderedPageBreak/>
              <w:t>(№</w:t>
            </w:r>
            <w:r>
              <w:rPr>
                <w:rFonts w:ascii="Times New Roman" w:hAnsi="Times New Roman" w:cs="Times New Roman"/>
                <w:sz w:val="20"/>
                <w:szCs w:val="20"/>
                <w:lang w:val="kk-KZ"/>
              </w:rPr>
              <w:t xml:space="preserve"> </w:t>
            </w:r>
            <w:r w:rsidRPr="00F82ABA">
              <w:rPr>
                <w:rFonts w:ascii="Times New Roman" w:hAnsi="Times New Roman" w:cs="Times New Roman"/>
                <w:sz w:val="20"/>
                <w:szCs w:val="20"/>
              </w:rPr>
              <w:t>ҚР ДСМ-16 бұйрығына 1-қо</w:t>
            </w:r>
            <w:r>
              <w:rPr>
                <w:rFonts w:ascii="Times New Roman" w:hAnsi="Times New Roman" w:cs="Times New Roman"/>
                <w:sz w:val="20"/>
                <w:szCs w:val="20"/>
                <w:lang w:val="kk-KZ"/>
              </w:rPr>
              <w:t>-</w:t>
            </w:r>
            <w:r w:rsidRPr="00F82ABA">
              <w:rPr>
                <w:rFonts w:ascii="Times New Roman" w:hAnsi="Times New Roman" w:cs="Times New Roman"/>
                <w:sz w:val="20"/>
                <w:szCs w:val="20"/>
              </w:rPr>
              <w:t>сымша)</w:t>
            </w:r>
          </w:p>
          <w:p w14:paraId="3DB57C79"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t xml:space="preserve">№ ҚР ДСМ-16 бұйрығының </w:t>
            </w:r>
            <w:r>
              <w:rPr>
                <w:rFonts w:ascii="Times New Roman" w:hAnsi="Times New Roman" w:cs="Times New Roman"/>
                <w:sz w:val="20"/>
                <w:szCs w:val="20"/>
                <w:lang w:val="kk-KZ"/>
              </w:rPr>
              <w:t xml:space="preserve">              </w:t>
            </w:r>
            <w:r w:rsidRPr="00F82ABA">
              <w:rPr>
                <w:rFonts w:ascii="Times New Roman" w:hAnsi="Times New Roman" w:cs="Times New Roman"/>
                <w:sz w:val="20"/>
                <w:szCs w:val="20"/>
              </w:rPr>
              <w:t>297-тармағына сәйкес тамақтану объектілерінде тікелей жұмыс орнында, өнді</w:t>
            </w:r>
            <w:r>
              <w:rPr>
                <w:rFonts w:ascii="Times New Roman" w:hAnsi="Times New Roman" w:cs="Times New Roman"/>
                <w:sz w:val="20"/>
                <w:szCs w:val="20"/>
                <w:lang w:val="kk-KZ"/>
              </w:rPr>
              <w:t>-</w:t>
            </w:r>
            <w:r w:rsidRPr="00F82ABA">
              <w:rPr>
                <w:rFonts w:ascii="Times New Roman" w:hAnsi="Times New Roman" w:cs="Times New Roman"/>
                <w:sz w:val="20"/>
                <w:szCs w:val="20"/>
              </w:rPr>
              <w:t>рістік үй-жайларда және осы мақсат</w:t>
            </w:r>
            <w:r>
              <w:rPr>
                <w:rFonts w:ascii="Times New Roman" w:hAnsi="Times New Roman" w:cs="Times New Roman"/>
                <w:sz w:val="20"/>
                <w:szCs w:val="20"/>
                <w:lang w:val="kk-KZ"/>
              </w:rPr>
              <w:t>-</w:t>
            </w:r>
            <w:r w:rsidRPr="00F82ABA">
              <w:rPr>
                <w:rFonts w:ascii="Times New Roman" w:hAnsi="Times New Roman" w:cs="Times New Roman"/>
                <w:sz w:val="20"/>
                <w:szCs w:val="20"/>
              </w:rPr>
              <w:t>тарға бөлінбеген орындарда (үй-жайларда) тамақ ішуге және темекі шегуге жол беріл</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мейді.  </w:t>
            </w:r>
          </w:p>
          <w:p w14:paraId="7674FCB4"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t>Осылайша, қоғамдық тамақ</w:t>
            </w:r>
            <w:r>
              <w:rPr>
                <w:rFonts w:ascii="Times New Roman" w:hAnsi="Times New Roman" w:cs="Times New Roman"/>
                <w:sz w:val="20"/>
                <w:szCs w:val="20"/>
                <w:lang w:val="kk-KZ"/>
              </w:rPr>
              <w:t>-</w:t>
            </w:r>
            <w:r w:rsidRPr="00F82ABA">
              <w:rPr>
                <w:rFonts w:ascii="Times New Roman" w:hAnsi="Times New Roman" w:cs="Times New Roman"/>
                <w:sz w:val="20"/>
                <w:szCs w:val="20"/>
              </w:rPr>
              <w:t>тану объектіле</w:t>
            </w:r>
            <w:r>
              <w:rPr>
                <w:rFonts w:ascii="Times New Roman" w:hAnsi="Times New Roman" w:cs="Times New Roman"/>
                <w:sz w:val="20"/>
                <w:szCs w:val="20"/>
                <w:lang w:val="kk-KZ"/>
              </w:rPr>
              <w:t>-</w:t>
            </w:r>
            <w:r w:rsidRPr="00F82ABA">
              <w:rPr>
                <w:rFonts w:ascii="Times New Roman" w:hAnsi="Times New Roman" w:cs="Times New Roman"/>
                <w:sz w:val="20"/>
                <w:szCs w:val="20"/>
              </w:rPr>
              <w:t>рінде санитария</w:t>
            </w:r>
            <w:r>
              <w:rPr>
                <w:rFonts w:ascii="Times New Roman" w:hAnsi="Times New Roman" w:cs="Times New Roman"/>
                <w:sz w:val="20"/>
                <w:szCs w:val="20"/>
                <w:lang w:val="kk-KZ"/>
              </w:rPr>
              <w:t>-</w:t>
            </w:r>
            <w:r w:rsidRPr="00F82ABA">
              <w:rPr>
                <w:rFonts w:ascii="Times New Roman" w:hAnsi="Times New Roman" w:cs="Times New Roman"/>
                <w:sz w:val="20"/>
                <w:szCs w:val="20"/>
              </w:rPr>
              <w:t>лық нормалармен тамақ қабылдау немесе дайындау кезінде темекі бұйымдарын, оның ішінде қорқорды (арнайы бөлінген жерде темекі мен қызды</w:t>
            </w:r>
            <w:r>
              <w:rPr>
                <w:rFonts w:ascii="Times New Roman" w:hAnsi="Times New Roman" w:cs="Times New Roman"/>
                <w:sz w:val="20"/>
                <w:szCs w:val="20"/>
                <w:lang w:val="kk-KZ"/>
              </w:rPr>
              <w:t>-</w:t>
            </w:r>
            <w:r w:rsidRPr="00F82ABA">
              <w:rPr>
                <w:rFonts w:ascii="Times New Roman" w:hAnsi="Times New Roman" w:cs="Times New Roman"/>
                <w:sz w:val="20"/>
                <w:szCs w:val="20"/>
              </w:rPr>
              <w:t>рылатын темекіні шегуді қоспа</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ғанда) шегуге жол берілмейді. </w:t>
            </w:r>
          </w:p>
          <w:p w14:paraId="010F81ED"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t>Сондай-ақ, қоғамдық тамақ</w:t>
            </w:r>
            <w:r>
              <w:rPr>
                <w:rFonts w:ascii="Times New Roman" w:hAnsi="Times New Roman" w:cs="Times New Roman"/>
                <w:sz w:val="20"/>
                <w:szCs w:val="20"/>
                <w:lang w:val="kk-KZ"/>
              </w:rPr>
              <w:t>-</w:t>
            </w:r>
            <w:r w:rsidRPr="00F82ABA">
              <w:rPr>
                <w:rFonts w:ascii="Times New Roman" w:hAnsi="Times New Roman" w:cs="Times New Roman"/>
                <w:sz w:val="20"/>
                <w:szCs w:val="20"/>
              </w:rPr>
              <w:t>тану объекті</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лерінде балалар, жасөспірімдер, </w:t>
            </w:r>
            <w:r w:rsidRPr="00F82ABA">
              <w:rPr>
                <w:rFonts w:ascii="Times New Roman" w:hAnsi="Times New Roman" w:cs="Times New Roman"/>
                <w:sz w:val="20"/>
                <w:szCs w:val="20"/>
              </w:rPr>
              <w:lastRenderedPageBreak/>
              <w:t>қарттар мен жүкті әйелдер болған кезде темекі бұйымдарын тұтыну кезінде, әсіресе қорқор шегу кезінде пайда болған түтін темекі шекпейтін келушіге де химиялық заттар</w:t>
            </w:r>
            <w:r>
              <w:rPr>
                <w:rFonts w:ascii="Times New Roman" w:hAnsi="Times New Roman" w:cs="Times New Roman"/>
                <w:sz w:val="20"/>
                <w:szCs w:val="20"/>
                <w:lang w:val="kk-KZ"/>
              </w:rPr>
              <w:t>-</w:t>
            </w:r>
            <w:r w:rsidRPr="00F82ABA">
              <w:rPr>
                <w:rFonts w:ascii="Times New Roman" w:hAnsi="Times New Roman" w:cs="Times New Roman"/>
                <w:sz w:val="20"/>
                <w:szCs w:val="20"/>
              </w:rPr>
              <w:t>дың (канцероген</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дердің) уытты әсері болады. </w:t>
            </w:r>
          </w:p>
          <w:p w14:paraId="4AF81061" w14:textId="77777777" w:rsidR="008430E2" w:rsidRPr="00F82ABA" w:rsidRDefault="008430E2" w:rsidP="008430E2">
            <w:pPr>
              <w:ind w:firstLine="227"/>
              <w:jc w:val="both"/>
              <w:rPr>
                <w:rFonts w:ascii="Times New Roman" w:hAnsi="Times New Roman" w:cs="Times New Roman"/>
                <w:sz w:val="20"/>
                <w:szCs w:val="20"/>
              </w:rPr>
            </w:pPr>
            <w:r w:rsidRPr="00F82ABA">
              <w:rPr>
                <w:rFonts w:ascii="Times New Roman" w:hAnsi="Times New Roman" w:cs="Times New Roman"/>
                <w:sz w:val="20"/>
                <w:szCs w:val="20"/>
              </w:rPr>
              <w:t>ДДҰ зерттеу</w:t>
            </w:r>
            <w:r>
              <w:rPr>
                <w:rFonts w:ascii="Times New Roman" w:hAnsi="Times New Roman" w:cs="Times New Roman"/>
                <w:sz w:val="20"/>
                <w:szCs w:val="20"/>
                <w:lang w:val="kk-KZ"/>
              </w:rPr>
              <w:t>-</w:t>
            </w:r>
            <w:r w:rsidRPr="00F82ABA">
              <w:rPr>
                <w:rFonts w:ascii="Times New Roman" w:hAnsi="Times New Roman" w:cs="Times New Roman"/>
                <w:sz w:val="20"/>
                <w:szCs w:val="20"/>
              </w:rPr>
              <w:t>леріне сәйкес қорқор түтінінде никотиннен басқа, көп мөлшерде көміртегі тотығы, ауыр металл тұз</w:t>
            </w:r>
            <w:r>
              <w:rPr>
                <w:rFonts w:ascii="Times New Roman" w:hAnsi="Times New Roman" w:cs="Times New Roman"/>
                <w:sz w:val="20"/>
                <w:szCs w:val="20"/>
                <w:lang w:val="kk-KZ"/>
              </w:rPr>
              <w:t>-</w:t>
            </w:r>
            <w:r w:rsidRPr="00F82ABA">
              <w:rPr>
                <w:rFonts w:ascii="Times New Roman" w:hAnsi="Times New Roman" w:cs="Times New Roman"/>
                <w:sz w:val="20"/>
                <w:szCs w:val="20"/>
              </w:rPr>
              <w:t>дары, бериллий, хром, кобальт, котонин, никель және қатерлі ісік тудыратын химия</w:t>
            </w:r>
            <w:r>
              <w:rPr>
                <w:rFonts w:ascii="Times New Roman" w:hAnsi="Times New Roman" w:cs="Times New Roman"/>
                <w:sz w:val="20"/>
                <w:szCs w:val="20"/>
                <w:lang w:val="kk-KZ"/>
              </w:rPr>
              <w:t>-</w:t>
            </w:r>
            <w:r w:rsidRPr="00F82ABA">
              <w:rPr>
                <w:rFonts w:ascii="Times New Roman" w:hAnsi="Times New Roman" w:cs="Times New Roman"/>
                <w:sz w:val="20"/>
                <w:szCs w:val="20"/>
              </w:rPr>
              <w:t>лық қосылыстар бар. Алайда, су сүзгісінен өткен</w:t>
            </w:r>
            <w:r>
              <w:rPr>
                <w:rFonts w:ascii="Times New Roman" w:hAnsi="Times New Roman" w:cs="Times New Roman"/>
                <w:sz w:val="20"/>
                <w:szCs w:val="20"/>
                <w:lang w:val="kk-KZ"/>
              </w:rPr>
              <w:t>-</w:t>
            </w:r>
            <w:r w:rsidRPr="00F82ABA">
              <w:rPr>
                <w:rFonts w:ascii="Times New Roman" w:hAnsi="Times New Roman" w:cs="Times New Roman"/>
                <w:sz w:val="20"/>
                <w:szCs w:val="20"/>
              </w:rPr>
              <w:t xml:space="preserve">нен кейін де, қорқор түтініндегі бұл заттардың мөлшері темекі түтінінен бірнеше есе көп. </w:t>
            </w:r>
          </w:p>
          <w:p w14:paraId="739D532C" w14:textId="35DEC27C" w:rsidR="008430E2" w:rsidRPr="00656ACF" w:rsidRDefault="008430E2" w:rsidP="00F0364E">
            <w:pPr>
              <w:widowControl w:val="0"/>
              <w:shd w:val="clear" w:color="auto" w:fill="FFFFFF" w:themeFill="background1"/>
              <w:ind w:firstLine="227"/>
              <w:jc w:val="both"/>
              <w:rPr>
                <w:rFonts w:ascii="Times New Roman" w:eastAsia="Times New Roman" w:hAnsi="Times New Roman" w:cs="Times New Roman"/>
                <w:b/>
                <w:sz w:val="24"/>
                <w:szCs w:val="24"/>
                <w:lang w:eastAsia="ru-RU"/>
              </w:rPr>
            </w:pPr>
            <w:r w:rsidRPr="00F82ABA">
              <w:rPr>
                <w:rFonts w:ascii="Times New Roman" w:hAnsi="Times New Roman" w:cs="Times New Roman"/>
                <w:sz w:val="20"/>
                <w:szCs w:val="20"/>
              </w:rPr>
              <w:t>Мәселен, қор</w:t>
            </w:r>
            <w:r>
              <w:rPr>
                <w:rFonts w:ascii="Times New Roman" w:hAnsi="Times New Roman" w:cs="Times New Roman"/>
                <w:sz w:val="20"/>
                <w:szCs w:val="20"/>
                <w:lang w:val="kk-KZ"/>
              </w:rPr>
              <w:t>-</w:t>
            </w:r>
            <w:r w:rsidRPr="00F82ABA">
              <w:rPr>
                <w:rFonts w:ascii="Times New Roman" w:hAnsi="Times New Roman" w:cs="Times New Roman"/>
                <w:sz w:val="20"/>
                <w:szCs w:val="20"/>
              </w:rPr>
              <w:t>қордың бір реттік құюуында орта есеппен 8,32 мг никотин бар (теме</w:t>
            </w:r>
            <w:r>
              <w:rPr>
                <w:rFonts w:ascii="Times New Roman" w:hAnsi="Times New Roman" w:cs="Times New Roman"/>
                <w:sz w:val="20"/>
                <w:szCs w:val="20"/>
                <w:lang w:val="kk-KZ"/>
              </w:rPr>
              <w:t>-</w:t>
            </w:r>
            <w:r w:rsidRPr="00F82ABA">
              <w:rPr>
                <w:rFonts w:ascii="Times New Roman" w:hAnsi="Times New Roman" w:cs="Times New Roman"/>
                <w:sz w:val="20"/>
                <w:szCs w:val="20"/>
              </w:rPr>
              <w:lastRenderedPageBreak/>
              <w:t>кіде – 1 мг-нан аз). Қорқор сұйықты</w:t>
            </w:r>
            <w:r>
              <w:rPr>
                <w:rFonts w:ascii="Times New Roman" w:hAnsi="Times New Roman" w:cs="Times New Roman"/>
                <w:sz w:val="20"/>
                <w:szCs w:val="20"/>
                <w:lang w:val="kk-KZ"/>
              </w:rPr>
              <w:t>-</w:t>
            </w:r>
            <w:r w:rsidRPr="00F82ABA">
              <w:rPr>
                <w:rFonts w:ascii="Times New Roman" w:hAnsi="Times New Roman" w:cs="Times New Roman"/>
                <w:sz w:val="20"/>
                <w:szCs w:val="20"/>
              </w:rPr>
              <w:t>ғында ең қауіпті бактериялар (Pseu</w:t>
            </w:r>
            <w:r>
              <w:rPr>
                <w:rFonts w:ascii="Times New Roman" w:hAnsi="Times New Roman" w:cs="Times New Roman"/>
                <w:sz w:val="20"/>
                <w:szCs w:val="20"/>
                <w:lang w:val="kk-KZ"/>
              </w:rPr>
              <w:t>-</w:t>
            </w:r>
            <w:r w:rsidRPr="00F82ABA">
              <w:rPr>
                <w:rFonts w:ascii="Times New Roman" w:hAnsi="Times New Roman" w:cs="Times New Roman"/>
                <w:sz w:val="20"/>
                <w:szCs w:val="20"/>
              </w:rPr>
              <w:t>domonas aerugi</w:t>
            </w:r>
            <w:r>
              <w:rPr>
                <w:rFonts w:ascii="Times New Roman" w:hAnsi="Times New Roman" w:cs="Times New Roman"/>
                <w:sz w:val="20"/>
                <w:szCs w:val="20"/>
                <w:lang w:val="kk-KZ"/>
              </w:rPr>
              <w:t>-</w:t>
            </w:r>
            <w:r w:rsidRPr="00F82ABA">
              <w:rPr>
                <w:rFonts w:ascii="Times New Roman" w:hAnsi="Times New Roman" w:cs="Times New Roman"/>
                <w:sz w:val="20"/>
                <w:szCs w:val="20"/>
              </w:rPr>
              <w:t>nosa, Staphylo</w:t>
            </w:r>
            <w:r>
              <w:rPr>
                <w:rFonts w:ascii="Times New Roman" w:hAnsi="Times New Roman" w:cs="Times New Roman"/>
                <w:sz w:val="20"/>
                <w:szCs w:val="20"/>
                <w:lang w:val="kk-KZ"/>
              </w:rPr>
              <w:t>-</w:t>
            </w:r>
            <w:r w:rsidRPr="00F82ABA">
              <w:rPr>
                <w:rFonts w:ascii="Times New Roman" w:hAnsi="Times New Roman" w:cs="Times New Roman"/>
                <w:sz w:val="20"/>
                <w:szCs w:val="20"/>
              </w:rPr>
              <w:t>coccus aureus), ашытқы, аспер</w:t>
            </w:r>
            <w:r>
              <w:rPr>
                <w:rFonts w:ascii="Times New Roman" w:hAnsi="Times New Roman" w:cs="Times New Roman"/>
                <w:sz w:val="20"/>
                <w:szCs w:val="20"/>
                <w:lang w:val="kk-KZ"/>
              </w:rPr>
              <w:t>-</w:t>
            </w:r>
            <w:r w:rsidRPr="00F82ABA">
              <w:rPr>
                <w:rFonts w:ascii="Times New Roman" w:hAnsi="Times New Roman" w:cs="Times New Roman"/>
                <w:sz w:val="20"/>
                <w:szCs w:val="20"/>
              </w:rPr>
              <w:t>гилл саңырауқұ</w:t>
            </w:r>
            <w:r>
              <w:rPr>
                <w:rFonts w:ascii="Times New Roman" w:hAnsi="Times New Roman" w:cs="Times New Roman"/>
                <w:sz w:val="20"/>
                <w:szCs w:val="20"/>
                <w:lang w:val="kk-KZ"/>
              </w:rPr>
              <w:t>-</w:t>
            </w:r>
            <w:r w:rsidRPr="00F82ABA">
              <w:rPr>
                <w:rFonts w:ascii="Times New Roman" w:hAnsi="Times New Roman" w:cs="Times New Roman"/>
                <w:sz w:val="20"/>
                <w:szCs w:val="20"/>
              </w:rPr>
              <w:t>лақтары жина</w:t>
            </w:r>
            <w:r>
              <w:rPr>
                <w:rFonts w:ascii="Times New Roman" w:hAnsi="Times New Roman" w:cs="Times New Roman"/>
                <w:sz w:val="20"/>
                <w:szCs w:val="20"/>
                <w:lang w:val="kk-KZ"/>
              </w:rPr>
              <w:t>-</w:t>
            </w:r>
            <w:r w:rsidRPr="00F82ABA">
              <w:rPr>
                <w:rFonts w:ascii="Times New Roman" w:hAnsi="Times New Roman" w:cs="Times New Roman"/>
                <w:sz w:val="20"/>
                <w:szCs w:val="20"/>
              </w:rPr>
              <w:t>лады, олар өкпенің қабынуын туды</w:t>
            </w:r>
            <w:r>
              <w:rPr>
                <w:rFonts w:ascii="Times New Roman" w:hAnsi="Times New Roman" w:cs="Times New Roman"/>
                <w:sz w:val="20"/>
                <w:szCs w:val="20"/>
                <w:lang w:val="kk-KZ"/>
              </w:rPr>
              <w:t>-</w:t>
            </w:r>
            <w:r w:rsidRPr="00F82ABA">
              <w:rPr>
                <w:rFonts w:ascii="Times New Roman" w:hAnsi="Times New Roman" w:cs="Times New Roman"/>
                <w:sz w:val="20"/>
                <w:szCs w:val="20"/>
              </w:rPr>
              <w:t>рады, соны</w:t>
            </w:r>
            <w:r>
              <w:rPr>
                <w:rFonts w:ascii="Times New Roman" w:hAnsi="Times New Roman" w:cs="Times New Roman"/>
                <w:sz w:val="20"/>
                <w:szCs w:val="20"/>
              </w:rPr>
              <w:t>мен қатар олардың емдеу қиын.</w:t>
            </w:r>
          </w:p>
        </w:tc>
      </w:tr>
      <w:tr w:rsidR="009F6596" w:rsidRPr="009F6596" w14:paraId="5FB6EB59" w14:textId="77777777" w:rsidTr="004375F6">
        <w:tc>
          <w:tcPr>
            <w:tcW w:w="568" w:type="dxa"/>
          </w:tcPr>
          <w:p w14:paraId="3022637E" w14:textId="77777777" w:rsidR="009F6596" w:rsidRPr="00F0364E" w:rsidRDefault="009F6596" w:rsidP="009F6596">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23636C78" w14:textId="77777777" w:rsidR="009F6596" w:rsidRPr="00B218BE" w:rsidRDefault="009F6596" w:rsidP="009F6596">
            <w:pPr>
              <w:jc w:val="center"/>
              <w:rPr>
                <w:rFonts w:ascii="Times New Roman" w:eastAsia="SimSun" w:hAnsi="Times New Roman" w:cs="Times New Roman"/>
                <w:bCs/>
                <w:sz w:val="24"/>
                <w:szCs w:val="24"/>
              </w:rPr>
            </w:pPr>
            <w:r w:rsidRPr="00B218BE">
              <w:rPr>
                <w:rFonts w:ascii="Times New Roman" w:eastAsia="SimSun" w:hAnsi="Times New Roman" w:cs="Times New Roman"/>
                <w:bCs/>
                <w:sz w:val="24"/>
                <w:szCs w:val="24"/>
              </w:rPr>
              <w:t>Жобаның</w:t>
            </w:r>
          </w:p>
          <w:p w14:paraId="324FA5CD" w14:textId="384500CD" w:rsidR="009F6596" w:rsidRPr="00B218BE" w:rsidRDefault="009F6596" w:rsidP="009F6596">
            <w:pPr>
              <w:widowControl w:val="0"/>
              <w:jc w:val="both"/>
              <w:rPr>
                <w:rFonts w:ascii="Times New Roman" w:hAnsi="Times New Roman" w:cs="Times New Roman"/>
                <w:sz w:val="24"/>
                <w:szCs w:val="24"/>
                <w:lang w:val="kk-KZ"/>
              </w:rPr>
            </w:pPr>
            <w:r w:rsidRPr="00B218BE">
              <w:rPr>
                <w:rFonts w:ascii="Times New Roman" w:eastAsia="SimSun" w:hAnsi="Times New Roman" w:cs="Times New Roman"/>
                <w:bCs/>
                <w:sz w:val="24"/>
                <w:szCs w:val="24"/>
              </w:rPr>
              <w:t>31-бабы</w:t>
            </w:r>
          </w:p>
        </w:tc>
        <w:tc>
          <w:tcPr>
            <w:tcW w:w="3828" w:type="dxa"/>
          </w:tcPr>
          <w:p w14:paraId="4A3C7DB5" w14:textId="77777777" w:rsidR="009F6596" w:rsidRPr="009F6596" w:rsidRDefault="009F6596" w:rsidP="009F6596">
            <w:pPr>
              <w:ind w:firstLine="284"/>
              <w:contextualSpacing/>
              <w:jc w:val="both"/>
              <w:rPr>
                <w:rFonts w:ascii="Times New Roman" w:eastAsia="Times New Roman" w:hAnsi="Times New Roman" w:cs="Times New Roman"/>
                <w:b/>
                <w:bCs/>
                <w:sz w:val="24"/>
                <w:szCs w:val="24"/>
                <w:lang w:val="kk-KZ" w:eastAsia="ru-RU"/>
              </w:rPr>
            </w:pPr>
            <w:r w:rsidRPr="009F6596">
              <w:rPr>
                <w:rFonts w:ascii="Times New Roman" w:eastAsia="Times New Roman" w:hAnsi="Times New Roman" w:cs="Times New Roman"/>
                <w:b/>
                <w:bCs/>
                <w:sz w:val="24"/>
                <w:szCs w:val="24"/>
                <w:lang w:val="kk-KZ" w:eastAsia="ru-RU"/>
              </w:rPr>
              <w:t>31-бап. Салық салу мәселелері жөніндегі әдіснамалық кеңес</w:t>
            </w:r>
          </w:p>
          <w:p w14:paraId="0DAF5C4D" w14:textId="77777777" w:rsidR="009F6596" w:rsidRPr="009F6596" w:rsidRDefault="009F6596" w:rsidP="009F6596">
            <w:pPr>
              <w:ind w:firstLine="284"/>
              <w:contextualSpacing/>
              <w:jc w:val="both"/>
              <w:rPr>
                <w:rFonts w:ascii="Times New Roman" w:hAnsi="Times New Roman" w:cs="Times New Roman"/>
                <w:b/>
                <w:sz w:val="24"/>
                <w:szCs w:val="24"/>
                <w:lang w:val="kk-KZ"/>
              </w:rPr>
            </w:pPr>
          </w:p>
          <w:p w14:paraId="1B74BDC2" w14:textId="77777777" w:rsidR="009F6596" w:rsidRPr="009F6596" w:rsidRDefault="009F6596" w:rsidP="009F6596">
            <w:pPr>
              <w:ind w:firstLine="284"/>
              <w:contextualSpacing/>
              <w:jc w:val="both"/>
              <w:rPr>
                <w:rFonts w:ascii="Times New Roman" w:eastAsia="Times New Roman" w:hAnsi="Times New Roman" w:cs="Times New Roman"/>
                <w:sz w:val="24"/>
                <w:szCs w:val="24"/>
                <w:lang w:val="kk-KZ" w:eastAsia="ru-RU"/>
              </w:rPr>
            </w:pPr>
            <w:r w:rsidRPr="009F6596">
              <w:rPr>
                <w:rFonts w:ascii="Times New Roman" w:eastAsia="Times New Roman" w:hAnsi="Times New Roman" w:cs="Times New Roman"/>
                <w:sz w:val="24"/>
                <w:szCs w:val="24"/>
                <w:lang w:val="kk-KZ" w:eastAsia="ru-RU"/>
              </w:rPr>
              <w:t>1. Салық міндеттемелерін орындау барысында туындауы мүмкін түсініксіздіктерді, дәлсіздіктер мен қайшылықтарды жою жөнінде ұсыныстар әзірлеу мақсатында салық салу мәселелері жөніндегі әдіснамалық кеңес құрылады.</w:t>
            </w:r>
          </w:p>
          <w:p w14:paraId="68A06F66" w14:textId="77777777" w:rsidR="009F6596" w:rsidRPr="009F6596" w:rsidRDefault="009F6596" w:rsidP="009F6596">
            <w:pPr>
              <w:ind w:firstLine="284"/>
              <w:contextualSpacing/>
              <w:jc w:val="both"/>
              <w:rPr>
                <w:rFonts w:ascii="Times New Roman" w:eastAsia="Times New Roman" w:hAnsi="Times New Roman" w:cs="Times New Roman"/>
                <w:sz w:val="24"/>
                <w:szCs w:val="24"/>
                <w:lang w:val="kk-KZ" w:eastAsia="ru-RU"/>
              </w:rPr>
            </w:pPr>
            <w:r w:rsidRPr="009F6596">
              <w:rPr>
                <w:rFonts w:ascii="Times New Roman" w:eastAsia="Times New Roman" w:hAnsi="Times New Roman" w:cs="Times New Roman"/>
                <w:sz w:val="24"/>
                <w:szCs w:val="24"/>
                <w:lang w:val="kk-KZ" w:eastAsia="ru-RU"/>
              </w:rPr>
              <w:t xml:space="preserve">2. Әдіснамалық кеңес және оның құрамы туралы ережені Қазақстан Республикасының </w:t>
            </w:r>
            <w:r w:rsidRPr="009F6596">
              <w:rPr>
                <w:rFonts w:ascii="Times New Roman" w:eastAsia="Times New Roman" w:hAnsi="Times New Roman" w:cs="Times New Roman"/>
                <w:spacing w:val="2"/>
                <w:sz w:val="24"/>
                <w:szCs w:val="24"/>
                <w:lang w:val="kk-KZ"/>
              </w:rPr>
              <w:t xml:space="preserve">Премьер-Министрі </w:t>
            </w:r>
            <w:r w:rsidRPr="009F6596">
              <w:rPr>
                <w:rFonts w:ascii="Times New Roman" w:eastAsia="Times New Roman" w:hAnsi="Times New Roman" w:cs="Times New Roman"/>
                <w:sz w:val="24"/>
                <w:szCs w:val="24"/>
                <w:lang w:val="kk-KZ" w:eastAsia="ru-RU"/>
              </w:rPr>
              <w:t>бекітеді.</w:t>
            </w:r>
          </w:p>
          <w:p w14:paraId="349878D3" w14:textId="77777777" w:rsidR="009F6596" w:rsidRPr="00B218BE" w:rsidRDefault="009F6596" w:rsidP="009F6596">
            <w:pPr>
              <w:ind w:firstLine="182"/>
              <w:contextualSpacing/>
              <w:jc w:val="both"/>
              <w:rPr>
                <w:rFonts w:ascii="Times New Roman" w:eastAsia="Calibri" w:hAnsi="Times New Roman" w:cs="Times New Roman"/>
                <w:b/>
                <w:sz w:val="24"/>
                <w:szCs w:val="24"/>
                <w:lang w:val="kk-KZ"/>
              </w:rPr>
            </w:pPr>
          </w:p>
        </w:tc>
        <w:tc>
          <w:tcPr>
            <w:tcW w:w="3967" w:type="dxa"/>
          </w:tcPr>
          <w:p w14:paraId="6DDE9789" w14:textId="77777777" w:rsidR="009F6596" w:rsidRPr="00B218BE" w:rsidRDefault="009F6596" w:rsidP="009F6596">
            <w:pPr>
              <w:ind w:firstLine="284"/>
              <w:jc w:val="both"/>
              <w:rPr>
                <w:rFonts w:ascii="Times New Roman" w:hAnsi="Times New Roman" w:cs="Times New Roman"/>
                <w:b/>
                <w:sz w:val="24"/>
                <w:szCs w:val="24"/>
              </w:rPr>
            </w:pPr>
            <w:r w:rsidRPr="00B218BE">
              <w:rPr>
                <w:rFonts w:ascii="Times New Roman" w:hAnsi="Times New Roman" w:cs="Times New Roman"/>
                <w:b/>
                <w:sz w:val="24"/>
                <w:szCs w:val="24"/>
              </w:rPr>
              <w:t>Жобаның 31-бабы алып тасталсын;</w:t>
            </w:r>
          </w:p>
          <w:p w14:paraId="585FF7D7" w14:textId="0F6849CD" w:rsidR="009F6596" w:rsidRPr="00B218BE" w:rsidRDefault="009F6596" w:rsidP="009F6596">
            <w:pPr>
              <w:ind w:firstLineChars="129" w:firstLine="310"/>
              <w:contextualSpacing/>
              <w:jc w:val="both"/>
              <w:rPr>
                <w:rFonts w:ascii="Times New Roman" w:hAnsi="Times New Roman" w:cs="Times New Roman"/>
                <w:b/>
                <w:bCs/>
                <w:sz w:val="24"/>
                <w:szCs w:val="24"/>
                <w:lang w:val="kk-KZ"/>
              </w:rPr>
            </w:pPr>
            <w:r w:rsidRPr="00B218BE">
              <w:rPr>
                <w:rFonts w:ascii="Times New Roman" w:hAnsi="Times New Roman" w:cs="Times New Roman"/>
                <w:b/>
                <w:sz w:val="24"/>
                <w:szCs w:val="24"/>
              </w:rPr>
              <w:t xml:space="preserve"> </w:t>
            </w:r>
          </w:p>
        </w:tc>
        <w:tc>
          <w:tcPr>
            <w:tcW w:w="3826" w:type="dxa"/>
          </w:tcPr>
          <w:p w14:paraId="2EE3E7A9" w14:textId="1AAE58C8" w:rsidR="009F6596" w:rsidRPr="006D648B" w:rsidRDefault="009F6596" w:rsidP="009F6596">
            <w:pPr>
              <w:ind w:firstLine="284"/>
              <w:jc w:val="both"/>
              <w:textAlignment w:val="baseline"/>
              <w:outlineLvl w:val="0"/>
              <w:rPr>
                <w:rFonts w:ascii="Times New Roman" w:hAnsi="Times New Roman" w:cs="Times New Roman"/>
                <w:b/>
                <w:bCs/>
                <w:sz w:val="24"/>
                <w:szCs w:val="24"/>
                <w:lang w:val="kk-KZ"/>
              </w:rPr>
            </w:pPr>
            <w:r w:rsidRPr="006D648B">
              <w:rPr>
                <w:rStyle w:val="ezkurwreuab5ozgtqnkl"/>
                <w:rFonts w:ascii="Times New Roman" w:hAnsi="Times New Roman" w:cs="Times New Roman"/>
                <w:b/>
                <w:bCs/>
                <w:sz w:val="24"/>
                <w:szCs w:val="24"/>
                <w:lang w:val="kk-KZ"/>
              </w:rPr>
              <w:t>д</w:t>
            </w:r>
            <w:r w:rsidRPr="006D648B">
              <w:rPr>
                <w:rStyle w:val="ezkurwreuab5ozgtqnkl"/>
                <w:rFonts w:ascii="Times New Roman" w:hAnsi="Times New Roman" w:cs="Times New Roman"/>
                <w:b/>
                <w:bCs/>
                <w:sz w:val="24"/>
                <w:szCs w:val="24"/>
                <w:lang w:val="kk-KZ"/>
              </w:rPr>
              <w:t xml:space="preserve">епутат </w:t>
            </w:r>
          </w:p>
          <w:p w14:paraId="783AFBFC" w14:textId="6A51829B" w:rsidR="009F6596" w:rsidRPr="006D648B" w:rsidRDefault="009F6596" w:rsidP="009F6596">
            <w:pPr>
              <w:ind w:firstLine="284"/>
              <w:jc w:val="both"/>
              <w:textAlignment w:val="baseline"/>
              <w:outlineLvl w:val="0"/>
              <w:rPr>
                <w:rFonts w:ascii="Times New Roman" w:hAnsi="Times New Roman" w:cs="Times New Roman"/>
                <w:b/>
                <w:bCs/>
                <w:sz w:val="24"/>
                <w:szCs w:val="24"/>
                <w:lang w:val="kk-KZ"/>
              </w:rPr>
            </w:pPr>
            <w:r w:rsidRPr="006D648B">
              <w:rPr>
                <w:rStyle w:val="ezkurwreuab5ozgtqnkl"/>
                <w:rFonts w:ascii="Times New Roman" w:hAnsi="Times New Roman" w:cs="Times New Roman"/>
                <w:b/>
                <w:bCs/>
                <w:sz w:val="24"/>
                <w:szCs w:val="24"/>
                <w:lang w:val="kk-KZ"/>
              </w:rPr>
              <w:t>Қ</w:t>
            </w:r>
            <w:r w:rsidRPr="006D648B">
              <w:rPr>
                <w:rFonts w:ascii="Times New Roman" w:hAnsi="Times New Roman" w:cs="Times New Roman"/>
                <w:b/>
                <w:bCs/>
                <w:sz w:val="24"/>
                <w:szCs w:val="24"/>
                <w:lang w:val="kk-KZ"/>
              </w:rPr>
              <w:t xml:space="preserve">. </w:t>
            </w:r>
            <w:r w:rsidRPr="006D648B">
              <w:rPr>
                <w:rStyle w:val="ezkurwreuab5ozgtqnkl"/>
                <w:rFonts w:ascii="Times New Roman" w:hAnsi="Times New Roman" w:cs="Times New Roman"/>
                <w:sz w:val="24"/>
                <w:szCs w:val="24"/>
                <w:lang w:val="kk-KZ"/>
              </w:rPr>
              <w:t>А</w:t>
            </w:r>
            <w:r w:rsidRPr="006D648B">
              <w:rPr>
                <w:rStyle w:val="ezkurwreuab5ozgtqnkl"/>
                <w:rFonts w:ascii="Times New Roman" w:hAnsi="Times New Roman" w:cs="Times New Roman"/>
                <w:b/>
                <w:bCs/>
                <w:sz w:val="24"/>
                <w:szCs w:val="24"/>
                <w:lang w:val="kk-KZ"/>
              </w:rPr>
              <w:t>бден</w:t>
            </w:r>
            <w:r w:rsidRPr="006D648B">
              <w:rPr>
                <w:rFonts w:ascii="Times New Roman" w:hAnsi="Times New Roman" w:cs="Times New Roman"/>
                <w:b/>
                <w:bCs/>
                <w:sz w:val="24"/>
                <w:szCs w:val="24"/>
                <w:lang w:val="kk-KZ"/>
              </w:rPr>
              <w:t xml:space="preserve"> </w:t>
            </w:r>
          </w:p>
          <w:p w14:paraId="09E1D83A" w14:textId="77777777" w:rsidR="009F6596" w:rsidRPr="009F6596" w:rsidRDefault="009F6596" w:rsidP="009F6596">
            <w:pPr>
              <w:ind w:firstLine="284"/>
              <w:jc w:val="both"/>
              <w:textAlignment w:val="baseline"/>
              <w:outlineLvl w:val="0"/>
              <w:rPr>
                <w:rFonts w:ascii="Times New Roman" w:hAnsi="Times New Roman" w:cs="Times New Roman"/>
                <w:sz w:val="24"/>
                <w:szCs w:val="24"/>
                <w:lang w:val="kk-KZ"/>
              </w:rPr>
            </w:pPr>
          </w:p>
          <w:p w14:paraId="3830EF47" w14:textId="77777777" w:rsidR="009F6596" w:rsidRPr="009F6596" w:rsidRDefault="009F6596" w:rsidP="009F6596">
            <w:pPr>
              <w:ind w:firstLine="284"/>
              <w:jc w:val="both"/>
              <w:textAlignment w:val="baseline"/>
              <w:outlineLvl w:val="0"/>
              <w:rPr>
                <w:rFonts w:ascii="Times New Roman" w:hAnsi="Times New Roman" w:cs="Times New Roman"/>
                <w:sz w:val="24"/>
                <w:szCs w:val="24"/>
                <w:lang w:val="kk-KZ"/>
              </w:rPr>
            </w:pPr>
            <w:r w:rsidRPr="009F6596">
              <w:rPr>
                <w:rStyle w:val="ezkurwreuab5ozgtqnkl"/>
                <w:rFonts w:ascii="Times New Roman" w:hAnsi="Times New Roman" w:cs="Times New Roman"/>
                <w:sz w:val="24"/>
                <w:szCs w:val="24"/>
                <w:lang w:val="kk-KZ"/>
              </w:rPr>
              <w:t>Заңдар түсіндіру</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үшін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қосымша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құрылым</w:t>
            </w:r>
            <w:r w:rsidRPr="009F6596">
              <w:rPr>
                <w:rFonts w:ascii="Times New Roman" w:hAnsi="Times New Roman" w:cs="Times New Roman"/>
                <w:sz w:val="24"/>
                <w:szCs w:val="24"/>
                <w:lang w:val="kk-KZ"/>
              </w:rPr>
              <w:t xml:space="preserve"> талап етілмес үшін нақты</w:t>
            </w:r>
            <w:r w:rsidRPr="009F6596">
              <w:rPr>
                <w:rStyle w:val="ezkurwreuab5ozgtqnkl"/>
                <w:rFonts w:ascii="Times New Roman" w:hAnsi="Times New Roman" w:cs="Times New Roman"/>
                <w:sz w:val="24"/>
                <w:szCs w:val="24"/>
                <w:lang w:val="kk-KZ"/>
              </w:rPr>
              <w:t>,</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дәл</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және</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бірмағыналы</w:t>
            </w:r>
            <w:r w:rsidRPr="009F6596">
              <w:rPr>
                <w:rFonts w:ascii="Times New Roman" w:hAnsi="Times New Roman" w:cs="Times New Roman"/>
                <w:sz w:val="24"/>
                <w:szCs w:val="24"/>
                <w:lang w:val="kk-KZ"/>
              </w:rPr>
              <w:t xml:space="preserve"> болуға тиіс</w:t>
            </w:r>
            <w:r w:rsidRPr="009F6596">
              <w:rPr>
                <w:rStyle w:val="ezkurwreuab5ozgtqnkl"/>
                <w:rFonts w:ascii="Times New Roman" w:hAnsi="Times New Roman" w:cs="Times New Roman"/>
                <w:sz w:val="24"/>
                <w:szCs w:val="24"/>
                <w:lang w:val="kk-KZ"/>
              </w:rPr>
              <w:t>.</w:t>
            </w:r>
            <w:r w:rsidRPr="009F6596">
              <w:rPr>
                <w:rFonts w:ascii="Times New Roman" w:hAnsi="Times New Roman" w:cs="Times New Roman"/>
                <w:sz w:val="24"/>
                <w:szCs w:val="24"/>
                <w:lang w:val="kk-KZ"/>
              </w:rPr>
              <w:t xml:space="preserve"> </w:t>
            </w:r>
          </w:p>
          <w:p w14:paraId="48585833" w14:textId="77777777" w:rsidR="009F6596" w:rsidRPr="009F6596" w:rsidRDefault="009F6596" w:rsidP="009F6596">
            <w:pPr>
              <w:ind w:firstLine="284"/>
              <w:jc w:val="both"/>
              <w:textAlignment w:val="baseline"/>
              <w:outlineLvl w:val="0"/>
              <w:rPr>
                <w:rFonts w:ascii="Times New Roman" w:hAnsi="Times New Roman" w:cs="Times New Roman"/>
                <w:sz w:val="24"/>
                <w:szCs w:val="24"/>
                <w:lang w:val="kk-KZ"/>
              </w:rPr>
            </w:pPr>
            <w:r w:rsidRPr="009F6596">
              <w:rPr>
                <w:rFonts w:ascii="Times New Roman" w:hAnsi="Times New Roman" w:cs="Times New Roman"/>
                <w:sz w:val="24"/>
                <w:szCs w:val="24"/>
                <w:lang w:val="kk-KZ"/>
              </w:rPr>
              <w:t xml:space="preserve">Ең </w:t>
            </w:r>
            <w:r w:rsidRPr="009F6596">
              <w:rPr>
                <w:rStyle w:val="ezkurwreuab5ozgtqnkl"/>
                <w:rFonts w:ascii="Times New Roman" w:hAnsi="Times New Roman" w:cs="Times New Roman"/>
                <w:sz w:val="24"/>
                <w:szCs w:val="24"/>
                <w:lang w:val="kk-KZ"/>
              </w:rPr>
              <w:t>дұрысы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заңнама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екіұштылықты</w:t>
            </w:r>
            <w:r w:rsidRPr="009F6596">
              <w:rPr>
                <w:rFonts w:ascii="Times New Roman" w:hAnsi="Times New Roman" w:cs="Times New Roman"/>
                <w:sz w:val="24"/>
                <w:szCs w:val="24"/>
                <w:lang w:val="kk-KZ"/>
              </w:rPr>
              <w:t xml:space="preserve"> болғызбайтын </w:t>
            </w:r>
            <w:r w:rsidRPr="009F6596">
              <w:rPr>
                <w:rStyle w:val="ezkurwreuab5ozgtqnkl"/>
                <w:rFonts w:ascii="Times New Roman" w:hAnsi="Times New Roman" w:cs="Times New Roman"/>
                <w:sz w:val="24"/>
                <w:szCs w:val="24"/>
                <w:lang w:val="kk-KZ"/>
              </w:rPr>
              <w:t>және</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қосымша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түсініктемелерге және әдіснамалық органдарға қажеттілікті</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қажет етпейтін</w:t>
            </w:r>
            <w:r w:rsidRPr="009F6596">
              <w:rPr>
                <w:rFonts w:ascii="Times New Roman" w:hAnsi="Times New Roman" w:cs="Times New Roman"/>
                <w:sz w:val="24"/>
                <w:szCs w:val="24"/>
                <w:lang w:val="kk-KZ"/>
              </w:rPr>
              <w:t xml:space="preserve"> етіп </w:t>
            </w:r>
            <w:r w:rsidRPr="009F6596">
              <w:rPr>
                <w:rStyle w:val="ezkurwreuab5ozgtqnkl"/>
                <w:rFonts w:ascii="Times New Roman" w:hAnsi="Times New Roman" w:cs="Times New Roman"/>
                <w:sz w:val="24"/>
                <w:szCs w:val="24"/>
                <w:lang w:val="kk-KZ"/>
              </w:rPr>
              <w:t>жасалуға тиіс.</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Мұндай</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түсініктер (кеңестер)</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мүлдем</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жеке</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топтардың</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мүдделерін</w:t>
            </w:r>
            <w:r w:rsidRPr="009F6596">
              <w:rPr>
                <w:rFonts w:ascii="Times New Roman" w:hAnsi="Times New Roman" w:cs="Times New Roman"/>
                <w:sz w:val="24"/>
                <w:szCs w:val="24"/>
                <w:lang w:val="kk-KZ"/>
              </w:rPr>
              <w:t xml:space="preserve"> қолдау </w:t>
            </w:r>
            <w:r w:rsidRPr="009F6596">
              <w:rPr>
                <w:rStyle w:val="ezkurwreuab5ozgtqnkl"/>
                <w:rFonts w:ascii="Times New Roman" w:hAnsi="Times New Roman" w:cs="Times New Roman"/>
                <w:sz w:val="24"/>
                <w:szCs w:val="24"/>
                <w:lang w:val="kk-KZ"/>
              </w:rPr>
              <w:t>қаупін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тудыруы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мүмкін екендігін айта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кету</w:t>
            </w:r>
            <w:r w:rsidRPr="009F6596">
              <w:rPr>
                <w:rFonts w:ascii="Times New Roman" w:hAnsi="Times New Roman" w:cs="Times New Roman"/>
                <w:sz w:val="24"/>
                <w:szCs w:val="24"/>
                <w:lang w:val="kk-KZ"/>
              </w:rPr>
              <w:t xml:space="preserve"> керек</w:t>
            </w:r>
            <w:r w:rsidRPr="009F6596">
              <w:rPr>
                <w:rStyle w:val="ezkurwreuab5ozgtqnkl"/>
                <w:rFonts w:ascii="Times New Roman" w:hAnsi="Times New Roman" w:cs="Times New Roman"/>
                <w:sz w:val="24"/>
                <w:szCs w:val="24"/>
                <w:lang w:val="kk-KZ"/>
              </w:rPr>
              <w:t>.</w:t>
            </w:r>
            <w:r w:rsidRPr="009F6596">
              <w:rPr>
                <w:rFonts w:ascii="Times New Roman" w:hAnsi="Times New Roman" w:cs="Times New Roman"/>
                <w:sz w:val="24"/>
                <w:szCs w:val="24"/>
                <w:lang w:val="kk-KZ"/>
              </w:rPr>
              <w:t xml:space="preserve"> </w:t>
            </w:r>
          </w:p>
          <w:p w14:paraId="003C7B77" w14:textId="77777777" w:rsidR="009F6596" w:rsidRPr="009F6596" w:rsidRDefault="009F6596" w:rsidP="009F6596">
            <w:pPr>
              <w:ind w:firstLine="284"/>
              <w:jc w:val="both"/>
              <w:textAlignment w:val="baseline"/>
              <w:outlineLvl w:val="0"/>
              <w:rPr>
                <w:rFonts w:ascii="Times New Roman" w:hAnsi="Times New Roman" w:cs="Times New Roman"/>
                <w:sz w:val="24"/>
                <w:szCs w:val="24"/>
                <w:lang w:val="kk-KZ"/>
              </w:rPr>
            </w:pPr>
            <w:r w:rsidRPr="009F6596">
              <w:rPr>
                <w:rStyle w:val="ezkurwreuab5ozgtqnkl"/>
                <w:rFonts w:ascii="Times New Roman" w:hAnsi="Times New Roman" w:cs="Times New Roman"/>
                <w:sz w:val="24"/>
                <w:szCs w:val="24"/>
                <w:lang w:val="kk-KZ"/>
              </w:rPr>
              <w:t>Экономикалық</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зерттеулер</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институттары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тиімді</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және</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ойластырылған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заңнаманы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құруда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шешуші</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рөл</w:t>
            </w:r>
            <w:r w:rsidRPr="009F6596">
              <w:rPr>
                <w:rFonts w:ascii="Times New Roman" w:hAnsi="Times New Roman" w:cs="Times New Roman"/>
                <w:sz w:val="24"/>
                <w:szCs w:val="24"/>
                <w:lang w:val="kk-KZ"/>
              </w:rPr>
              <w:t xml:space="preserve"> атқаруға тиіс</w:t>
            </w:r>
            <w:r w:rsidRPr="009F6596">
              <w:rPr>
                <w:rStyle w:val="ezkurwreuab5ozgtqnkl"/>
                <w:rFonts w:ascii="Times New Roman" w:hAnsi="Times New Roman" w:cs="Times New Roman"/>
                <w:sz w:val="24"/>
                <w:szCs w:val="24"/>
                <w:lang w:val="kk-KZ"/>
              </w:rPr>
              <w:t>.</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Институттар</w:t>
            </w:r>
            <w:r w:rsidRPr="009F6596">
              <w:rPr>
                <w:rFonts w:ascii="Times New Roman" w:hAnsi="Times New Roman" w:cs="Times New Roman"/>
                <w:sz w:val="24"/>
                <w:szCs w:val="24"/>
                <w:lang w:val="kk-KZ"/>
              </w:rPr>
              <w:t xml:space="preserve"> заң </w:t>
            </w:r>
            <w:r w:rsidRPr="009F6596">
              <w:rPr>
                <w:rStyle w:val="ezkurwreuab5ozgtqnkl"/>
                <w:rFonts w:ascii="Times New Roman" w:hAnsi="Times New Roman" w:cs="Times New Roman"/>
                <w:sz w:val="24"/>
                <w:szCs w:val="24"/>
                <w:lang w:val="kk-KZ"/>
              </w:rPr>
              <w:t>шығарушыларға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lastRenderedPageBreak/>
              <w:t>фактілер</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мен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ғылыми</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талдау</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негізінде</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шешім</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қабылдауға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көмектесетін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терең</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және</w:t>
            </w:r>
            <w:r w:rsidRPr="009F6596">
              <w:rPr>
                <w:rFonts w:ascii="Times New Roman" w:hAnsi="Times New Roman" w:cs="Times New Roman"/>
                <w:sz w:val="24"/>
                <w:szCs w:val="24"/>
                <w:lang w:val="kk-KZ"/>
              </w:rPr>
              <w:t xml:space="preserve"> жан-</w:t>
            </w:r>
            <w:r w:rsidRPr="009F6596">
              <w:rPr>
                <w:rStyle w:val="ezkurwreuab5ozgtqnkl"/>
                <w:rFonts w:ascii="Times New Roman" w:hAnsi="Times New Roman" w:cs="Times New Roman"/>
                <w:sz w:val="24"/>
                <w:szCs w:val="24"/>
                <w:lang w:val="kk-KZ"/>
              </w:rPr>
              <w:t>жақты</w:t>
            </w:r>
            <w:r w:rsidRPr="009F6596">
              <w:rPr>
                <w:rFonts w:ascii="Times New Roman" w:hAnsi="Times New Roman" w:cs="Times New Roman"/>
                <w:sz w:val="24"/>
                <w:szCs w:val="24"/>
                <w:lang w:val="kk-KZ"/>
              </w:rPr>
              <w:t xml:space="preserve"> дерек</w:t>
            </w:r>
            <w:r w:rsidRPr="009F6596">
              <w:rPr>
                <w:rStyle w:val="ezkurwreuab5ozgtqnkl"/>
                <w:rFonts w:ascii="Times New Roman" w:hAnsi="Times New Roman" w:cs="Times New Roman"/>
                <w:sz w:val="24"/>
                <w:szCs w:val="24"/>
                <w:lang w:val="kk-KZ"/>
              </w:rPr>
              <w:t>тер</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бере</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алады.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Экономикалық</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институттардың</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деректері</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мен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талдауларын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тарту</w:t>
            </w:r>
            <w:r w:rsidRPr="009F6596">
              <w:rPr>
                <w:rFonts w:ascii="Times New Roman" w:hAnsi="Times New Roman" w:cs="Times New Roman"/>
                <w:sz w:val="24"/>
                <w:szCs w:val="24"/>
                <w:lang w:val="kk-KZ"/>
              </w:rPr>
              <w:t xml:space="preserve"> заң шығарушыларға </w:t>
            </w:r>
            <w:r w:rsidRPr="009F6596">
              <w:rPr>
                <w:rStyle w:val="ezkurwreuab5ozgtqnkl"/>
                <w:rFonts w:ascii="Times New Roman" w:hAnsi="Times New Roman" w:cs="Times New Roman"/>
                <w:sz w:val="24"/>
                <w:szCs w:val="24"/>
                <w:lang w:val="kk-KZ"/>
              </w:rPr>
              <w:t>экономиканың</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дамуына</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ықпал</w:t>
            </w:r>
            <w:r w:rsidRPr="009F6596">
              <w:rPr>
                <w:rFonts w:ascii="Times New Roman" w:hAnsi="Times New Roman" w:cs="Times New Roman"/>
                <w:sz w:val="24"/>
                <w:szCs w:val="24"/>
                <w:lang w:val="kk-KZ"/>
              </w:rPr>
              <w:t xml:space="preserve"> ететін </w:t>
            </w:r>
            <w:r w:rsidRPr="009F6596">
              <w:rPr>
                <w:rStyle w:val="ezkurwreuab5ozgtqnkl"/>
                <w:rFonts w:ascii="Times New Roman" w:hAnsi="Times New Roman" w:cs="Times New Roman"/>
                <w:sz w:val="24"/>
                <w:szCs w:val="24"/>
                <w:lang w:val="kk-KZ"/>
              </w:rPr>
              <w:t>нақты,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теңгерімді</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және</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тұрақты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заңдар</w:t>
            </w:r>
            <w:r w:rsidRPr="009F6596">
              <w:rPr>
                <w:rFonts w:ascii="Times New Roman" w:hAnsi="Times New Roman" w:cs="Times New Roman"/>
                <w:sz w:val="24"/>
                <w:szCs w:val="24"/>
                <w:lang w:val="kk-KZ"/>
              </w:rPr>
              <w:t xml:space="preserve"> әзірлеуге </w:t>
            </w:r>
            <w:r w:rsidRPr="009F6596">
              <w:rPr>
                <w:rStyle w:val="ezkurwreuab5ozgtqnkl"/>
                <w:rFonts w:ascii="Times New Roman" w:hAnsi="Times New Roman" w:cs="Times New Roman"/>
                <w:sz w:val="24"/>
                <w:szCs w:val="24"/>
                <w:lang w:val="kk-KZ"/>
              </w:rPr>
              <w:t>мүмкіндік</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береді.</w:t>
            </w:r>
            <w:r w:rsidRPr="009F6596">
              <w:rPr>
                <w:rFonts w:ascii="Times New Roman" w:hAnsi="Times New Roman" w:cs="Times New Roman"/>
                <w:sz w:val="24"/>
                <w:szCs w:val="24"/>
                <w:lang w:val="kk-KZ"/>
              </w:rPr>
              <w:t xml:space="preserve"> </w:t>
            </w:r>
          </w:p>
          <w:p w14:paraId="2B593D07" w14:textId="77777777" w:rsidR="009F6596" w:rsidRPr="009F6596" w:rsidRDefault="009F6596" w:rsidP="009F6596">
            <w:pPr>
              <w:ind w:firstLine="284"/>
              <w:jc w:val="both"/>
              <w:textAlignment w:val="baseline"/>
              <w:outlineLvl w:val="0"/>
              <w:rPr>
                <w:rStyle w:val="ezkurwreuab5ozgtqnkl"/>
                <w:rFonts w:ascii="Times New Roman" w:hAnsi="Times New Roman" w:cs="Times New Roman"/>
                <w:sz w:val="24"/>
                <w:szCs w:val="24"/>
                <w:lang w:val="kk-KZ"/>
              </w:rPr>
            </w:pPr>
            <w:r w:rsidRPr="009F6596">
              <w:rPr>
                <w:rStyle w:val="ezkurwreuab5ozgtqnkl"/>
                <w:rFonts w:ascii="Times New Roman" w:hAnsi="Times New Roman" w:cs="Times New Roman"/>
                <w:sz w:val="24"/>
                <w:szCs w:val="24"/>
                <w:lang w:val="kk-KZ"/>
              </w:rPr>
              <w:t>Осыған</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байланысты</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ешқандай</w:t>
            </w:r>
            <w:r w:rsidRPr="009F6596">
              <w:rPr>
                <w:rFonts w:ascii="Times New Roman" w:hAnsi="Times New Roman" w:cs="Times New Roman"/>
                <w:sz w:val="24"/>
                <w:szCs w:val="24"/>
                <w:lang w:val="kk-KZ"/>
              </w:rPr>
              <w:t xml:space="preserve"> К</w:t>
            </w:r>
            <w:r w:rsidRPr="009F6596">
              <w:rPr>
                <w:rStyle w:val="ezkurwreuab5ozgtqnkl"/>
                <w:rFonts w:ascii="Times New Roman" w:hAnsi="Times New Roman" w:cs="Times New Roman"/>
                <w:sz w:val="24"/>
                <w:szCs w:val="24"/>
                <w:lang w:val="kk-KZ"/>
              </w:rPr>
              <w:t>еңес</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құрудың</w:t>
            </w:r>
            <w:r w:rsidRPr="009F6596">
              <w:rPr>
                <w:rFonts w:ascii="Times New Roman" w:hAnsi="Times New Roman" w:cs="Times New Roman"/>
                <w:sz w:val="24"/>
                <w:szCs w:val="24"/>
                <w:lang w:val="kk-KZ"/>
              </w:rPr>
              <w:t xml:space="preserve"> </w:t>
            </w:r>
            <w:r w:rsidRPr="009F6596">
              <w:rPr>
                <w:rStyle w:val="ezkurwreuab5ozgtqnkl"/>
                <w:rFonts w:ascii="Times New Roman" w:hAnsi="Times New Roman" w:cs="Times New Roman"/>
                <w:sz w:val="24"/>
                <w:szCs w:val="24"/>
                <w:lang w:val="kk-KZ"/>
              </w:rPr>
              <w:t>қажеті</w:t>
            </w:r>
            <w:r w:rsidRPr="009F6596">
              <w:rPr>
                <w:rFonts w:ascii="Times New Roman" w:hAnsi="Times New Roman" w:cs="Times New Roman"/>
                <w:sz w:val="24"/>
                <w:szCs w:val="24"/>
                <w:lang w:val="kk-KZ"/>
              </w:rPr>
              <w:t xml:space="preserve"> жоқ</w:t>
            </w:r>
            <w:r w:rsidRPr="009F6596">
              <w:rPr>
                <w:rStyle w:val="ezkurwreuab5ozgtqnkl"/>
                <w:rFonts w:ascii="Times New Roman" w:hAnsi="Times New Roman" w:cs="Times New Roman"/>
                <w:sz w:val="24"/>
                <w:szCs w:val="24"/>
                <w:lang w:val="kk-KZ"/>
              </w:rPr>
              <w:t>.</w:t>
            </w:r>
          </w:p>
          <w:p w14:paraId="74B3CDFE" w14:textId="77777777" w:rsidR="009F6596" w:rsidRPr="00B218BE" w:rsidRDefault="009F6596" w:rsidP="009F6596">
            <w:pPr>
              <w:jc w:val="center"/>
              <w:rPr>
                <w:rFonts w:ascii="Times New Roman" w:hAnsi="Times New Roman" w:cs="Times New Roman"/>
                <w:sz w:val="24"/>
                <w:szCs w:val="24"/>
                <w:lang w:val="kk-KZ"/>
              </w:rPr>
            </w:pPr>
          </w:p>
        </w:tc>
        <w:tc>
          <w:tcPr>
            <w:tcW w:w="1844" w:type="dxa"/>
          </w:tcPr>
          <w:p w14:paraId="1987033F" w14:textId="77777777" w:rsidR="009F6596" w:rsidRPr="009F6596" w:rsidRDefault="009F6596" w:rsidP="009F6596">
            <w:pPr>
              <w:contextualSpacing/>
              <w:jc w:val="both"/>
              <w:rPr>
                <w:rFonts w:ascii="Times New Roman" w:hAnsi="Times New Roman" w:cs="Times New Roman"/>
                <w:b/>
                <w:sz w:val="24"/>
                <w:szCs w:val="24"/>
                <w:lang w:val="kk-KZ"/>
              </w:rPr>
            </w:pPr>
            <w:r w:rsidRPr="009F6596">
              <w:rPr>
                <w:rFonts w:ascii="Times New Roman" w:hAnsi="Times New Roman" w:cs="Times New Roman"/>
                <w:b/>
                <w:sz w:val="24"/>
                <w:szCs w:val="24"/>
                <w:lang w:val="kk-KZ"/>
              </w:rPr>
              <w:lastRenderedPageBreak/>
              <w:t>Пысықталсын</w:t>
            </w:r>
          </w:p>
          <w:p w14:paraId="6B94579C" w14:textId="77777777" w:rsidR="009F6596" w:rsidRPr="009F6596" w:rsidRDefault="009F6596" w:rsidP="009F6596">
            <w:pPr>
              <w:contextualSpacing/>
              <w:jc w:val="both"/>
              <w:rPr>
                <w:rFonts w:ascii="Times New Roman" w:hAnsi="Times New Roman" w:cs="Times New Roman"/>
                <w:b/>
                <w:sz w:val="24"/>
                <w:szCs w:val="24"/>
                <w:lang w:val="kk-KZ"/>
              </w:rPr>
            </w:pPr>
          </w:p>
          <w:p w14:paraId="34F1DFB4" w14:textId="77777777" w:rsidR="009F6596" w:rsidRPr="009F6596" w:rsidRDefault="009F6596" w:rsidP="009F6596">
            <w:pPr>
              <w:contextualSpacing/>
              <w:jc w:val="both"/>
              <w:rPr>
                <w:rFonts w:ascii="Times New Roman" w:hAnsi="Times New Roman" w:cs="Times New Roman"/>
                <w:b/>
                <w:sz w:val="24"/>
                <w:szCs w:val="24"/>
                <w:lang w:val="kk-KZ"/>
              </w:rPr>
            </w:pPr>
            <w:r w:rsidRPr="009F6596">
              <w:rPr>
                <w:rFonts w:ascii="Times New Roman" w:hAnsi="Times New Roman" w:cs="Times New Roman"/>
                <w:b/>
                <w:sz w:val="24"/>
                <w:szCs w:val="24"/>
                <w:lang w:val="kk-KZ"/>
              </w:rPr>
              <w:t>ҚР Үкіметі қолдамады</w:t>
            </w:r>
          </w:p>
          <w:p w14:paraId="3E1FC2C0" w14:textId="77777777" w:rsidR="009F6596" w:rsidRPr="009F6596" w:rsidRDefault="009F6596" w:rsidP="009F6596">
            <w:pPr>
              <w:ind w:firstLine="284"/>
              <w:contextualSpacing/>
              <w:jc w:val="both"/>
              <w:rPr>
                <w:rFonts w:ascii="Times New Roman" w:hAnsi="Times New Roman" w:cs="Times New Roman"/>
                <w:b/>
                <w:sz w:val="24"/>
                <w:szCs w:val="24"/>
                <w:lang w:val="kk-KZ"/>
              </w:rPr>
            </w:pPr>
          </w:p>
          <w:p w14:paraId="637F08BA" w14:textId="77777777" w:rsidR="009F6596" w:rsidRPr="009F6596" w:rsidRDefault="009F6596" w:rsidP="009F6596">
            <w:pPr>
              <w:contextualSpacing/>
              <w:jc w:val="both"/>
              <w:rPr>
                <w:rFonts w:ascii="Times New Roman" w:hAnsi="Times New Roman" w:cs="Times New Roman"/>
                <w:sz w:val="24"/>
                <w:szCs w:val="24"/>
                <w:lang w:val="kk-KZ"/>
              </w:rPr>
            </w:pPr>
            <w:r w:rsidRPr="009F6596">
              <w:rPr>
                <w:rFonts w:ascii="Times New Roman" w:hAnsi="Times New Roman" w:cs="Times New Roman"/>
                <w:b/>
                <w:i/>
                <w:sz w:val="24"/>
                <w:szCs w:val="24"/>
                <w:lang w:val="kk-KZ"/>
              </w:rPr>
              <w:t>11 және 12-позициялар бойынша</w:t>
            </w:r>
            <w:r w:rsidRPr="009F6596">
              <w:rPr>
                <w:rFonts w:ascii="Times New Roman" w:hAnsi="Times New Roman" w:cs="Times New Roman"/>
                <w:sz w:val="24"/>
                <w:szCs w:val="24"/>
                <w:lang w:val="kk-KZ"/>
              </w:rPr>
              <w:t xml:space="preserve"> Жобаның 31-бабына салық салу мәселелері бойынша әдіснамалық кеңес құруға қатысты өзгерістер мен толықтырулар енгізу </w:t>
            </w:r>
            <w:r w:rsidRPr="009F6596">
              <w:rPr>
                <w:rFonts w:ascii="Times New Roman" w:hAnsi="Times New Roman" w:cs="Times New Roman"/>
                <w:b/>
                <w:sz w:val="24"/>
                <w:szCs w:val="24"/>
                <w:lang w:val="kk-KZ"/>
              </w:rPr>
              <w:t>қолдау таппайды</w:t>
            </w:r>
            <w:r w:rsidRPr="009F6596">
              <w:rPr>
                <w:rFonts w:ascii="Times New Roman" w:hAnsi="Times New Roman" w:cs="Times New Roman"/>
                <w:sz w:val="24"/>
                <w:szCs w:val="24"/>
                <w:lang w:val="kk-KZ"/>
              </w:rPr>
              <w:t xml:space="preserve">. </w:t>
            </w:r>
          </w:p>
          <w:p w14:paraId="1B7EC4A1" w14:textId="77777777" w:rsidR="009F6596" w:rsidRPr="009F6596" w:rsidRDefault="009F6596" w:rsidP="009F6596">
            <w:pPr>
              <w:contextualSpacing/>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 xml:space="preserve">Әдістемелік кеңес </w:t>
            </w:r>
            <w:r w:rsidRPr="009F6596">
              <w:rPr>
                <w:rFonts w:ascii="Times New Roman" w:hAnsi="Times New Roman" w:cs="Times New Roman"/>
                <w:sz w:val="24"/>
                <w:szCs w:val="24"/>
                <w:lang w:val="kk-KZ"/>
              </w:rPr>
              <w:lastRenderedPageBreak/>
              <w:t>консультативтік-кеңесші орган болып табылады, оның шешімдері ұсынымдық сипатта болады.</w:t>
            </w:r>
          </w:p>
          <w:p w14:paraId="694A0E08" w14:textId="77777777" w:rsidR="009F6596" w:rsidRPr="009F6596" w:rsidRDefault="009F6596" w:rsidP="009F6596">
            <w:pPr>
              <w:contextualSpacing/>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 xml:space="preserve">Салық міндеттемелерін орындау барысында туындайтын түсініксіздіктер, дәлсіздіктер мен қайшылықтар Әдіснамалық кеңеске жүгінуге негізі болып табылады, оларды жою жөнінде ұсыныстар әзірлеу оларды қараудың нәтижесі болады. </w:t>
            </w:r>
          </w:p>
          <w:p w14:paraId="590935ED" w14:textId="77777777" w:rsidR="009F6596" w:rsidRPr="009F6596" w:rsidRDefault="009F6596" w:rsidP="009F6596">
            <w:pPr>
              <w:contextualSpacing/>
              <w:jc w:val="both"/>
              <w:rPr>
                <w:rFonts w:ascii="Times New Roman" w:hAnsi="Times New Roman" w:cs="Times New Roman"/>
                <w:sz w:val="24"/>
                <w:szCs w:val="24"/>
                <w:lang w:val="kk-KZ"/>
              </w:rPr>
            </w:pPr>
            <w:r w:rsidRPr="009F6596">
              <w:rPr>
                <w:rFonts w:ascii="Times New Roman" w:hAnsi="Times New Roman" w:cs="Times New Roman"/>
                <w:sz w:val="24"/>
                <w:szCs w:val="24"/>
                <w:lang w:val="kk-KZ"/>
              </w:rPr>
              <w:t xml:space="preserve">Өз кезегінде, қолданыстағы Салық </w:t>
            </w:r>
            <w:r w:rsidRPr="009F6596">
              <w:rPr>
                <w:rFonts w:ascii="Times New Roman" w:hAnsi="Times New Roman" w:cs="Times New Roman"/>
                <w:sz w:val="24"/>
                <w:szCs w:val="24"/>
                <w:lang w:val="kk-KZ"/>
              </w:rPr>
              <w:lastRenderedPageBreak/>
              <w:t xml:space="preserve">кодексінде салық салу мәселелері бойынша Консультациялық кеңес құру көзделгенін атап өткен жөн. </w:t>
            </w:r>
          </w:p>
          <w:p w14:paraId="30F26FC7" w14:textId="5166A9F3" w:rsidR="009F6596" w:rsidRPr="00B218BE" w:rsidRDefault="009F6596" w:rsidP="009F6596">
            <w:pPr>
              <w:ind w:firstLine="181"/>
              <w:rPr>
                <w:rFonts w:ascii="Times New Roman" w:hAnsi="Times New Roman" w:cs="Times New Roman"/>
                <w:b/>
                <w:sz w:val="24"/>
                <w:szCs w:val="24"/>
                <w:lang w:val="kk-KZ"/>
              </w:rPr>
            </w:pPr>
            <w:r w:rsidRPr="009F6596">
              <w:rPr>
                <w:rFonts w:ascii="Times New Roman" w:hAnsi="Times New Roman" w:cs="Times New Roman"/>
                <w:sz w:val="24"/>
                <w:szCs w:val="24"/>
                <w:lang w:val="kk-KZ"/>
              </w:rPr>
              <w:t>Жобада көзделген Әдіснамалық кеңес Консультациялық кеңес функцияларына ұқсас функциядарды жүзеге асыратын болады.</w:t>
            </w:r>
          </w:p>
        </w:tc>
      </w:tr>
      <w:tr w:rsidR="009F6596" w:rsidRPr="009F6596" w14:paraId="78539ADC" w14:textId="77777777" w:rsidTr="005B40C8">
        <w:tc>
          <w:tcPr>
            <w:tcW w:w="568" w:type="dxa"/>
          </w:tcPr>
          <w:p w14:paraId="5B24624C" w14:textId="77777777" w:rsidR="009F6596" w:rsidRPr="00F0364E" w:rsidRDefault="009F6596" w:rsidP="009F6596">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4" w:space="0" w:color="000000"/>
              <w:left w:val="single" w:sz="4" w:space="0" w:color="000000"/>
              <w:bottom w:val="single" w:sz="4" w:space="0" w:color="000000"/>
            </w:tcBorders>
            <w:shd w:val="clear" w:color="auto" w:fill="auto"/>
          </w:tcPr>
          <w:p w14:paraId="7C495A4F" w14:textId="77777777" w:rsidR="009F6596" w:rsidRPr="00B218BE" w:rsidRDefault="009F6596" w:rsidP="009F6596">
            <w:pPr>
              <w:widowControl w:val="0"/>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395-бабы 1-тармағы 2) тармақшасының бірінші бөлігінің алтыншы абзацы</w:t>
            </w:r>
          </w:p>
          <w:p w14:paraId="1DDBEB28" w14:textId="77777777" w:rsidR="009F6596" w:rsidRDefault="009F6596" w:rsidP="009F6596">
            <w:pPr>
              <w:shd w:val="clear" w:color="auto" w:fill="FFFFFF" w:themeFill="background1"/>
              <w:jc w:val="center"/>
              <w:rPr>
                <w:rFonts w:ascii="Times New Roman" w:hAnsi="Times New Roman" w:cs="Times New Roman"/>
                <w:sz w:val="24"/>
                <w:szCs w:val="24"/>
                <w:lang w:val="kk-KZ"/>
              </w:rPr>
            </w:pPr>
          </w:p>
        </w:tc>
        <w:tc>
          <w:tcPr>
            <w:tcW w:w="3828" w:type="dxa"/>
            <w:tcBorders>
              <w:top w:val="single" w:sz="4" w:space="0" w:color="000000"/>
              <w:left w:val="single" w:sz="4" w:space="0" w:color="000000"/>
              <w:bottom w:val="single" w:sz="4" w:space="0" w:color="000000"/>
            </w:tcBorders>
            <w:shd w:val="clear" w:color="auto" w:fill="auto"/>
          </w:tcPr>
          <w:p w14:paraId="251A7D5D" w14:textId="77777777" w:rsidR="009F6596" w:rsidRPr="00B218BE" w:rsidRDefault="009F6596" w:rsidP="009F6596">
            <w:pPr>
              <w:ind w:firstLine="182"/>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395-бап. Әлеуметтік салық шегерімдері</w:t>
            </w:r>
          </w:p>
          <w:p w14:paraId="04482B96" w14:textId="77777777" w:rsidR="009F6596" w:rsidRPr="00B218BE" w:rsidRDefault="009F6596" w:rsidP="009F6596">
            <w:pPr>
              <w:ind w:firstLineChars="189" w:firstLine="454"/>
              <w:contextualSpacing/>
              <w:jc w:val="both"/>
              <w:rPr>
                <w:rFonts w:ascii="Times New Roman" w:eastAsia="Calibri" w:hAnsi="Times New Roman" w:cs="Times New Roman"/>
                <w:b/>
                <w:sz w:val="24"/>
                <w:szCs w:val="24"/>
                <w:lang w:val="kk-KZ"/>
              </w:rPr>
            </w:pPr>
          </w:p>
          <w:p w14:paraId="5FBCC1F4" w14:textId="77777777" w:rsidR="009F6596" w:rsidRPr="00B218BE" w:rsidRDefault="009F6596" w:rsidP="009F6596">
            <w:pPr>
              <w:ind w:firstLineChars="189" w:firstLine="454"/>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1. Әлеуметтік салық шегерімдері:</w:t>
            </w:r>
          </w:p>
          <w:p w14:paraId="67698AC6" w14:textId="77777777" w:rsidR="009F6596" w:rsidRPr="00B218BE" w:rsidRDefault="009F6596" w:rsidP="009F6596">
            <w:pPr>
              <w:ind w:firstLineChars="189" w:firstLine="45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sz w:val="24"/>
                <w:szCs w:val="24"/>
                <w:lang w:val="kk-KZ"/>
              </w:rPr>
              <w:t>…</w:t>
            </w:r>
          </w:p>
          <w:p w14:paraId="56FDC5AA" w14:textId="77777777" w:rsidR="009F6596" w:rsidRPr="00B218BE" w:rsidRDefault="009F6596" w:rsidP="009F6596">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sz w:val="24"/>
                <w:szCs w:val="24"/>
                <w:lang w:val="kk-KZ"/>
              </w:rPr>
              <w:t xml:space="preserve">2) </w:t>
            </w:r>
            <w:r w:rsidRPr="00B218BE">
              <w:rPr>
                <w:rFonts w:ascii="Times New Roman" w:eastAsia="Calibri" w:hAnsi="Times New Roman" w:cs="Times New Roman"/>
                <w:bCs/>
                <w:sz w:val="24"/>
                <w:szCs w:val="24"/>
                <w:lang w:val="kk-KZ"/>
              </w:rPr>
              <w:t>осы тармақшаны қолдану күніне мұндай адамның:</w:t>
            </w:r>
          </w:p>
          <w:p w14:paraId="6094EEA3" w14:textId="77777777" w:rsidR="009F6596" w:rsidRPr="00B218BE" w:rsidRDefault="009F6596" w:rsidP="009F6596">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он сегіз жасқа толғанға дейін әрбір осындай мүгедектігі бар бала үшін – мүгедектігі бар баланың ата-анасының, қорғаншыларының, қамқоршыларының бірі;</w:t>
            </w:r>
          </w:p>
          <w:p w14:paraId="4C93C1EC" w14:textId="77777777" w:rsidR="009F6596" w:rsidRPr="00B218BE" w:rsidRDefault="009F6596" w:rsidP="009F6596">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lastRenderedPageBreak/>
              <w:t> өмір бойына әрбір осындай адам үшін – «бала кезінен мүгедектігі бар адам» деген себеппен мүгедектігі бар адам деп танылған адамның ата-анасының, қорғаншыларының, қамқоршыларының бірі;</w:t>
            </w:r>
          </w:p>
          <w:p w14:paraId="5B836B5A" w14:textId="77777777" w:rsidR="009F6596" w:rsidRPr="00B218BE" w:rsidRDefault="009F6596" w:rsidP="009F6596">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асырап алынған бала он сегіз жасқа толғанға дейін әрбір осындай адам үшін – бала асырап алушылардың бірі;</w:t>
            </w:r>
          </w:p>
          <w:p w14:paraId="5BBA35C2" w14:textId="77777777" w:rsidR="009F6596" w:rsidRPr="00B218BE" w:rsidRDefault="009F6596" w:rsidP="009F6596">
            <w:pPr>
              <w:ind w:firstLineChars="189" w:firstLine="45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bCs/>
                <w:sz w:val="24"/>
                <w:szCs w:val="24"/>
                <w:lang w:val="kk-KZ"/>
              </w:rPr>
              <w:t>жетім балаларды, ата-анасының қамқорлығынсыз қалған балаларды баланы қабылдайтын отбасына беру туралы шарттың қолданылу мерзімі кезеңінде әрбір осындай адам үшін – жетім балаларды және ата-анасының қамқорлығынсыз қалған балаларды баланы қабылдайтын отбасына қабылдап алған ата-аналардың бірі болып табылатыны негізінде күнтізбелік жыл үшін тиісті қаржы жылының 1 қаңтарында қоданыста болатын айлық есептік көрсеткіштің 882 еселенген мөлшері</w:t>
            </w:r>
            <w:r w:rsidRPr="00B218BE">
              <w:rPr>
                <w:rFonts w:ascii="Times New Roman" w:eastAsia="Calibri" w:hAnsi="Times New Roman" w:cs="Times New Roman"/>
                <w:sz w:val="24"/>
                <w:szCs w:val="24"/>
                <w:lang w:val="kk-KZ"/>
              </w:rPr>
              <w:t>.</w:t>
            </w:r>
          </w:p>
          <w:p w14:paraId="11AD3A0E" w14:textId="77777777" w:rsidR="009F6596" w:rsidRPr="00B218BE" w:rsidRDefault="009F6596" w:rsidP="009F6596">
            <w:pPr>
              <w:ind w:firstLineChars="189" w:firstLine="454"/>
              <w:contextualSpacing/>
              <w:jc w:val="both"/>
              <w:rPr>
                <w:rFonts w:ascii="Times New Roman" w:eastAsia="Calibri" w:hAnsi="Times New Roman" w:cs="Times New Roman"/>
                <w:b/>
                <w:sz w:val="24"/>
                <w:szCs w:val="24"/>
                <w:lang w:val="kk-KZ"/>
              </w:rPr>
            </w:pPr>
            <w:r w:rsidRPr="00B218BE">
              <w:rPr>
                <w:rFonts w:ascii="Times New Roman" w:eastAsia="Calibri" w:hAnsi="Times New Roman" w:cs="Times New Roman"/>
                <w:b/>
                <w:sz w:val="24"/>
                <w:szCs w:val="24"/>
                <w:lang w:val="kk-KZ"/>
              </w:rPr>
              <w:t xml:space="preserve">Жоқ. </w:t>
            </w:r>
          </w:p>
          <w:p w14:paraId="3D98F81D" w14:textId="77777777" w:rsidR="009F6596" w:rsidRPr="00B218BE" w:rsidRDefault="009F6596" w:rsidP="009F6596">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Осы тармақшаның ережелері:</w:t>
            </w:r>
          </w:p>
          <w:p w14:paraId="30733FE3" w14:textId="77777777" w:rsidR="009F6596" w:rsidRPr="00B218BE" w:rsidRDefault="009F6596" w:rsidP="009F6596">
            <w:pPr>
              <w:ind w:firstLine="182"/>
              <w:contextualSpacing/>
              <w:jc w:val="both"/>
              <w:rPr>
                <w:rFonts w:ascii="Times New Roman" w:eastAsia="Calibri" w:hAnsi="Times New Roman" w:cs="Times New Roman"/>
                <w:bCs/>
                <w:sz w:val="24"/>
                <w:szCs w:val="24"/>
                <w:lang w:val="kk-KZ"/>
              </w:rPr>
            </w:pPr>
            <w:r w:rsidRPr="00B218BE">
              <w:rPr>
                <w:rFonts w:ascii="Times New Roman" w:eastAsia="Calibri" w:hAnsi="Times New Roman" w:cs="Times New Roman"/>
                <w:bCs/>
                <w:sz w:val="24"/>
                <w:szCs w:val="24"/>
                <w:lang w:val="kk-KZ"/>
              </w:rPr>
              <w:t xml:space="preserve">қорғаншылыққа және қамқоршылыққа мұқтаж адамдардың қорғаншылары және қамқоршылары болып табылатын </w:t>
            </w:r>
            <w:r w:rsidRPr="00B218BE">
              <w:rPr>
                <w:rFonts w:ascii="Times New Roman" w:eastAsia="Calibri" w:hAnsi="Times New Roman" w:cs="Times New Roman"/>
                <w:bCs/>
                <w:sz w:val="24"/>
                <w:szCs w:val="24"/>
                <w:lang w:val="kk-KZ"/>
              </w:rPr>
              <w:lastRenderedPageBreak/>
              <w:t>тиісті білім беру ұйымдары, медициналық ұйымдар, халықты әлеуметтік қорғау ұйымдары әкімшіліктерінің жұмыскерлеріне қатысты олардың осындай ұйымдарымен еңбек қатынастарында болуына байланысты;</w:t>
            </w:r>
          </w:p>
          <w:p w14:paraId="5066A8A7" w14:textId="77777777" w:rsidR="009F6596" w:rsidRPr="00B218BE" w:rsidRDefault="009F6596" w:rsidP="009F6596">
            <w:pPr>
              <w:ind w:firstLineChars="189" w:firstLine="454"/>
              <w:contextualSpacing/>
              <w:jc w:val="both"/>
              <w:rPr>
                <w:rFonts w:ascii="Times New Roman" w:eastAsia="Calibri" w:hAnsi="Times New Roman" w:cs="Times New Roman"/>
                <w:sz w:val="24"/>
                <w:szCs w:val="24"/>
                <w:lang w:val="kk-KZ"/>
              </w:rPr>
            </w:pPr>
            <w:r w:rsidRPr="00B218BE">
              <w:rPr>
                <w:rFonts w:ascii="Times New Roman" w:eastAsia="Calibri" w:hAnsi="Times New Roman" w:cs="Times New Roman"/>
                <w:bCs/>
                <w:sz w:val="24"/>
                <w:szCs w:val="24"/>
                <w:lang w:val="kk-KZ"/>
              </w:rPr>
              <w:t>Қазақстан Республикасының неке-отбасы заңнамасына сәйкес асырап алынатын баланың (балалардың) анасымен немесе әкесімен некеге тұратын (ерлі-зайыптылықта болатын) адамдарға қатысты қолданылмайды</w:t>
            </w:r>
            <w:r w:rsidRPr="00B218BE">
              <w:rPr>
                <w:rFonts w:ascii="Times New Roman" w:eastAsia="Calibri" w:hAnsi="Times New Roman" w:cs="Times New Roman"/>
                <w:sz w:val="24"/>
                <w:szCs w:val="24"/>
                <w:lang w:val="kk-KZ"/>
              </w:rPr>
              <w:t>.</w:t>
            </w:r>
          </w:p>
          <w:p w14:paraId="18D92670" w14:textId="0D60E98F" w:rsidR="009F6596" w:rsidRPr="00703F9C" w:rsidRDefault="009F6596" w:rsidP="009F6596">
            <w:pPr>
              <w:shd w:val="clear" w:color="auto" w:fill="FFFFFF" w:themeFill="background1"/>
              <w:ind w:firstLine="397"/>
              <w:contextualSpacing/>
              <w:jc w:val="both"/>
              <w:rPr>
                <w:rFonts w:ascii="Times New Roman" w:eastAsia="Times New Roman" w:hAnsi="Times New Roman" w:cs="Times New Roman"/>
                <w:b/>
                <w:bCs/>
                <w:sz w:val="24"/>
                <w:szCs w:val="24"/>
                <w:lang w:eastAsia="ru-RU"/>
              </w:rPr>
            </w:pPr>
            <w:r w:rsidRPr="00B218BE">
              <w:rPr>
                <w:rFonts w:ascii="Times New Roman" w:eastAsia="Calibri" w:hAnsi="Times New Roman" w:cs="Times New Roman"/>
                <w:sz w:val="24"/>
                <w:szCs w:val="24"/>
                <w:lang w:val="kk-KZ"/>
              </w:rPr>
              <w:t>…</w:t>
            </w:r>
          </w:p>
        </w:tc>
        <w:tc>
          <w:tcPr>
            <w:tcW w:w="3967" w:type="dxa"/>
            <w:tcBorders>
              <w:top w:val="single" w:sz="4" w:space="0" w:color="000000"/>
              <w:left w:val="single" w:sz="4" w:space="0" w:color="000000"/>
              <w:bottom w:val="single" w:sz="4" w:space="0" w:color="000000"/>
            </w:tcBorders>
            <w:shd w:val="clear" w:color="auto" w:fill="auto"/>
          </w:tcPr>
          <w:p w14:paraId="59ECD316" w14:textId="77777777" w:rsidR="009F6596" w:rsidRPr="00B218BE" w:rsidRDefault="009F6596" w:rsidP="009F6596">
            <w:pPr>
              <w:ind w:firstLineChars="129" w:firstLine="310"/>
              <w:contextualSpacing/>
              <w:jc w:val="both"/>
              <w:rPr>
                <w:rFonts w:ascii="Times New Roman" w:eastAsia="Calibri" w:hAnsi="Times New Roman" w:cs="Times New Roman"/>
                <w:sz w:val="24"/>
                <w:szCs w:val="24"/>
                <w:lang w:val="kk-KZ"/>
              </w:rPr>
            </w:pPr>
            <w:bookmarkStart w:id="5" w:name="_Hlk195104523"/>
            <w:r w:rsidRPr="00B218BE">
              <w:rPr>
                <w:rFonts w:ascii="Times New Roman" w:hAnsi="Times New Roman" w:cs="Times New Roman"/>
                <w:b/>
                <w:bCs/>
                <w:sz w:val="24"/>
                <w:szCs w:val="24"/>
                <w:lang w:val="kk-KZ"/>
              </w:rPr>
              <w:lastRenderedPageBreak/>
              <w:t>«</w:t>
            </w:r>
            <w:r w:rsidRPr="00B218BE">
              <w:rPr>
                <w:rFonts w:ascii="Times New Roman" w:eastAsia="Calibri" w:hAnsi="Times New Roman" w:cs="Times New Roman"/>
                <w:sz w:val="24"/>
                <w:szCs w:val="24"/>
                <w:lang w:val="kk-KZ"/>
              </w:rPr>
              <w:t>395-баптың 1-тармағы 2) тармақшасының бірінші бөлігі мынадай мазмұндағы алтыншы абзацпен толықтырылсын:</w:t>
            </w:r>
          </w:p>
          <w:p w14:paraId="6D6ADF69" w14:textId="77777777" w:rsidR="009F6596" w:rsidRPr="00B218BE" w:rsidRDefault="009F6596" w:rsidP="009F6596">
            <w:pPr>
              <w:ind w:firstLineChars="129" w:firstLine="310"/>
              <w:contextualSpacing/>
              <w:jc w:val="both"/>
              <w:rPr>
                <w:rFonts w:ascii="Times New Roman" w:hAnsi="Times New Roman" w:cs="Times New Roman"/>
                <w:bCs/>
                <w:sz w:val="24"/>
                <w:szCs w:val="24"/>
                <w:lang w:val="kk-KZ"/>
              </w:rPr>
            </w:pPr>
            <w:r w:rsidRPr="00B218BE">
              <w:rPr>
                <w:rFonts w:ascii="Times New Roman" w:eastAsia="Calibri" w:hAnsi="Times New Roman" w:cs="Times New Roman"/>
                <w:b/>
                <w:bCs/>
                <w:sz w:val="24"/>
                <w:szCs w:val="24"/>
                <w:lang w:val="kk-KZ"/>
              </w:rPr>
              <w:t>«</w:t>
            </w:r>
            <w:bookmarkStart w:id="6" w:name="_Hlk195105323"/>
            <w:r w:rsidRPr="00B218BE">
              <w:rPr>
                <w:rFonts w:ascii="Times New Roman" w:eastAsia="Calibri" w:hAnsi="Times New Roman" w:cs="Times New Roman"/>
                <w:b/>
                <w:bCs/>
                <w:sz w:val="24"/>
                <w:szCs w:val="24"/>
                <w:lang w:val="kk-KZ"/>
              </w:rPr>
              <w:t xml:space="preserve">Қазақстан Республикасы Әлеуметтік кодексінің 133 - бабы 1-тармағының 1) - 3) және 9) тармақшаларында көзделген негіздер бойынша әлеуметтік қызметтер көрсетуге мұқтаж балаларды беру туралы шарттың қолданылу кезеңіне әрбір осындай адам үшін - Қазақстан </w:t>
            </w:r>
            <w:r w:rsidRPr="00B218BE">
              <w:rPr>
                <w:rFonts w:ascii="Times New Roman" w:eastAsia="Calibri" w:hAnsi="Times New Roman" w:cs="Times New Roman"/>
                <w:b/>
                <w:bCs/>
                <w:sz w:val="24"/>
                <w:szCs w:val="24"/>
                <w:lang w:val="kk-KZ"/>
              </w:rPr>
              <w:lastRenderedPageBreak/>
              <w:t>Республикасы Әлеуметтік кодексінің 133-бабы 1-тармағының 1) - 3) және 9) тармақшаларында көзделген негіздер бойынша арнаулы әлеуметтік қызметтер көрсетуге мұқтаж балаларды кәсіби қабылдау отбасына қабылдаған кәсіби тәрбиешілердің бірі</w:t>
            </w:r>
            <w:bookmarkEnd w:id="5"/>
            <w:r w:rsidRPr="00B218BE">
              <w:rPr>
                <w:rFonts w:ascii="Times New Roman" w:eastAsia="Calibri" w:hAnsi="Times New Roman" w:cs="Times New Roman"/>
                <w:b/>
                <w:bCs/>
                <w:sz w:val="24"/>
                <w:szCs w:val="24"/>
                <w:lang w:val="kk-KZ"/>
              </w:rPr>
              <w:t xml:space="preserve"> </w:t>
            </w:r>
            <w:r w:rsidRPr="00B218BE">
              <w:rPr>
                <w:rFonts w:ascii="Times New Roman" w:eastAsia="Calibri" w:hAnsi="Times New Roman" w:cs="Times New Roman"/>
                <w:bCs/>
                <w:sz w:val="24"/>
                <w:szCs w:val="24"/>
                <w:lang w:val="kk-KZ"/>
              </w:rPr>
              <w:t>болып табылатыны негізінде күнтізбелік жыл үшін тиісті қаржы жылының 1 қаңтарында қолданыста болатын айлық есептік көрсеткіштің 882 еселенген мөлшері</w:t>
            </w:r>
            <w:bookmarkEnd w:id="6"/>
            <w:r w:rsidRPr="00B218BE">
              <w:rPr>
                <w:rFonts w:ascii="Times New Roman" w:hAnsi="Times New Roman" w:cs="Times New Roman"/>
                <w:sz w:val="24"/>
                <w:szCs w:val="24"/>
                <w:lang w:val="kk-KZ"/>
              </w:rPr>
              <w:t>.</w:t>
            </w:r>
            <w:r w:rsidRPr="00B218BE">
              <w:rPr>
                <w:rFonts w:ascii="Times New Roman" w:hAnsi="Times New Roman" w:cs="Times New Roman"/>
                <w:b/>
                <w:bCs/>
                <w:sz w:val="24"/>
                <w:szCs w:val="24"/>
                <w:lang w:val="kk-KZ"/>
              </w:rPr>
              <w:t>»</w:t>
            </w:r>
            <w:r w:rsidRPr="00B218BE">
              <w:rPr>
                <w:rFonts w:ascii="Times New Roman" w:hAnsi="Times New Roman" w:cs="Times New Roman"/>
                <w:bCs/>
                <w:sz w:val="24"/>
                <w:szCs w:val="24"/>
                <w:lang w:val="kk-KZ"/>
              </w:rPr>
              <w:t>;</w:t>
            </w:r>
          </w:p>
          <w:p w14:paraId="3809B8FB" w14:textId="77777777" w:rsidR="009F6596" w:rsidRPr="00B218BE" w:rsidRDefault="009F6596" w:rsidP="009F6596">
            <w:pPr>
              <w:widowControl w:val="0"/>
              <w:ind w:firstLine="311"/>
              <w:jc w:val="both"/>
              <w:rPr>
                <w:rFonts w:ascii="Times New Roman" w:hAnsi="Times New Roman" w:cs="Times New Roman"/>
                <w:bCs/>
                <w:sz w:val="24"/>
                <w:szCs w:val="24"/>
                <w:lang w:val="kk-KZ"/>
              </w:rPr>
            </w:pPr>
          </w:p>
          <w:p w14:paraId="5DA46669" w14:textId="77777777" w:rsidR="009F6596" w:rsidRDefault="009F6596" w:rsidP="009F6596">
            <w:pPr>
              <w:shd w:val="clear" w:color="auto" w:fill="FFFFFF" w:themeFill="background1"/>
              <w:ind w:firstLine="458"/>
              <w:jc w:val="both"/>
              <w:rPr>
                <w:rFonts w:ascii="Times New Roman" w:hAnsi="Times New Roman" w:cs="Times New Roman"/>
                <w:sz w:val="24"/>
                <w:szCs w:val="24"/>
                <w:lang w:val="kk-KZ"/>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14:paraId="680A3625" w14:textId="77777777" w:rsidR="009F6596" w:rsidRPr="00B218BE" w:rsidRDefault="009F6596" w:rsidP="009F6596">
            <w:pPr>
              <w:jc w:val="center"/>
              <w:rPr>
                <w:rFonts w:ascii="Times New Roman" w:hAnsi="Times New Roman" w:cs="Times New Roman"/>
                <w:b/>
                <w:sz w:val="24"/>
                <w:szCs w:val="24"/>
                <w:lang w:val="kk-KZ"/>
              </w:rPr>
            </w:pPr>
            <w:r w:rsidRPr="00B218BE">
              <w:rPr>
                <w:rFonts w:ascii="Times New Roman" w:hAnsi="Times New Roman" w:cs="Times New Roman"/>
                <w:sz w:val="24"/>
                <w:szCs w:val="24"/>
                <w:lang w:val="kk-KZ"/>
              </w:rPr>
              <w:lastRenderedPageBreak/>
              <w:t xml:space="preserve">   </w:t>
            </w:r>
            <w:r w:rsidRPr="00B218BE">
              <w:rPr>
                <w:rFonts w:ascii="Times New Roman" w:hAnsi="Times New Roman" w:cs="Times New Roman"/>
                <w:b/>
                <w:sz w:val="24"/>
                <w:szCs w:val="24"/>
                <w:lang w:val="kk-KZ"/>
              </w:rPr>
              <w:t xml:space="preserve">депутаты </w:t>
            </w:r>
          </w:p>
          <w:p w14:paraId="6ACC15C9" w14:textId="77777777" w:rsidR="009F6596" w:rsidRPr="00B218BE" w:rsidRDefault="009F6596" w:rsidP="009F6596">
            <w:pPr>
              <w:jc w:val="center"/>
              <w:rPr>
                <w:rFonts w:ascii="Times New Roman" w:eastAsia="Times New Roman" w:hAnsi="Times New Roman" w:cs="Times New Roman"/>
                <w:b/>
                <w:sz w:val="24"/>
                <w:szCs w:val="24"/>
                <w:lang w:val="kk-KZ" w:eastAsia="zh-CN"/>
              </w:rPr>
            </w:pPr>
            <w:r w:rsidRPr="00B218BE">
              <w:rPr>
                <w:rFonts w:ascii="Times New Roman" w:eastAsia="Times New Roman" w:hAnsi="Times New Roman" w:cs="Times New Roman"/>
                <w:b/>
                <w:sz w:val="24"/>
                <w:szCs w:val="24"/>
                <w:lang w:val="kk-KZ" w:eastAsia="zh-CN"/>
              </w:rPr>
              <w:t>А. Мысырәлімова</w:t>
            </w:r>
          </w:p>
          <w:p w14:paraId="326CB2E3" w14:textId="77777777" w:rsidR="009F6596" w:rsidRPr="00B218BE" w:rsidRDefault="009F6596" w:rsidP="009F6596">
            <w:pPr>
              <w:jc w:val="center"/>
              <w:rPr>
                <w:rFonts w:ascii="Times New Roman" w:hAnsi="Times New Roman"/>
                <w:b/>
                <w:sz w:val="24"/>
                <w:szCs w:val="24"/>
                <w:lang w:val="kk-KZ"/>
              </w:rPr>
            </w:pPr>
            <w:r w:rsidRPr="00B218BE">
              <w:rPr>
                <w:rFonts w:ascii="Times New Roman" w:hAnsi="Times New Roman"/>
                <w:b/>
                <w:sz w:val="24"/>
                <w:szCs w:val="24"/>
                <w:lang w:val="kk-KZ"/>
              </w:rPr>
              <w:t>Қ. Абден</w:t>
            </w:r>
          </w:p>
          <w:p w14:paraId="0F17737A" w14:textId="77777777" w:rsidR="009F6596" w:rsidRPr="00B218BE" w:rsidRDefault="009F6596" w:rsidP="009F6596">
            <w:pPr>
              <w:jc w:val="center"/>
              <w:rPr>
                <w:rFonts w:ascii="Times New Roman" w:eastAsia="Times New Roman" w:hAnsi="Times New Roman" w:cs="Times New Roman"/>
                <w:b/>
                <w:sz w:val="24"/>
                <w:szCs w:val="24"/>
                <w:lang w:val="kk-KZ" w:eastAsia="zh-CN"/>
              </w:rPr>
            </w:pPr>
          </w:p>
          <w:p w14:paraId="11B5CDF7" w14:textId="77777777" w:rsidR="009F6596" w:rsidRPr="00B218BE" w:rsidRDefault="009F6596" w:rsidP="009F6596">
            <w:pPr>
              <w:widowControl w:val="0"/>
              <w:ind w:firstLine="321"/>
              <w:jc w:val="both"/>
              <w:rPr>
                <w:rFonts w:ascii="Times New Roman" w:hAnsi="Times New Roman" w:cs="Times New Roman"/>
                <w:sz w:val="24"/>
                <w:szCs w:val="24"/>
                <w:lang w:val="kk-KZ"/>
              </w:rPr>
            </w:pPr>
            <w:r w:rsidRPr="00B218BE">
              <w:rPr>
                <w:rFonts w:ascii="Times New Roman" w:hAnsi="Times New Roman" w:cs="Times New Roman"/>
                <w:sz w:val="24"/>
                <w:szCs w:val="24"/>
                <w:lang w:val="kk-KZ"/>
              </w:rPr>
              <w:t xml:space="preserve">«Қазақстан Республикасының кейбір заңнамалық актілеріне білім беру және бала құқықтарын қорғау мәселелері бойынша өзгерістер мен толықтырулар енгізу туралы» ҚР Заңы жобасының ережелерімен үндестіру мақсатында. </w:t>
            </w:r>
          </w:p>
          <w:p w14:paraId="06F9AE2D" w14:textId="77777777" w:rsidR="009F6596" w:rsidRPr="009F6596" w:rsidRDefault="009F6596" w:rsidP="009F6596">
            <w:pPr>
              <w:shd w:val="clear" w:color="auto" w:fill="FFFFFF" w:themeFill="background1"/>
              <w:ind w:firstLine="284"/>
              <w:jc w:val="center"/>
              <w:rPr>
                <w:rFonts w:ascii="Times New Roman" w:hAnsi="Times New Roman" w:cs="Times New Roman"/>
                <w:b/>
                <w:sz w:val="24"/>
                <w:szCs w:val="24"/>
                <w:lang w:val="kk-KZ"/>
              </w:rPr>
            </w:pPr>
          </w:p>
        </w:tc>
        <w:tc>
          <w:tcPr>
            <w:tcW w:w="1844" w:type="dxa"/>
            <w:tcBorders>
              <w:top w:val="single" w:sz="4" w:space="0" w:color="000000"/>
              <w:left w:val="single" w:sz="4" w:space="0" w:color="000000"/>
              <w:bottom w:val="single" w:sz="4" w:space="0" w:color="000000"/>
              <w:right w:val="single" w:sz="4" w:space="0" w:color="000000"/>
            </w:tcBorders>
          </w:tcPr>
          <w:p w14:paraId="06AB2A84" w14:textId="77777777" w:rsidR="009F6596" w:rsidRPr="00B218BE" w:rsidRDefault="009F6596" w:rsidP="009F6596">
            <w:pPr>
              <w:ind w:firstLine="181"/>
              <w:rPr>
                <w:rFonts w:ascii="Times New Roman" w:hAnsi="Times New Roman" w:cs="Times New Roman"/>
                <w:b/>
                <w:sz w:val="24"/>
                <w:szCs w:val="24"/>
                <w:lang w:val="kk-KZ"/>
              </w:rPr>
            </w:pPr>
            <w:r w:rsidRPr="00B218BE">
              <w:rPr>
                <w:rFonts w:ascii="Times New Roman" w:hAnsi="Times New Roman" w:cs="Times New Roman"/>
                <w:b/>
                <w:sz w:val="24"/>
                <w:szCs w:val="24"/>
                <w:lang w:val="kk-KZ"/>
              </w:rPr>
              <w:t>Пысықталсын</w:t>
            </w:r>
          </w:p>
          <w:p w14:paraId="6F8ABCC0" w14:textId="77777777" w:rsidR="009F6596" w:rsidRPr="00B218BE" w:rsidRDefault="009F6596" w:rsidP="009F6596">
            <w:pPr>
              <w:ind w:firstLine="181"/>
              <w:jc w:val="center"/>
              <w:rPr>
                <w:rFonts w:ascii="Times New Roman" w:hAnsi="Times New Roman" w:cs="Times New Roman"/>
                <w:b/>
                <w:sz w:val="24"/>
                <w:szCs w:val="24"/>
                <w:lang w:val="kk-KZ"/>
              </w:rPr>
            </w:pPr>
          </w:p>
          <w:p w14:paraId="387817CC" w14:textId="77777777" w:rsidR="009F6596" w:rsidRPr="00B218BE" w:rsidRDefault="009F6596" w:rsidP="009F6596">
            <w:pPr>
              <w:ind w:firstLine="181"/>
              <w:rPr>
                <w:rFonts w:ascii="Times New Roman" w:hAnsi="Times New Roman" w:cs="Times New Roman"/>
                <w:b/>
                <w:sz w:val="24"/>
                <w:szCs w:val="24"/>
                <w:lang w:val="kk-KZ"/>
              </w:rPr>
            </w:pPr>
            <w:r w:rsidRPr="00B218BE">
              <w:rPr>
                <w:rFonts w:ascii="Times New Roman" w:hAnsi="Times New Roman" w:cs="Times New Roman"/>
                <w:b/>
                <w:sz w:val="24"/>
                <w:szCs w:val="24"/>
                <w:lang w:val="kk-KZ"/>
              </w:rPr>
              <w:t>ҚРҮ қолда мады</w:t>
            </w:r>
          </w:p>
          <w:p w14:paraId="7235C54C" w14:textId="77777777" w:rsidR="009F6596" w:rsidRPr="00B218BE" w:rsidRDefault="009F6596" w:rsidP="009F6596">
            <w:pPr>
              <w:ind w:firstLine="181"/>
              <w:rPr>
                <w:rFonts w:ascii="Times New Roman" w:hAnsi="Times New Roman" w:cs="Times New Roman"/>
                <w:b/>
                <w:sz w:val="24"/>
                <w:szCs w:val="24"/>
                <w:lang w:val="kk-KZ"/>
              </w:rPr>
            </w:pPr>
            <w:r w:rsidRPr="00B218BE">
              <w:rPr>
                <w:rFonts w:ascii="Times New Roman" w:hAnsi="Times New Roman" w:cs="Times New Roman"/>
                <w:b/>
                <w:sz w:val="24"/>
                <w:szCs w:val="24"/>
                <w:lang w:val="kk-KZ"/>
              </w:rPr>
              <w:t xml:space="preserve"> </w:t>
            </w:r>
          </w:p>
          <w:p w14:paraId="13DEECCC" w14:textId="77777777" w:rsidR="009F6596" w:rsidRPr="00B218BE" w:rsidRDefault="009F6596" w:rsidP="009F6596">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Арнаулы әлеуметтік қызметтер көрсетуге мұқтаж балаларды кәсіби қабылдау отбасына қабылдаған кәсіптік </w:t>
            </w:r>
            <w:r w:rsidRPr="00B218BE">
              <w:rPr>
                <w:rFonts w:ascii="Times New Roman" w:hAnsi="Times New Roman" w:cs="Times New Roman"/>
                <w:sz w:val="20"/>
                <w:szCs w:val="20"/>
                <w:lang w:val="kk-KZ"/>
              </w:rPr>
              <w:lastRenderedPageBreak/>
              <w:t xml:space="preserve">тәрбиешілердің қабылдау бөлмелерінің біріне әлеуметтік салықтық шегерімді қолдану құқығын беретін Жобаның 395-бабы 1-тармағының 2) тармақшасын алтыншы абзацпен толықтыруға қатысты </w:t>
            </w:r>
            <w:r w:rsidRPr="00B218BE">
              <w:rPr>
                <w:rFonts w:ascii="Times New Roman" w:hAnsi="Times New Roman" w:cs="Times New Roman"/>
                <w:b/>
                <w:i/>
                <w:sz w:val="20"/>
                <w:szCs w:val="20"/>
                <w:lang w:val="kk-KZ"/>
              </w:rPr>
              <w:t>88-позиция бойынша</w:t>
            </w:r>
            <w:r w:rsidRPr="00B218BE">
              <w:rPr>
                <w:rFonts w:ascii="Times New Roman" w:hAnsi="Times New Roman" w:cs="Times New Roman"/>
                <w:sz w:val="20"/>
                <w:szCs w:val="20"/>
                <w:lang w:val="kk-KZ"/>
              </w:rPr>
              <w:t xml:space="preserve">. </w:t>
            </w:r>
          </w:p>
          <w:p w14:paraId="6A2F0F12" w14:textId="77777777" w:rsidR="009F6596" w:rsidRPr="00B218BE" w:rsidRDefault="009F6596" w:rsidP="009F6596">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2024 жылғы 30 желтоқсандағы № 148-VIII ҚРЗ «Қазақстан Республикасының кейбір заңнамалық актілеріне мемлекеттік наградалар, білім беру және бала құқықтарын қорғау мәселелері бойынша өзгерістер мен толықтырулар енгізу туралы» Қазақстан Республикасының Заңында көзделген «Неке (ерлі-зайыптылық) және отбасы туралы» Қазақстан Республикасы </w:t>
            </w:r>
            <w:r w:rsidRPr="00B218BE">
              <w:rPr>
                <w:rFonts w:ascii="Times New Roman" w:hAnsi="Times New Roman" w:cs="Times New Roman"/>
                <w:sz w:val="20"/>
                <w:szCs w:val="20"/>
                <w:lang w:val="kk-KZ"/>
              </w:rPr>
              <w:lastRenderedPageBreak/>
              <w:t xml:space="preserve">Заңының 132-10-бабына сәйкес, Қазақстан Республикасының Заңына сәйкес Қазақстан Республикасының Заңына сәйкес, Қазақстан Республикасының Заңына сәйкес Қазақстан Республикасының Мемлекеттік қабылдаушы кәсіптік тәрбиешілерге берілген Қазақстан Республикасы Әлеуметтік кодексінің </w:t>
            </w:r>
            <w:r w:rsidRPr="00B218BE">
              <w:rPr>
                <w:rFonts w:ascii="Times New Roman" w:hAnsi="Times New Roman" w:cs="Times New Roman"/>
                <w:sz w:val="20"/>
                <w:szCs w:val="20"/>
                <w:lang w:val="kk-KZ"/>
              </w:rPr>
              <w:br/>
              <w:t>133-бабы 1-тармағының 1), 2), 3) және 9) тармақшаларында көзделген негіздер бойынша Арнаулы әлеуметтік көрсетілетін қызметтер, ай сайын асырап алынған кәсіби отбасылар туралы ережеге сәйкес ақша төленеді.</w:t>
            </w:r>
          </w:p>
          <w:p w14:paraId="2A6211E3" w14:textId="77777777" w:rsidR="009F6596" w:rsidRPr="00B218BE" w:rsidRDefault="009F6596" w:rsidP="009F6596">
            <w:pPr>
              <w:ind w:firstLine="181"/>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Осылайша кәсіби тәрбиешілерді асырап алушыларға </w:t>
            </w:r>
            <w:r w:rsidRPr="00B218BE">
              <w:rPr>
                <w:rFonts w:ascii="Times New Roman" w:hAnsi="Times New Roman" w:cs="Times New Roman"/>
                <w:sz w:val="20"/>
                <w:szCs w:val="20"/>
                <w:lang w:val="kk-KZ"/>
              </w:rPr>
              <w:lastRenderedPageBreak/>
              <w:t>бөлінетін ақшалай қаражаттың мөлшері арқылы материалдық қамтамасыз ету мәселелерін реттеу мүмкіндігіне байланысты салықтық ынталандыру талап етілмейді. Шын мәнінде, бұл санат өзінің әлеуметтік мәртебесіне байланысты салықтық қолдауды талап ететін адамдарға жатпайды, бұл орындау ерекшеліктері бар кәсіби қызмет,</w:t>
            </w:r>
          </w:p>
          <w:p w14:paraId="339BBAA2" w14:textId="77777777" w:rsidR="009F6596" w:rsidRDefault="009F6596" w:rsidP="009F6596">
            <w:pPr>
              <w:widowControl w:val="0"/>
              <w:shd w:val="clear" w:color="auto" w:fill="FFFFFF" w:themeFill="background1"/>
              <w:jc w:val="center"/>
              <w:rPr>
                <w:rFonts w:ascii="Times New Roman" w:eastAsia="Times New Roman" w:hAnsi="Times New Roman" w:cs="Times New Roman"/>
                <w:b/>
                <w:sz w:val="24"/>
                <w:szCs w:val="24"/>
                <w:lang w:val="kk-KZ" w:eastAsia="ru-RU"/>
              </w:rPr>
            </w:pPr>
          </w:p>
        </w:tc>
      </w:tr>
      <w:tr w:rsidR="009041C4" w:rsidRPr="009F6596" w14:paraId="09D63279" w14:textId="77777777" w:rsidTr="00415A9A">
        <w:tc>
          <w:tcPr>
            <w:tcW w:w="568" w:type="dxa"/>
          </w:tcPr>
          <w:p w14:paraId="2906DBC8" w14:textId="77777777" w:rsidR="009041C4" w:rsidRPr="00F0364E" w:rsidRDefault="009041C4" w:rsidP="009041C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tcPr>
          <w:p w14:paraId="072A3F2F" w14:textId="16A59527" w:rsidR="009041C4" w:rsidRPr="009041C4" w:rsidRDefault="009041C4" w:rsidP="009041C4">
            <w:pPr>
              <w:shd w:val="clear" w:color="auto" w:fill="FFFFFF" w:themeFill="background1"/>
              <w:jc w:val="center"/>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554-бабы 3-тарма-ғының 2) тармақ-шасы</w:t>
            </w:r>
          </w:p>
        </w:tc>
        <w:tc>
          <w:tcPr>
            <w:tcW w:w="3828" w:type="dxa"/>
            <w:tcBorders>
              <w:top w:val="single" w:sz="6" w:space="0" w:color="auto"/>
              <w:left w:val="single" w:sz="6" w:space="0" w:color="auto"/>
              <w:bottom w:val="single" w:sz="6" w:space="0" w:color="auto"/>
              <w:right w:val="single" w:sz="6" w:space="0" w:color="auto"/>
            </w:tcBorders>
          </w:tcPr>
          <w:p w14:paraId="6957A9A5" w14:textId="77777777" w:rsidR="009041C4" w:rsidRPr="00B218BE" w:rsidRDefault="009041C4" w:rsidP="009041C4">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554-бап. Салық төлеушілер</w:t>
            </w:r>
          </w:p>
          <w:p w14:paraId="63140CC9"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p>
          <w:p w14:paraId="133B5FCD"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67D6FAB6"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3D5CFDA5"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337B8181"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2) шаруа немесе фермер қожалықтары үшін арнаулы салық режимін қолданатын шаруа немесе фермер қожалығының басшысы және (немесе) мүшелері – осындай </w:t>
            </w:r>
            <w:r w:rsidRPr="00B218BE">
              <w:rPr>
                <w:rFonts w:ascii="Times New Roman" w:eastAsia="Times New Roman" w:hAnsi="Times New Roman" w:cs="Times New Roman"/>
                <w:bCs/>
                <w:sz w:val="24"/>
                <w:szCs w:val="24"/>
                <w:lang w:val="kk-KZ" w:eastAsia="ru-RU"/>
              </w:rPr>
              <w:lastRenderedPageBreak/>
              <w:t>арнаулы салық режимінің әрекеті қолданылатын, қызметте пайда-ланылатын төмендегі қажеттілік нормативтері шегіндегі жеңіл және жүк көлік құралдары бойынша:</w:t>
            </w:r>
          </w:p>
          <w:p w14:paraId="2423EE2F"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қозғалтқышының көлемі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bCs/>
                <w:sz w:val="24"/>
                <w:szCs w:val="24"/>
                <w:lang w:val="kk-KZ" w:eastAsia="ru-RU"/>
              </w:rPr>
              <w:t xml:space="preserve"> дейін қоса алғанда бір жеңіл автомобиль бойынша;</w:t>
            </w:r>
          </w:p>
          <w:p w14:paraId="11753D05"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мөлшеріндегі жүк автомобильдері бойынша.</w:t>
            </w:r>
          </w:p>
          <w:p w14:paraId="59B2A848"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14:paraId="35EEA63A"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Егер есеп-қисап қорытынды-лары бойынша жүк автом-обильдерінің саны бір бірліктен кем болса, қозғалтқышының қуаты барынша аз бір жүк автомобилі босатылуға жатады;</w:t>
            </w:r>
          </w:p>
          <w:p w14:paraId="1F6BD145"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lastRenderedPageBreak/>
              <w:t>3) мемлекеттік мекемелер және орта білім беретін мемлекеттік оқу орындары;</w:t>
            </w:r>
          </w:p>
          <w:p w14:paraId="06480183"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14:paraId="136EAFF8"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w:t>
            </w:r>
            <w:r w:rsidRPr="00B218BE">
              <w:rPr>
                <w:rFonts w:ascii="Times New Roman" w:eastAsia="Times New Roman" w:hAnsi="Times New Roman" w:cs="Times New Roman"/>
                <w:bCs/>
                <w:sz w:val="24"/>
                <w:szCs w:val="24"/>
                <w:lang w:val="kk-KZ" w:eastAsia="ru-RU"/>
              </w:rPr>
              <w:lastRenderedPageBreak/>
              <w:t>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14:paraId="18618B79"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6) меншiгiнде мотоколяска-лары мен автомобильдерi бар мүгедектігі бар адамдар – салық салу объектiсi болып табылатын бiр автокөлiк құралы бойынша.</w:t>
            </w:r>
          </w:p>
          <w:p w14:paraId="71305448"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p w14:paraId="7AC69209" w14:textId="77777777" w:rsidR="009041C4" w:rsidRPr="009F6596" w:rsidRDefault="009041C4" w:rsidP="009041C4">
            <w:pPr>
              <w:shd w:val="clear" w:color="auto" w:fill="FFFFFF" w:themeFill="background1"/>
              <w:ind w:firstLine="397"/>
              <w:contextualSpacing/>
              <w:jc w:val="both"/>
              <w:rPr>
                <w:rFonts w:ascii="Times New Roman" w:eastAsia="Times New Roman" w:hAnsi="Times New Roman" w:cs="Times New Roman"/>
                <w:b/>
                <w:bCs/>
                <w:sz w:val="24"/>
                <w:szCs w:val="24"/>
                <w:lang w:val="kk-KZ" w:eastAsia="ru-RU"/>
              </w:rPr>
            </w:pPr>
          </w:p>
        </w:tc>
        <w:tc>
          <w:tcPr>
            <w:tcW w:w="3967" w:type="dxa"/>
            <w:tcBorders>
              <w:top w:val="single" w:sz="6" w:space="0" w:color="auto"/>
              <w:left w:val="single" w:sz="6" w:space="0" w:color="auto"/>
              <w:bottom w:val="single" w:sz="6" w:space="0" w:color="auto"/>
              <w:right w:val="single" w:sz="6" w:space="0" w:color="auto"/>
            </w:tcBorders>
          </w:tcPr>
          <w:p w14:paraId="2EDD6AAB" w14:textId="661E3841" w:rsidR="009041C4" w:rsidRDefault="009041C4" w:rsidP="009041C4">
            <w:pPr>
              <w:shd w:val="clear" w:color="auto" w:fill="FFFFFF" w:themeFill="background1"/>
              <w:ind w:firstLine="458"/>
              <w:jc w:val="both"/>
              <w:rPr>
                <w:rFonts w:ascii="Times New Roman" w:hAnsi="Times New Roman" w:cs="Times New Roman"/>
                <w:sz w:val="24"/>
                <w:szCs w:val="24"/>
                <w:lang w:val="kk-KZ"/>
              </w:rPr>
            </w:pPr>
            <w:r w:rsidRPr="00B218BE">
              <w:rPr>
                <w:rFonts w:ascii="Times New Roman" w:eastAsia="Times New Roman" w:hAnsi="Times New Roman" w:cs="Times New Roman"/>
                <w:sz w:val="24"/>
                <w:szCs w:val="24"/>
                <w:lang w:val="kk-KZ" w:eastAsia="ru-RU"/>
              </w:rPr>
              <w:lastRenderedPageBreak/>
              <w:t>554-баптың 3-тармағы 2) тармақ-шасының екінші абзацындағы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sz w:val="24"/>
                <w:szCs w:val="24"/>
                <w:lang w:val="kk-KZ" w:eastAsia="ru-RU"/>
              </w:rPr>
              <w:t>» деген сөздерден кейін «</w:t>
            </w:r>
            <w:r w:rsidRPr="00B218BE">
              <w:rPr>
                <w:rFonts w:ascii="Times New Roman" w:eastAsia="Times New Roman" w:hAnsi="Times New Roman" w:cs="Times New Roman"/>
                <w:b/>
                <w:bCs/>
                <w:sz w:val="24"/>
                <w:szCs w:val="24"/>
                <w:lang w:val="kk-KZ" w:eastAsia="ru-RU"/>
              </w:rPr>
              <w:t>6700 текше сантиметрге</w:t>
            </w:r>
            <w:r w:rsidRPr="00B218BE">
              <w:rPr>
                <w:rFonts w:ascii="Times New Roman" w:eastAsia="Times New Roman" w:hAnsi="Times New Roman" w:cs="Times New Roman"/>
                <w:sz w:val="24"/>
                <w:szCs w:val="24"/>
                <w:lang w:val="kk-KZ" w:eastAsia="ru-RU"/>
              </w:rPr>
              <w:t>» деген сөздермен толықтырылсын.</w:t>
            </w:r>
          </w:p>
        </w:tc>
        <w:tc>
          <w:tcPr>
            <w:tcW w:w="3826" w:type="dxa"/>
            <w:tcBorders>
              <w:top w:val="single" w:sz="6" w:space="0" w:color="auto"/>
              <w:left w:val="single" w:sz="6" w:space="0" w:color="auto"/>
              <w:bottom w:val="single" w:sz="6" w:space="0" w:color="auto"/>
              <w:right w:val="single" w:sz="6" w:space="0" w:color="auto"/>
            </w:tcBorders>
          </w:tcPr>
          <w:p w14:paraId="3060F73F" w14:textId="77777777" w:rsidR="009041C4" w:rsidRPr="00B218BE" w:rsidRDefault="009041C4" w:rsidP="009041C4">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Депутаттар </w:t>
            </w:r>
          </w:p>
          <w:p w14:paraId="12F9F95E" w14:textId="77777777" w:rsidR="009041C4" w:rsidRPr="00B218BE" w:rsidRDefault="009041C4" w:rsidP="009041C4">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Е. Сатыбалдин</w:t>
            </w:r>
          </w:p>
          <w:p w14:paraId="1AE03795" w14:textId="77777777" w:rsidR="009041C4" w:rsidRPr="00B218BE" w:rsidRDefault="009041C4" w:rsidP="009041C4">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Е. Жаңбыршин </w:t>
            </w:r>
          </w:p>
          <w:p w14:paraId="26C11DF5" w14:textId="77777777" w:rsidR="009041C4" w:rsidRPr="00B218BE" w:rsidRDefault="009041C4" w:rsidP="009041C4">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А. Зейнуллин </w:t>
            </w:r>
          </w:p>
          <w:p w14:paraId="59A6F6C6" w14:textId="77777777" w:rsidR="009041C4" w:rsidRPr="00B218BE" w:rsidRDefault="009041C4" w:rsidP="009041C4">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Н. Сайлаубай </w:t>
            </w:r>
          </w:p>
          <w:p w14:paraId="755601AA" w14:textId="77777777" w:rsidR="009041C4" w:rsidRPr="00B218BE" w:rsidRDefault="009041C4" w:rsidP="009041C4">
            <w:pPr>
              <w:ind w:firstLine="284"/>
              <w:contextualSpacing/>
              <w:jc w:val="both"/>
              <w:rPr>
                <w:rFonts w:ascii="Times New Roman" w:hAnsi="Times New Roman" w:cs="Times New Roman"/>
                <w:b/>
                <w:bCs/>
                <w:sz w:val="24"/>
                <w:szCs w:val="24"/>
                <w:lang w:val="kk-KZ"/>
              </w:rPr>
            </w:pPr>
          </w:p>
          <w:p w14:paraId="7F8ABAA2" w14:textId="77777777" w:rsidR="009041C4" w:rsidRPr="00B218BE" w:rsidRDefault="009041C4" w:rsidP="009041C4">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Шаруа қожалықтары үшін қозғалтқыш көлемін 2500-ден 6700 текше см-ге дейін ұлғайту қажетті-лігінің негіздемесі:</w:t>
            </w:r>
          </w:p>
          <w:p w14:paraId="0826DE01" w14:textId="77777777" w:rsidR="009041C4" w:rsidRPr="00B218BE" w:rsidRDefault="009041C4" w:rsidP="009041C4">
            <w:pPr>
              <w:ind w:firstLine="284"/>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жүріп өтудің жоғары болу қажеттілігі.</w:t>
            </w:r>
          </w:p>
          <w:p w14:paraId="561F774C" w14:textId="77777777" w:rsidR="009041C4" w:rsidRPr="00B218BE" w:rsidRDefault="009041C4" w:rsidP="009041C4">
            <w:pPr>
              <w:ind w:firstLine="284"/>
              <w:contextualSpacing/>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lastRenderedPageBreak/>
              <w:t xml:space="preserve">Ауыл шаруашылығында көбінесе батпақтар, төбелер және жоғары трафикті қажет ететін таулы аймақтар сияқты қиын жағдайларда жұмыс істеу керек. Ол үшін нашар жолдарда  қажетті тартылыс пен тұрақтылықты қамтамасыз ететін қуатты қозғалтқыштары бар автомобильдер өте қолайлы. Мұндай машиналардың мысал-дары – 3.0-6.7 литрлік қозғалт-қыштары бар Toyota Land Cruiser, Toyota Hilux, </w:t>
            </w:r>
            <w:r w:rsidRPr="00B218BE">
              <w:rPr>
                <w:rFonts w:ascii="Times New Roman" w:hAnsi="Times New Roman" w:cs="Times New Roman"/>
                <w:sz w:val="24"/>
                <w:szCs w:val="24"/>
                <w:lang w:val="kk-KZ"/>
              </w:rPr>
              <w:t>Dodge Ram,</w:t>
            </w:r>
            <w:r w:rsidRPr="00B218BE">
              <w:rPr>
                <w:rFonts w:ascii="Times New Roman" w:hAnsi="Times New Roman" w:cs="Times New Roman"/>
                <w:bCs/>
                <w:sz w:val="24"/>
                <w:szCs w:val="24"/>
                <w:lang w:val="kk-KZ"/>
              </w:rPr>
              <w:t xml:space="preserve"> Toyota Tundra және Nissan Patrol.</w:t>
            </w:r>
          </w:p>
          <w:p w14:paraId="10307B86" w14:textId="77777777" w:rsidR="009041C4" w:rsidRPr="00B218BE" w:rsidRDefault="009041C4" w:rsidP="009041C4">
            <w:pPr>
              <w:pStyle w:val="a6"/>
              <w:numPr>
                <w:ilvl w:val="0"/>
                <w:numId w:val="31"/>
              </w:numPr>
              <w:ind w:left="0" w:firstLine="284"/>
              <w:jc w:val="both"/>
              <w:rPr>
                <w:rFonts w:ascii="Times New Roman" w:hAnsi="Times New Roman" w:cs="Times New Roman"/>
                <w:bCs/>
                <w:sz w:val="24"/>
                <w:szCs w:val="24"/>
                <w:lang w:val="kk-KZ"/>
              </w:rPr>
            </w:pPr>
            <w:r w:rsidRPr="00B218BE">
              <w:rPr>
                <w:rFonts w:ascii="Times New Roman" w:hAnsi="Times New Roman" w:cs="Times New Roman"/>
                <w:b/>
                <w:bCs/>
                <w:sz w:val="24"/>
                <w:szCs w:val="24"/>
                <w:lang w:val="kk-KZ"/>
              </w:rPr>
              <w:t>ауыр жүктерді тасы-малдау қажеттілігі.</w:t>
            </w:r>
          </w:p>
          <w:p w14:paraId="2EFF8026" w14:textId="77777777" w:rsidR="009041C4" w:rsidRPr="00B218BE" w:rsidRDefault="009041C4" w:rsidP="009041C4">
            <w:pPr>
              <w:pStyle w:val="a6"/>
              <w:ind w:left="0"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Ауыл шаруашылығында техника, егін және тыңайтқыш сияқты ауыр және үлкен жүктерді тасымалдауды талап етіледі. Ол  үшін ауыр жүктемелерді көтере алатын және қиын жағдайларда жұмыс істей алатын Toyota Tundra                        (5.7 литр) немесе Ford              F-150 (5.0 литрге дейін) сияқты үлкен қозғалтқыштары бар көліктер қажет.</w:t>
            </w:r>
          </w:p>
          <w:p w14:paraId="1AE3FBB0" w14:textId="77777777" w:rsidR="009041C4" w:rsidRPr="00B218BE" w:rsidRDefault="009041C4" w:rsidP="009041C4">
            <w:pPr>
              <w:pStyle w:val="a6"/>
              <w:ind w:left="0"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 </w:t>
            </w:r>
            <w:r w:rsidRPr="00B218BE">
              <w:rPr>
                <w:rFonts w:ascii="Times New Roman" w:hAnsi="Times New Roman" w:cs="Times New Roman"/>
                <w:b/>
                <w:bCs/>
                <w:sz w:val="24"/>
                <w:szCs w:val="24"/>
                <w:lang w:val="kk-KZ"/>
              </w:rPr>
              <w:t>өнімділік пен сенімділікті арттыру.</w:t>
            </w:r>
          </w:p>
          <w:p w14:paraId="373B4629" w14:textId="77777777" w:rsidR="009041C4" w:rsidRPr="00B218BE" w:rsidRDefault="009041C4" w:rsidP="009041C4">
            <w:pPr>
              <w:pStyle w:val="a6"/>
              <w:ind w:left="0" w:firstLine="284"/>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Қозғалтқышы 2500 текше см-ден асатын автомобильдерді пайдалану еңбек өнімділігін </w:t>
            </w:r>
            <w:r w:rsidRPr="00B218BE">
              <w:rPr>
                <w:rFonts w:ascii="Times New Roman" w:hAnsi="Times New Roman" w:cs="Times New Roman"/>
                <w:bCs/>
                <w:sz w:val="24"/>
                <w:szCs w:val="24"/>
                <w:lang w:val="kk-KZ"/>
              </w:rPr>
              <w:lastRenderedPageBreak/>
              <w:t>арттыруға және күрделі жұмыс жағдайларын еңсеруге мүмкіндік береді. Қозғалтқыш көлемін 6700 текше см-ге дейін ұлғайту одан да көп қуат пен трафикті қамтамасыз етеді, бұл үлкен көлемді тасымалдау және жету қиын жерлерде жұмыс істеу қажет болатын ірі шаруашылықтар үшін маңызды.</w:t>
            </w:r>
          </w:p>
          <w:p w14:paraId="7F51DE49" w14:textId="77FF67B6" w:rsidR="009041C4" w:rsidRPr="009F6596" w:rsidRDefault="009041C4" w:rsidP="009041C4">
            <w:pPr>
              <w:shd w:val="clear" w:color="auto" w:fill="FFFFFF" w:themeFill="background1"/>
              <w:ind w:firstLine="284"/>
              <w:jc w:val="center"/>
              <w:rPr>
                <w:rFonts w:ascii="Times New Roman" w:hAnsi="Times New Roman" w:cs="Times New Roman"/>
                <w:b/>
                <w:sz w:val="24"/>
                <w:szCs w:val="24"/>
                <w:lang w:val="kk-KZ"/>
              </w:rPr>
            </w:pPr>
            <w:r w:rsidRPr="00B218BE">
              <w:rPr>
                <w:rFonts w:ascii="Times New Roman" w:hAnsi="Times New Roman" w:cs="Times New Roman"/>
                <w:bCs/>
                <w:sz w:val="24"/>
                <w:szCs w:val="24"/>
                <w:lang w:val="kk-KZ"/>
              </w:rPr>
              <w:t xml:space="preserve">Осылайша, қозғалтқыштың көлемін 5700 текше см-ге дейін ұлғайту шаруа қожалықтарына </w:t>
            </w:r>
            <w:r w:rsidRPr="00B218BE">
              <w:rPr>
                <w:rFonts w:ascii="Times New Roman" w:hAnsi="Times New Roman" w:cs="Times New Roman"/>
                <w:b/>
                <w:bCs/>
                <w:sz w:val="24"/>
                <w:szCs w:val="24"/>
                <w:lang w:val="kk-KZ"/>
              </w:rPr>
              <w:t xml:space="preserve">Toyota Hilux, </w:t>
            </w:r>
            <w:r w:rsidRPr="00B218BE">
              <w:rPr>
                <w:rFonts w:ascii="Times New Roman" w:hAnsi="Times New Roman" w:cs="Times New Roman"/>
                <w:b/>
                <w:sz w:val="24"/>
                <w:szCs w:val="24"/>
                <w:lang w:val="kk-KZ"/>
              </w:rPr>
              <w:t xml:space="preserve">Dodge Ram, </w:t>
            </w:r>
            <w:r w:rsidRPr="00B218BE">
              <w:rPr>
                <w:rFonts w:ascii="Times New Roman" w:hAnsi="Times New Roman" w:cs="Times New Roman"/>
                <w:b/>
                <w:bCs/>
                <w:sz w:val="24"/>
                <w:szCs w:val="24"/>
                <w:lang w:val="kk-KZ"/>
              </w:rPr>
              <w:t>Tundra немесе Nissan Patrol пикаптары</w:t>
            </w:r>
            <w:r w:rsidRPr="00B218BE">
              <w:rPr>
                <w:rFonts w:ascii="Times New Roman" w:hAnsi="Times New Roman" w:cs="Times New Roman"/>
                <w:bCs/>
                <w:sz w:val="24"/>
                <w:szCs w:val="24"/>
                <w:lang w:val="kk-KZ"/>
              </w:rPr>
              <w:t xml:space="preserve"> сияқты заманауи қуатты көліктерді </w:t>
            </w:r>
            <w:r w:rsidRPr="00B218BE">
              <w:rPr>
                <w:rFonts w:ascii="Times New Roman" w:hAnsi="Times New Roman" w:cs="Times New Roman"/>
                <w:b/>
                <w:bCs/>
                <w:sz w:val="24"/>
                <w:szCs w:val="24"/>
                <w:lang w:val="kk-KZ"/>
              </w:rPr>
              <w:t>ауыл шаруашылығы жағдайында трафикті, тиімділікті және сенімділікті арттыру үшін</w:t>
            </w:r>
            <w:r w:rsidRPr="00B218BE">
              <w:rPr>
                <w:rFonts w:ascii="Times New Roman" w:hAnsi="Times New Roman" w:cs="Times New Roman"/>
                <w:bCs/>
                <w:sz w:val="24"/>
                <w:szCs w:val="24"/>
                <w:lang w:val="kk-KZ"/>
              </w:rPr>
              <w:t xml:space="preserve"> пайдалануға мүмкіндік береді.</w:t>
            </w:r>
          </w:p>
        </w:tc>
        <w:tc>
          <w:tcPr>
            <w:tcW w:w="1844" w:type="dxa"/>
          </w:tcPr>
          <w:p w14:paraId="02C99142" w14:textId="1C3AA2A3" w:rsidR="009041C4" w:rsidRDefault="009041C4" w:rsidP="009041C4">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B218BE">
              <w:rPr>
                <w:rFonts w:ascii="Times New Roman" w:eastAsia="Times New Roman" w:hAnsi="Times New Roman" w:cs="Times New Roman"/>
                <w:b/>
                <w:sz w:val="24"/>
                <w:szCs w:val="24"/>
                <w:lang w:val="kk-KZ" w:eastAsia="ru-RU"/>
              </w:rPr>
              <w:lastRenderedPageBreak/>
              <w:t>Пысық-талсын</w:t>
            </w:r>
          </w:p>
        </w:tc>
      </w:tr>
      <w:tr w:rsidR="009041C4" w:rsidRPr="009F6596" w14:paraId="34F07268" w14:textId="77777777" w:rsidTr="000B4D7D">
        <w:tc>
          <w:tcPr>
            <w:tcW w:w="568" w:type="dxa"/>
          </w:tcPr>
          <w:p w14:paraId="5B7692B7" w14:textId="77777777" w:rsidR="009041C4" w:rsidRPr="00F0364E" w:rsidRDefault="009041C4" w:rsidP="009041C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Borders>
              <w:top w:val="single" w:sz="6" w:space="0" w:color="auto"/>
              <w:left w:val="single" w:sz="6" w:space="0" w:color="auto"/>
              <w:bottom w:val="single" w:sz="6" w:space="0" w:color="auto"/>
              <w:right w:val="single" w:sz="6" w:space="0" w:color="auto"/>
            </w:tcBorders>
          </w:tcPr>
          <w:p w14:paraId="6EE769B8" w14:textId="6AAC4775" w:rsidR="009041C4" w:rsidRDefault="009041C4" w:rsidP="009041C4">
            <w:pPr>
              <w:shd w:val="clear" w:color="auto" w:fill="FFFFFF" w:themeFill="background1"/>
              <w:jc w:val="center"/>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554-бабы 3-тарма-ғының 2) тармақ-шасы</w:t>
            </w:r>
          </w:p>
        </w:tc>
        <w:tc>
          <w:tcPr>
            <w:tcW w:w="3828" w:type="dxa"/>
            <w:tcBorders>
              <w:top w:val="single" w:sz="6" w:space="0" w:color="auto"/>
              <w:left w:val="single" w:sz="6" w:space="0" w:color="auto"/>
              <w:bottom w:val="single" w:sz="6" w:space="0" w:color="auto"/>
              <w:right w:val="single" w:sz="6" w:space="0" w:color="auto"/>
            </w:tcBorders>
          </w:tcPr>
          <w:p w14:paraId="6E3E3907" w14:textId="77777777" w:rsidR="009041C4" w:rsidRPr="00B218BE" w:rsidRDefault="009041C4" w:rsidP="009041C4">
            <w:pPr>
              <w:ind w:firstLine="397"/>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554-бап. Салық төлеушілер</w:t>
            </w:r>
          </w:p>
          <w:p w14:paraId="641EC677"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p>
          <w:p w14:paraId="0BB0A610"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12DF7DB2"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Егер осы бапта өзгеше белгіленбесе, мыналар көлік құралы салығын төлеушілер болып табылмайды:</w:t>
            </w:r>
          </w:p>
          <w:p w14:paraId="22E5CCE3"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1) осы Кодекстің 697-бабында көрсетілген ауыл шаруашылығы өнімін өндіруші заңды тұлғалар, сондай-ақ шаруа немесе фермер </w:t>
            </w:r>
            <w:r w:rsidRPr="00B218BE">
              <w:rPr>
                <w:rFonts w:ascii="Times New Roman" w:eastAsia="Times New Roman" w:hAnsi="Times New Roman" w:cs="Times New Roman"/>
                <w:bCs/>
                <w:sz w:val="24"/>
                <w:szCs w:val="24"/>
                <w:lang w:val="kk-KZ" w:eastAsia="ru-RU"/>
              </w:rPr>
              <w:lastRenderedPageBreak/>
              <w:t>қожалығының басшысы және (немесе) мүшелері – агроөнер-кәсіптік кешенді дамыту саласындағы уәкілетті орган мемлекеттік жоспарлау жөніндегі орталық уәкілетті органмен және уәкілетті органмен келісу бойынша белгілеген тізбеге енгізілген ауыл шаруашылығы өнімін өзі өндіру процесінде пайдаланылатын мамандандырылған ауыл шаруа-шылығы техникасы бойынша;</w:t>
            </w:r>
          </w:p>
          <w:p w14:paraId="64F1F548"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2) шаруа немесе фермер қожалықтары үшін арнаулы салық режимін қолданатын шаруа немесе фермер қожалығының басшысы және (немесе) мүшелері – осындай арнаулы салық режимінің әрекеті қолданылатын, қызметте пайда-ланылатын төмендегі қажеттілік нормативтері шегіндегі жеңіл және жүк көлік құралдары бойынша:</w:t>
            </w:r>
          </w:p>
          <w:p w14:paraId="315BBCAD"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қозғалтқышының көлемі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bCs/>
                <w:sz w:val="24"/>
                <w:szCs w:val="24"/>
                <w:lang w:val="kk-KZ" w:eastAsia="ru-RU"/>
              </w:rPr>
              <w:t xml:space="preserve"> дейін қоса алғанда бір жеңіл автомобиль бойынша;</w:t>
            </w:r>
          </w:p>
          <w:p w14:paraId="2761F372"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бір шаруа немесе фермер қожалығына 1:1 арақатынасты сақтай отырып, қозғалтқышының шекті жиынтық қуаты егіндіктің (шабындықтардың, жайылымдар-дың) 1000 гектарына 1000 кВт </w:t>
            </w:r>
            <w:r w:rsidRPr="00B218BE">
              <w:rPr>
                <w:rFonts w:ascii="Times New Roman" w:eastAsia="Times New Roman" w:hAnsi="Times New Roman" w:cs="Times New Roman"/>
                <w:bCs/>
                <w:sz w:val="24"/>
                <w:szCs w:val="24"/>
                <w:lang w:val="kk-KZ" w:eastAsia="ru-RU"/>
              </w:rPr>
              <w:lastRenderedPageBreak/>
              <w:t>мөлшеріндегі жүк автомобильдері бойынша.</w:t>
            </w:r>
          </w:p>
          <w:p w14:paraId="73C51189"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Бұл ретте, егер есеп-қисап қорытындылары бойынша көлік құралдарының саны бөлшекті мәні 0,5-тен бастап және одан жоғары бір бірліктен көп болса, мұндай мән тұтас бірліктерге дейін дөңгелектеуге жатады, егер 0,5-тен төмен болса, дөңгелектеуге жатпайды.</w:t>
            </w:r>
          </w:p>
          <w:p w14:paraId="6A3EACA7"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Егер есеп-қисап қорытынды-лары бойынша жүк автом-обильдерінің саны бір бірліктен кем болса, қозғалтқышының қуаты барынша аз бір жүк автомобилі босатылуға жатады;</w:t>
            </w:r>
          </w:p>
          <w:p w14:paraId="0172747D"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мемлекеттік мекемелер және орта білім беретін мемлекеттік оқу орындары;</w:t>
            </w:r>
          </w:p>
          <w:p w14:paraId="1EEB8F84"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4) мүгедектігі бар адамдардың қоғамдық бірлестіктері – қозғалтқышының көлемі 3000 текше сантиметрден аспайтын бір жеңіл автокөлік және бір автобус бойынша;</w:t>
            </w:r>
          </w:p>
          <w:p w14:paraId="4DED85F5"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5) Ұлы Отан соғысының ардагерлері, жеңілдіктер бойынша Ұлы Отан соғысының ардагер-леріне теңестірілген ардагерлер және басқа мемлекеттердің аумағындағы ұрыс қимылдарының ардагерлері, Ұлы Отан соғысы </w:t>
            </w:r>
            <w:r w:rsidRPr="00B218BE">
              <w:rPr>
                <w:rFonts w:ascii="Times New Roman" w:eastAsia="Times New Roman" w:hAnsi="Times New Roman" w:cs="Times New Roman"/>
                <w:bCs/>
                <w:sz w:val="24"/>
                <w:szCs w:val="24"/>
                <w:lang w:val="kk-KZ" w:eastAsia="ru-RU"/>
              </w:rPr>
              <w:lastRenderedPageBreak/>
              <w:t>жылдарында тылдағы қажырлы еңбегi мен мінсiз әскери қызметi үшiн бұрынғы КСР Одағы ордендерiмен және медальдарымен наградталған адамдар,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еңбегi мен мінсiз әскери қызметi үшiн бұрынғы КСР Одағы ордендерiмен және медальдарымен наградталмаған адамдар, Кеңес Одағының батырлары мен Социалистiк Еңбек ерлерi, «Халық қаhарманы», «Қазақстанның Еңбек Ері» атақтарына ие болған, үш дәрежелі Даңқ орденiмен және «Отан» орденiмен наградталған адамдар, «Батыр ана» атағына ие болған немесе «Алтын алқа» не «Күмiс алқа» алқаларымен наградталған көп балалы аналар – салық салу объектiсi болып табылатын бiр автокөлiк құралы бойынша;</w:t>
            </w:r>
          </w:p>
          <w:p w14:paraId="2C38E687"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 6) меншiгiнде мотоколяска-лары мен автомобильдерi бар мүгедектігі бар адамдар – салық салу объектiсi болып табылатын бiр автокөлiк құралы бойынша.</w:t>
            </w:r>
          </w:p>
          <w:p w14:paraId="1DF09506" w14:textId="77777777" w:rsidR="009041C4" w:rsidRPr="00B218BE" w:rsidRDefault="009041C4" w:rsidP="009041C4">
            <w:pPr>
              <w:ind w:firstLine="397"/>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lastRenderedPageBreak/>
              <w:t xml:space="preserve"> Осы тармақтың бірінші бөлігі 1), 2) және 4) тармақшаларының ережелері осындай көлік құрал-дары пайдалануға, сенімгерлік басқаруға немесе жалға берілген жағдайларда қолданылмайды.</w:t>
            </w:r>
          </w:p>
          <w:p w14:paraId="3ECF9F9F" w14:textId="77777777" w:rsidR="009041C4" w:rsidRPr="009F6596" w:rsidRDefault="009041C4" w:rsidP="009041C4">
            <w:pPr>
              <w:shd w:val="clear" w:color="auto" w:fill="FFFFFF" w:themeFill="background1"/>
              <w:ind w:firstLine="397"/>
              <w:contextualSpacing/>
              <w:jc w:val="both"/>
              <w:rPr>
                <w:rFonts w:ascii="Times New Roman" w:eastAsia="Times New Roman" w:hAnsi="Times New Roman" w:cs="Times New Roman"/>
                <w:b/>
                <w:bCs/>
                <w:sz w:val="24"/>
                <w:szCs w:val="24"/>
                <w:lang w:val="kk-KZ" w:eastAsia="ru-RU"/>
              </w:rPr>
            </w:pPr>
          </w:p>
        </w:tc>
        <w:tc>
          <w:tcPr>
            <w:tcW w:w="3967" w:type="dxa"/>
            <w:tcBorders>
              <w:top w:val="single" w:sz="6" w:space="0" w:color="auto"/>
              <w:left w:val="single" w:sz="6" w:space="0" w:color="auto"/>
              <w:bottom w:val="single" w:sz="6" w:space="0" w:color="auto"/>
              <w:right w:val="single" w:sz="6" w:space="0" w:color="auto"/>
            </w:tcBorders>
          </w:tcPr>
          <w:p w14:paraId="3E2B6044" w14:textId="3191C1B3" w:rsidR="009041C4" w:rsidRDefault="009041C4" w:rsidP="009041C4">
            <w:pPr>
              <w:shd w:val="clear" w:color="auto" w:fill="FFFFFF" w:themeFill="background1"/>
              <w:ind w:firstLine="458"/>
              <w:jc w:val="both"/>
              <w:rPr>
                <w:rFonts w:ascii="Times New Roman" w:hAnsi="Times New Roman" w:cs="Times New Roman"/>
                <w:sz w:val="24"/>
                <w:szCs w:val="24"/>
                <w:lang w:val="kk-KZ"/>
              </w:rPr>
            </w:pPr>
            <w:r w:rsidRPr="00B218BE">
              <w:rPr>
                <w:rFonts w:ascii="Times New Roman" w:eastAsia="Times New Roman" w:hAnsi="Times New Roman" w:cs="Times New Roman"/>
                <w:sz w:val="24"/>
                <w:szCs w:val="24"/>
                <w:lang w:val="kk-KZ" w:eastAsia="ru-RU"/>
              </w:rPr>
              <w:lastRenderedPageBreak/>
              <w:t>554-баптың 3-тармағы 2) тармақшасының екінші абзацындағы «</w:t>
            </w:r>
            <w:r w:rsidRPr="00B218BE">
              <w:rPr>
                <w:rFonts w:ascii="Times New Roman" w:eastAsia="Times New Roman" w:hAnsi="Times New Roman" w:cs="Times New Roman"/>
                <w:b/>
                <w:bCs/>
                <w:sz w:val="24"/>
                <w:szCs w:val="24"/>
                <w:lang w:val="kk-KZ" w:eastAsia="ru-RU"/>
              </w:rPr>
              <w:t>2500 текше сантиметрге</w:t>
            </w:r>
            <w:r w:rsidRPr="00B218BE">
              <w:rPr>
                <w:rFonts w:ascii="Times New Roman" w:eastAsia="Times New Roman" w:hAnsi="Times New Roman" w:cs="Times New Roman"/>
                <w:sz w:val="24"/>
                <w:szCs w:val="24"/>
                <w:lang w:val="kk-KZ" w:eastAsia="ru-RU"/>
              </w:rPr>
              <w:t>» деген сөздерден кейін «</w:t>
            </w:r>
            <w:r w:rsidRPr="00B218BE">
              <w:rPr>
                <w:rFonts w:ascii="Times New Roman" w:eastAsia="Times New Roman" w:hAnsi="Times New Roman" w:cs="Times New Roman"/>
                <w:b/>
                <w:bCs/>
                <w:sz w:val="24"/>
                <w:szCs w:val="24"/>
                <w:lang w:val="kk-KZ" w:eastAsia="ru-RU"/>
              </w:rPr>
              <w:t>5700 текше сантиметрге</w:t>
            </w:r>
            <w:r w:rsidRPr="00B218BE">
              <w:rPr>
                <w:rFonts w:ascii="Times New Roman" w:eastAsia="Times New Roman" w:hAnsi="Times New Roman" w:cs="Times New Roman"/>
                <w:sz w:val="24"/>
                <w:szCs w:val="24"/>
                <w:lang w:val="kk-KZ" w:eastAsia="ru-RU"/>
              </w:rPr>
              <w:t>» деген сөздермен толықтырылсын.</w:t>
            </w:r>
          </w:p>
        </w:tc>
        <w:tc>
          <w:tcPr>
            <w:tcW w:w="3826" w:type="dxa"/>
            <w:tcBorders>
              <w:top w:val="single" w:sz="6" w:space="0" w:color="auto"/>
              <w:left w:val="single" w:sz="6" w:space="0" w:color="auto"/>
              <w:bottom w:val="single" w:sz="6" w:space="0" w:color="auto"/>
              <w:right w:val="single" w:sz="6" w:space="0" w:color="auto"/>
            </w:tcBorders>
          </w:tcPr>
          <w:p w14:paraId="3FC0C48C" w14:textId="77777777" w:rsidR="009041C4" w:rsidRPr="00B218BE" w:rsidRDefault="009041C4" w:rsidP="009041C4">
            <w:pPr>
              <w:ind w:firstLine="493"/>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xml:space="preserve">Депутат </w:t>
            </w:r>
          </w:p>
          <w:p w14:paraId="61410480" w14:textId="77777777" w:rsidR="009041C4" w:rsidRPr="00B218BE" w:rsidRDefault="009041C4" w:rsidP="009041C4">
            <w:pPr>
              <w:ind w:firstLine="493"/>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Е. Сатыбалдин</w:t>
            </w:r>
          </w:p>
          <w:p w14:paraId="165693F2" w14:textId="77777777" w:rsidR="009041C4" w:rsidRPr="00B218BE" w:rsidRDefault="009041C4" w:rsidP="009041C4">
            <w:pPr>
              <w:ind w:firstLine="493"/>
              <w:contextualSpacing/>
              <w:jc w:val="both"/>
              <w:rPr>
                <w:rFonts w:ascii="Times New Roman" w:hAnsi="Times New Roman" w:cs="Times New Roman"/>
                <w:b/>
                <w:bCs/>
                <w:sz w:val="24"/>
                <w:szCs w:val="24"/>
                <w:lang w:val="kk-KZ"/>
              </w:rPr>
            </w:pPr>
          </w:p>
          <w:p w14:paraId="12765E8B" w14:textId="77777777" w:rsidR="009041C4" w:rsidRPr="00B218BE" w:rsidRDefault="009041C4" w:rsidP="009041C4">
            <w:pPr>
              <w:ind w:firstLine="493"/>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Шаруа қожалықтары үшін қозғалтқыш көлемін 2500-ден 5000 текше см-ге дейін ұлғайту қажеттілігінің негіздемесі:</w:t>
            </w:r>
          </w:p>
          <w:p w14:paraId="6215B3BD" w14:textId="77777777" w:rsidR="009041C4" w:rsidRPr="00B218BE" w:rsidRDefault="009041C4" w:rsidP="009041C4">
            <w:pPr>
              <w:ind w:firstLine="493"/>
              <w:contextualSpacing/>
              <w:jc w:val="both"/>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 жүріп өтудің жоғары болу қажеттілігі.</w:t>
            </w:r>
          </w:p>
          <w:p w14:paraId="759D512B" w14:textId="77777777" w:rsidR="009041C4" w:rsidRPr="00B218BE" w:rsidRDefault="009041C4" w:rsidP="009041C4">
            <w:pPr>
              <w:ind w:firstLine="493"/>
              <w:contextualSpacing/>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Ауыл шаруашылығында көбінесе батпақтар, төбелер және </w:t>
            </w:r>
            <w:r w:rsidRPr="00B218BE">
              <w:rPr>
                <w:rFonts w:ascii="Times New Roman" w:hAnsi="Times New Roman" w:cs="Times New Roman"/>
                <w:bCs/>
                <w:sz w:val="24"/>
                <w:szCs w:val="24"/>
                <w:lang w:val="kk-KZ"/>
              </w:rPr>
              <w:lastRenderedPageBreak/>
              <w:t>жоғары трафикті қажет ететін таулы аймақтар сияқты қиын жағдайларда жұмыс істеу керек. Ол үшін нашар жолдарда  қажетті тартылыс пен тұрақтылықты қамтамасыз ететін қуатты қозғалтқыштары бар автомобильдер өте қолайлы. Мұндай машиналардың мысал-дары – 3.0-5.7 литрлік қозғалт-қыштары бар Toyota Land Cruiser, Toyota Hilux, Toyota Tundra және Nissan Patrol.</w:t>
            </w:r>
          </w:p>
          <w:p w14:paraId="2F3FD3F6" w14:textId="77777777" w:rsidR="009041C4" w:rsidRPr="00B218BE" w:rsidRDefault="009041C4" w:rsidP="009041C4">
            <w:pPr>
              <w:pStyle w:val="a6"/>
              <w:numPr>
                <w:ilvl w:val="0"/>
                <w:numId w:val="31"/>
              </w:numPr>
              <w:ind w:left="0" w:firstLine="493"/>
              <w:jc w:val="both"/>
              <w:rPr>
                <w:rFonts w:ascii="Times New Roman" w:hAnsi="Times New Roman" w:cs="Times New Roman"/>
                <w:bCs/>
                <w:sz w:val="24"/>
                <w:szCs w:val="24"/>
                <w:lang w:val="kk-KZ"/>
              </w:rPr>
            </w:pPr>
            <w:r w:rsidRPr="00B218BE">
              <w:rPr>
                <w:rFonts w:ascii="Times New Roman" w:hAnsi="Times New Roman" w:cs="Times New Roman"/>
                <w:b/>
                <w:bCs/>
                <w:sz w:val="24"/>
                <w:szCs w:val="24"/>
                <w:lang w:val="kk-KZ"/>
              </w:rPr>
              <w:t>ауыр жүктерді тасы-малдау қажеттілігі.</w:t>
            </w:r>
          </w:p>
          <w:p w14:paraId="3EB3493A" w14:textId="77777777" w:rsidR="009041C4" w:rsidRPr="00B218BE" w:rsidRDefault="009041C4" w:rsidP="009041C4">
            <w:pPr>
              <w:pStyle w:val="a6"/>
              <w:ind w:left="0" w:firstLine="493"/>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Ауыл шаруашылығында техника, егін және тыңайтқыш сияқты ауыр және үлкен жүктерді тасымалдауды талап етіледі. Ол  үшін ауыр жүктемелерді көтере алатын және қиын жағдайларда жұмыс істей алатын Toyota Tundra (5.7 литр) немесе Ford              F-150 (5.0 литрге дейін) сияқты үлкен қозғалтқыштары бар көліктер қажет.</w:t>
            </w:r>
          </w:p>
          <w:p w14:paraId="7F0D0D22" w14:textId="77777777" w:rsidR="009041C4" w:rsidRPr="00B218BE" w:rsidRDefault="009041C4" w:rsidP="009041C4">
            <w:pPr>
              <w:pStyle w:val="a6"/>
              <w:ind w:left="0" w:firstLine="493"/>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 </w:t>
            </w:r>
            <w:r w:rsidRPr="00B218BE">
              <w:rPr>
                <w:rFonts w:ascii="Times New Roman" w:hAnsi="Times New Roman" w:cs="Times New Roman"/>
                <w:b/>
                <w:bCs/>
                <w:sz w:val="24"/>
                <w:szCs w:val="24"/>
                <w:lang w:val="kk-KZ"/>
              </w:rPr>
              <w:t>өнімділік пен сенімділікті арттыру.</w:t>
            </w:r>
          </w:p>
          <w:p w14:paraId="32BDD41A" w14:textId="77777777" w:rsidR="009041C4" w:rsidRPr="00B218BE" w:rsidRDefault="009041C4" w:rsidP="009041C4">
            <w:pPr>
              <w:pStyle w:val="a6"/>
              <w:ind w:left="0" w:firstLine="493"/>
              <w:jc w:val="both"/>
              <w:rPr>
                <w:rFonts w:ascii="Times New Roman" w:hAnsi="Times New Roman" w:cs="Times New Roman"/>
                <w:bCs/>
                <w:sz w:val="24"/>
                <w:szCs w:val="24"/>
                <w:lang w:val="kk-KZ"/>
              </w:rPr>
            </w:pPr>
            <w:r w:rsidRPr="00B218BE">
              <w:rPr>
                <w:rFonts w:ascii="Times New Roman" w:hAnsi="Times New Roman" w:cs="Times New Roman"/>
                <w:bCs/>
                <w:sz w:val="24"/>
                <w:szCs w:val="24"/>
                <w:lang w:val="kk-KZ"/>
              </w:rPr>
              <w:t xml:space="preserve">Қозғалтқышы 2500 текше см-ден асатын автомобильдерді пайдалану еңбек өнімділігін арттыруға және күрделі жұмыс жағдайларын еңсеруге мүмкіндік </w:t>
            </w:r>
            <w:r w:rsidRPr="00B218BE">
              <w:rPr>
                <w:rFonts w:ascii="Times New Roman" w:hAnsi="Times New Roman" w:cs="Times New Roman"/>
                <w:bCs/>
                <w:sz w:val="24"/>
                <w:szCs w:val="24"/>
                <w:lang w:val="kk-KZ"/>
              </w:rPr>
              <w:lastRenderedPageBreak/>
              <w:t>береді. Қозғалтқыш көлемін 5000 текше см-ге дейін ұлғайту одан да көп қуат пен трафикті қамтамасыз етеді, бұл үлкен көлемді тасымалдау және жету қиын жерлерде жұмыс істеу қажет болатын ірі шаруашылықтар үшін маңызды.</w:t>
            </w:r>
          </w:p>
          <w:p w14:paraId="2118F1D0" w14:textId="377EC1F0" w:rsidR="009041C4" w:rsidRPr="009F6596" w:rsidRDefault="009041C4" w:rsidP="009041C4">
            <w:pPr>
              <w:shd w:val="clear" w:color="auto" w:fill="FFFFFF" w:themeFill="background1"/>
              <w:ind w:firstLine="284"/>
              <w:jc w:val="center"/>
              <w:rPr>
                <w:rFonts w:ascii="Times New Roman" w:hAnsi="Times New Roman" w:cs="Times New Roman"/>
                <w:b/>
                <w:sz w:val="24"/>
                <w:szCs w:val="24"/>
                <w:lang w:val="kk-KZ"/>
              </w:rPr>
            </w:pPr>
            <w:r w:rsidRPr="00B218BE">
              <w:rPr>
                <w:rFonts w:ascii="Times New Roman" w:hAnsi="Times New Roman" w:cs="Times New Roman"/>
                <w:bCs/>
                <w:sz w:val="24"/>
                <w:szCs w:val="24"/>
                <w:lang w:val="kk-KZ"/>
              </w:rPr>
              <w:t xml:space="preserve">Осылайша, қозғалтқыштың көлемін 5700 текше см-ге дейін ұлғайту шаруа қожалықтарына </w:t>
            </w:r>
            <w:r w:rsidRPr="00B218BE">
              <w:rPr>
                <w:rFonts w:ascii="Times New Roman" w:hAnsi="Times New Roman" w:cs="Times New Roman"/>
                <w:b/>
                <w:bCs/>
                <w:sz w:val="24"/>
                <w:szCs w:val="24"/>
                <w:lang w:val="kk-KZ"/>
              </w:rPr>
              <w:t>Toyota Hilux, Tundra немесе Nissan Patrol пикаптары</w:t>
            </w:r>
            <w:r w:rsidRPr="00B218BE">
              <w:rPr>
                <w:rFonts w:ascii="Times New Roman" w:hAnsi="Times New Roman" w:cs="Times New Roman"/>
                <w:bCs/>
                <w:sz w:val="24"/>
                <w:szCs w:val="24"/>
                <w:lang w:val="kk-KZ"/>
              </w:rPr>
              <w:t xml:space="preserve"> сияқты заманауи қуатты көліктерді </w:t>
            </w:r>
            <w:r w:rsidRPr="00B218BE">
              <w:rPr>
                <w:rFonts w:ascii="Times New Roman" w:hAnsi="Times New Roman" w:cs="Times New Roman"/>
                <w:b/>
                <w:bCs/>
                <w:sz w:val="24"/>
                <w:szCs w:val="24"/>
                <w:lang w:val="kk-KZ"/>
              </w:rPr>
              <w:t>ауыл шаруашылығы жағдайында трафикті, тиімділікті және сенімділікті арттыру үшін</w:t>
            </w:r>
            <w:r w:rsidRPr="00B218BE">
              <w:rPr>
                <w:rFonts w:ascii="Times New Roman" w:hAnsi="Times New Roman" w:cs="Times New Roman"/>
                <w:bCs/>
                <w:sz w:val="24"/>
                <w:szCs w:val="24"/>
                <w:lang w:val="kk-KZ"/>
              </w:rPr>
              <w:t xml:space="preserve"> пайдалануға мүмкіндік береді.</w:t>
            </w:r>
          </w:p>
        </w:tc>
        <w:tc>
          <w:tcPr>
            <w:tcW w:w="1844" w:type="dxa"/>
            <w:tcBorders>
              <w:top w:val="single" w:sz="6" w:space="0" w:color="auto"/>
              <w:left w:val="single" w:sz="6" w:space="0" w:color="auto"/>
              <w:bottom w:val="single" w:sz="6" w:space="0" w:color="auto"/>
              <w:right w:val="single" w:sz="6" w:space="0" w:color="auto"/>
            </w:tcBorders>
          </w:tcPr>
          <w:p w14:paraId="14E2DB86" w14:textId="77777777" w:rsidR="009041C4" w:rsidRPr="00B218BE" w:rsidRDefault="009041C4" w:rsidP="009041C4">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lastRenderedPageBreak/>
              <w:t>Пысық-талсын</w:t>
            </w:r>
          </w:p>
          <w:p w14:paraId="5E0C5428" w14:textId="77777777" w:rsidR="009041C4" w:rsidRPr="00B218BE" w:rsidRDefault="009041C4" w:rsidP="009041C4">
            <w:pPr>
              <w:contextualSpacing/>
              <w:jc w:val="center"/>
              <w:rPr>
                <w:rFonts w:ascii="Times New Roman" w:hAnsi="Times New Roman" w:cs="Times New Roman"/>
                <w:b/>
                <w:bCs/>
                <w:sz w:val="24"/>
                <w:szCs w:val="24"/>
                <w:lang w:val="kk-KZ"/>
              </w:rPr>
            </w:pPr>
          </w:p>
          <w:p w14:paraId="1A057061" w14:textId="77777777" w:rsidR="009041C4" w:rsidRPr="00B218BE" w:rsidRDefault="009041C4" w:rsidP="009041C4">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ҚР-ның Үкіметі қолдамай отыр</w:t>
            </w:r>
          </w:p>
          <w:p w14:paraId="5DB4F7A7" w14:textId="77777777" w:rsidR="009041C4" w:rsidRPr="00B218BE" w:rsidRDefault="009041C4" w:rsidP="009041C4">
            <w:pPr>
              <w:contextualSpacing/>
              <w:jc w:val="center"/>
              <w:rPr>
                <w:rFonts w:ascii="Times New Roman" w:hAnsi="Times New Roman" w:cs="Times New Roman"/>
                <w:b/>
                <w:bCs/>
                <w:sz w:val="24"/>
                <w:szCs w:val="24"/>
                <w:lang w:val="kk-KZ"/>
              </w:rPr>
            </w:pPr>
          </w:p>
          <w:p w14:paraId="028DA746" w14:textId="77777777" w:rsidR="009041C4" w:rsidRPr="00B218BE" w:rsidRDefault="009041C4" w:rsidP="009041C4">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Жобаның                   554-бабы                                   3-тармағының 2) тармақшасына </w:t>
            </w:r>
            <w:r w:rsidRPr="00B218BE">
              <w:rPr>
                <w:rFonts w:ascii="Times New Roman" w:hAnsi="Times New Roman" w:cs="Times New Roman"/>
                <w:sz w:val="20"/>
                <w:szCs w:val="20"/>
                <w:lang w:val="kk-KZ"/>
              </w:rPr>
              <w:lastRenderedPageBreak/>
              <w:t xml:space="preserve">«2500 текше сантиметрге дейін» деген сөздерді «5700 текше сантиметрге дейін» деген сөздермен ауыстыру бөлігінде өзгерістер енгізуге қатысты                        </w:t>
            </w:r>
            <w:r w:rsidRPr="00B218BE">
              <w:rPr>
                <w:rFonts w:ascii="Times New Roman" w:hAnsi="Times New Roman" w:cs="Times New Roman"/>
                <w:b/>
                <w:sz w:val="20"/>
                <w:szCs w:val="20"/>
                <w:lang w:val="kk-KZ"/>
              </w:rPr>
              <w:t>120-позиция бойынша</w:t>
            </w:r>
            <w:r w:rsidRPr="00B218BE">
              <w:rPr>
                <w:rFonts w:ascii="Times New Roman" w:hAnsi="Times New Roman" w:cs="Times New Roman"/>
                <w:sz w:val="20"/>
                <w:szCs w:val="20"/>
                <w:lang w:val="kk-KZ"/>
              </w:rPr>
              <w:t xml:space="preserve">. </w:t>
            </w:r>
          </w:p>
          <w:p w14:paraId="0F56E799" w14:textId="77777777" w:rsidR="009041C4" w:rsidRPr="00B218BE" w:rsidRDefault="009041C4" w:rsidP="009041C4">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 xml:space="preserve">Қозғалтқыш көлемі 4000 текше см-дан асатын негіздемеде көрсетілген автомобильдер бойынша көлік құралдарына салықтың жоғары мөлшерлемелері белгіленді (2014 жылдан бастап сән-салтанатқа салық салу жөніндегі тапсырманы орындау шеңберінде енгізілген). Бұл ретте қозғалтқыш көлемі 4000 текше см-дан асатын автомобильдер бойынша жеңілдіктер тек қана адамдардың әлеуметтік </w:t>
            </w:r>
            <w:r w:rsidRPr="00B218BE">
              <w:rPr>
                <w:rFonts w:ascii="Times New Roman" w:hAnsi="Times New Roman" w:cs="Times New Roman"/>
                <w:sz w:val="20"/>
                <w:szCs w:val="20"/>
                <w:lang w:val="kk-KZ"/>
              </w:rPr>
              <w:lastRenderedPageBreak/>
              <w:t xml:space="preserve">қорғалмаған санаттары бойынша және 2013 ж. 31.12-ға дейін әкелінген автомобильдер бойынша шектеумен беріледі. Мүгедектердің қоғамдық бірлестіктері үшін қозғалтқыш көлемі 3000 текше см-дан аспайтын бір жеңіл автомобиль босатуға түседі. Жеңілдікті енгізу осындай қымбат автомобильдерді шаруа қожалықтарына қайта тіркеуге әкеледі. </w:t>
            </w:r>
          </w:p>
          <w:p w14:paraId="55017B9F" w14:textId="13FF90C9" w:rsidR="009041C4" w:rsidRDefault="009041C4" w:rsidP="009041C4">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B218BE">
              <w:rPr>
                <w:rFonts w:ascii="Times New Roman" w:hAnsi="Times New Roman" w:cs="Times New Roman"/>
                <w:sz w:val="20"/>
                <w:szCs w:val="20"/>
                <w:lang w:val="kk-KZ"/>
              </w:rPr>
              <w:t xml:space="preserve">Осыған орай кәсіпкерлік қызметті жүзеге асыратын тұлғалар үшін осындай автомобильдер бойынша жеңілдіктерді енгізу тиімсіз әрі негізсіз деп санаймыз. Осы санаттағы салық төлеушілер үшін жүктерді тасымалдау үшін 1000 гектар </w:t>
            </w:r>
            <w:r w:rsidRPr="00B218BE">
              <w:rPr>
                <w:rFonts w:ascii="Times New Roman" w:hAnsi="Times New Roman" w:cs="Times New Roman"/>
                <w:sz w:val="20"/>
                <w:szCs w:val="20"/>
                <w:lang w:val="kk-KZ"/>
              </w:rPr>
              <w:lastRenderedPageBreak/>
              <w:t>егістікке 1000 кВт қуат шегінде жүк автомобильдері бойынша салық төлеуден босату белгіленді.</w:t>
            </w:r>
            <w:r w:rsidRPr="00B218BE">
              <w:rPr>
                <w:rFonts w:ascii="Times New Roman" w:hAnsi="Times New Roman" w:cs="Times New Roman"/>
                <w:b/>
                <w:bCs/>
                <w:sz w:val="24"/>
                <w:szCs w:val="24"/>
                <w:lang w:val="kk-KZ"/>
              </w:rPr>
              <w:t xml:space="preserve"> </w:t>
            </w:r>
          </w:p>
        </w:tc>
      </w:tr>
      <w:tr w:rsidR="009041C4" w:rsidRPr="009F6596" w14:paraId="0499B072" w14:textId="77777777" w:rsidTr="00EC3755">
        <w:tc>
          <w:tcPr>
            <w:tcW w:w="568" w:type="dxa"/>
          </w:tcPr>
          <w:p w14:paraId="0761CBFD" w14:textId="77777777" w:rsidR="009041C4" w:rsidRPr="00F0364E" w:rsidRDefault="009041C4" w:rsidP="009041C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4DDB51F8" w14:textId="27DA1BEA" w:rsidR="009041C4" w:rsidRDefault="009041C4" w:rsidP="009041C4">
            <w:pPr>
              <w:shd w:val="clear" w:color="auto" w:fill="FFFFFF" w:themeFill="background1"/>
              <w:jc w:val="center"/>
              <w:rPr>
                <w:rFonts w:ascii="Times New Roman" w:hAnsi="Times New Roman" w:cs="Times New Roman"/>
                <w:sz w:val="24"/>
                <w:szCs w:val="24"/>
                <w:lang w:val="kk-KZ"/>
              </w:rPr>
            </w:pPr>
            <w:r w:rsidRPr="00B218BE">
              <w:rPr>
                <w:rFonts w:ascii="Times New Roman" w:eastAsia="Calibri" w:hAnsi="Times New Roman" w:cs="Times New Roman"/>
                <w:sz w:val="24"/>
                <w:szCs w:val="24"/>
                <w:lang w:val="kk-KZ" w:eastAsia="ru-RU"/>
              </w:rPr>
              <w:t>жобаның 465-бабының 31) тармақшасы</w:t>
            </w:r>
          </w:p>
        </w:tc>
        <w:tc>
          <w:tcPr>
            <w:tcW w:w="3828" w:type="dxa"/>
            <w:shd w:val="clear" w:color="auto" w:fill="auto"/>
          </w:tcPr>
          <w:p w14:paraId="756DAC48" w14:textId="77777777" w:rsidR="009041C4" w:rsidRPr="009041C4" w:rsidRDefault="009041C4" w:rsidP="009041C4">
            <w:pPr>
              <w:ind w:firstLine="595"/>
              <w:contextualSpacing/>
              <w:jc w:val="both"/>
              <w:rPr>
                <w:rFonts w:ascii="Times New Roman" w:eastAsia="Calibri" w:hAnsi="Times New Roman" w:cs="Times New Roman"/>
                <w:b/>
                <w:sz w:val="24"/>
                <w:szCs w:val="24"/>
                <w:lang w:val="kk-KZ"/>
              </w:rPr>
            </w:pPr>
            <w:r w:rsidRPr="009041C4">
              <w:rPr>
                <w:rFonts w:ascii="Times New Roman" w:eastAsia="Calibri"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14:paraId="0B7742EA" w14:textId="77777777" w:rsidR="009041C4" w:rsidRPr="009041C4" w:rsidRDefault="009041C4" w:rsidP="009041C4">
            <w:pPr>
              <w:ind w:firstLine="595"/>
              <w:contextualSpacing/>
              <w:jc w:val="both"/>
              <w:rPr>
                <w:rFonts w:ascii="Times New Roman" w:eastAsia="Calibri" w:hAnsi="Times New Roman" w:cs="Times New Roman"/>
                <w:b/>
                <w:sz w:val="24"/>
                <w:szCs w:val="24"/>
                <w:lang w:val="kk-KZ"/>
              </w:rPr>
            </w:pPr>
          </w:p>
          <w:p w14:paraId="794ECF1D" w14:textId="77777777" w:rsidR="009041C4" w:rsidRPr="009041C4" w:rsidRDefault="009041C4" w:rsidP="009041C4">
            <w:pPr>
              <w:ind w:firstLine="595"/>
              <w:contextualSpacing/>
              <w:jc w:val="both"/>
              <w:rPr>
                <w:rFonts w:ascii="Times New Roman" w:eastAsia="Calibri" w:hAnsi="Times New Roman" w:cs="Times New Roman"/>
                <w:sz w:val="24"/>
                <w:szCs w:val="24"/>
                <w:lang w:val="kk-KZ"/>
              </w:rPr>
            </w:pPr>
            <w:r w:rsidRPr="009041C4">
              <w:rPr>
                <w:rFonts w:ascii="Times New Roman" w:eastAsia="Calibri"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14:paraId="5F6C9002" w14:textId="77777777" w:rsidR="009041C4" w:rsidRPr="009041C4" w:rsidRDefault="009041C4" w:rsidP="009041C4">
            <w:pPr>
              <w:ind w:firstLine="595"/>
              <w:contextualSpacing/>
              <w:jc w:val="both"/>
              <w:rPr>
                <w:rFonts w:ascii="Times New Roman" w:eastAsia="Calibri" w:hAnsi="Times New Roman" w:cs="Times New Roman"/>
                <w:sz w:val="24"/>
                <w:szCs w:val="24"/>
                <w:lang w:val="kk-KZ"/>
              </w:rPr>
            </w:pPr>
            <w:r w:rsidRPr="009041C4">
              <w:rPr>
                <w:rFonts w:ascii="Times New Roman" w:eastAsia="Calibri" w:hAnsi="Times New Roman" w:cs="Times New Roman"/>
                <w:sz w:val="24"/>
                <w:szCs w:val="24"/>
                <w:lang w:val="kk-KZ"/>
              </w:rPr>
              <w:t>1) осы Кодекстің 466 – 469-баптарында көрсетілген тауарларды, жұмыстарды, көрсетілетін қызметтерді;</w:t>
            </w:r>
          </w:p>
          <w:p w14:paraId="62DD7BF5" w14:textId="77777777" w:rsidR="009041C4" w:rsidRPr="009041C4" w:rsidRDefault="009041C4" w:rsidP="009041C4">
            <w:pPr>
              <w:shd w:val="clear" w:color="auto" w:fill="FFFFFF"/>
              <w:ind w:firstLine="595"/>
              <w:jc w:val="both"/>
              <w:rPr>
                <w:rFonts w:ascii="Times New Roman" w:eastAsia="Calibri" w:hAnsi="Times New Roman" w:cs="Times New Roman"/>
                <w:sz w:val="24"/>
                <w:szCs w:val="24"/>
                <w:lang w:val="kk-KZ" w:eastAsia="ru-RU"/>
              </w:rPr>
            </w:pPr>
            <w:r w:rsidRPr="009041C4">
              <w:rPr>
                <w:rFonts w:ascii="Times New Roman" w:eastAsia="Calibri" w:hAnsi="Times New Roman" w:cs="Times New Roman"/>
                <w:sz w:val="24"/>
                <w:szCs w:val="24"/>
                <w:lang w:val="kk-KZ" w:eastAsia="ru-RU"/>
              </w:rPr>
              <w:t>...</w:t>
            </w:r>
          </w:p>
          <w:p w14:paraId="65E96109" w14:textId="77777777" w:rsidR="009041C4" w:rsidRPr="009041C4" w:rsidRDefault="009041C4" w:rsidP="009041C4">
            <w:pPr>
              <w:ind w:firstLine="595"/>
              <w:contextualSpacing/>
              <w:jc w:val="both"/>
              <w:rPr>
                <w:rFonts w:ascii="Times New Roman" w:eastAsia="Calibri" w:hAnsi="Times New Roman" w:cs="Times New Roman"/>
                <w:sz w:val="24"/>
                <w:szCs w:val="24"/>
                <w:lang w:val="kk-KZ"/>
              </w:rPr>
            </w:pPr>
            <w:r w:rsidRPr="009041C4">
              <w:rPr>
                <w:rFonts w:ascii="Times New Roman" w:eastAsia="Calibri" w:hAnsi="Times New Roman" w:cs="Times New Roman"/>
                <w:sz w:val="24"/>
                <w:szCs w:val="24"/>
                <w:lang w:val="kk-KZ"/>
              </w:rPr>
              <w:t>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p w14:paraId="453C79D9" w14:textId="77777777" w:rsidR="009041C4" w:rsidRPr="00B218BE" w:rsidRDefault="009041C4" w:rsidP="009041C4">
            <w:pPr>
              <w:ind w:firstLine="595"/>
              <w:contextualSpacing/>
              <w:jc w:val="both"/>
              <w:rPr>
                <w:rFonts w:ascii="Times New Roman" w:eastAsia="Calibri" w:hAnsi="Times New Roman" w:cs="Times New Roman"/>
                <w:sz w:val="24"/>
                <w:szCs w:val="24"/>
              </w:rPr>
            </w:pPr>
            <w:r w:rsidRPr="00B218BE">
              <w:rPr>
                <w:rFonts w:ascii="Times New Roman" w:eastAsia="Calibri" w:hAnsi="Times New Roman" w:cs="Times New Roman"/>
                <w:sz w:val="24"/>
                <w:szCs w:val="24"/>
              </w:rPr>
              <w:t>…</w:t>
            </w:r>
          </w:p>
          <w:p w14:paraId="71E4859C" w14:textId="77777777" w:rsidR="009041C4" w:rsidRPr="009F6596" w:rsidRDefault="009041C4" w:rsidP="009041C4">
            <w:pPr>
              <w:shd w:val="clear" w:color="auto" w:fill="FFFFFF" w:themeFill="background1"/>
              <w:ind w:firstLine="397"/>
              <w:contextualSpacing/>
              <w:jc w:val="both"/>
              <w:rPr>
                <w:rFonts w:ascii="Times New Roman" w:eastAsia="Times New Roman" w:hAnsi="Times New Roman" w:cs="Times New Roman"/>
                <w:b/>
                <w:bCs/>
                <w:sz w:val="24"/>
                <w:szCs w:val="24"/>
                <w:lang w:val="kk-KZ" w:eastAsia="ru-RU"/>
              </w:rPr>
            </w:pPr>
          </w:p>
        </w:tc>
        <w:tc>
          <w:tcPr>
            <w:tcW w:w="3967" w:type="dxa"/>
            <w:shd w:val="clear" w:color="auto" w:fill="auto"/>
          </w:tcPr>
          <w:p w14:paraId="3C1B6308" w14:textId="77777777" w:rsidR="009041C4" w:rsidRPr="009041C4" w:rsidRDefault="009041C4" w:rsidP="009041C4">
            <w:pPr>
              <w:shd w:val="clear" w:color="auto" w:fill="FFFFFF"/>
              <w:ind w:firstLine="455"/>
              <w:jc w:val="both"/>
              <w:rPr>
                <w:rFonts w:ascii="Times New Roman" w:eastAsia="Calibri" w:hAnsi="Times New Roman" w:cs="Times New Roman"/>
                <w:sz w:val="24"/>
                <w:szCs w:val="24"/>
                <w:lang w:val="kk-KZ" w:eastAsia="ru-RU"/>
              </w:rPr>
            </w:pPr>
            <w:r w:rsidRPr="00B218BE">
              <w:rPr>
                <w:rFonts w:ascii="Times New Roman" w:eastAsia="Calibri" w:hAnsi="Times New Roman" w:cs="Times New Roman"/>
                <w:sz w:val="24"/>
                <w:szCs w:val="24"/>
                <w:lang w:val="kk-KZ" w:eastAsia="ru-RU"/>
              </w:rPr>
              <w:lastRenderedPageBreak/>
              <w:t>Жобаның</w:t>
            </w:r>
            <w:r w:rsidRPr="00B218BE">
              <w:rPr>
                <w:rFonts w:ascii="Times New Roman" w:eastAsia="Calibri" w:hAnsi="Times New Roman" w:cs="Times New Roman"/>
                <w:b/>
                <w:sz w:val="24"/>
                <w:szCs w:val="24"/>
                <w:lang w:val="kk-KZ" w:eastAsia="ru-RU"/>
              </w:rPr>
              <w:t xml:space="preserve"> 465-бабының 31) тармақшасы </w:t>
            </w:r>
            <w:r w:rsidRPr="00B218BE">
              <w:rPr>
                <w:rFonts w:ascii="Times New Roman" w:eastAsia="Calibri" w:hAnsi="Times New Roman" w:cs="Times New Roman"/>
                <w:sz w:val="24"/>
                <w:szCs w:val="24"/>
                <w:lang w:val="kk-KZ" w:eastAsia="ru-RU"/>
              </w:rPr>
              <w:t xml:space="preserve">мынадай редакцияда жазылсын: </w:t>
            </w:r>
          </w:p>
          <w:p w14:paraId="66E6AECD" w14:textId="01B304A6" w:rsidR="009041C4" w:rsidRDefault="009041C4" w:rsidP="009041C4">
            <w:pPr>
              <w:shd w:val="clear" w:color="auto" w:fill="FFFFFF" w:themeFill="background1"/>
              <w:ind w:firstLine="458"/>
              <w:jc w:val="both"/>
              <w:rPr>
                <w:rFonts w:ascii="Times New Roman" w:hAnsi="Times New Roman" w:cs="Times New Roman"/>
                <w:sz w:val="24"/>
                <w:szCs w:val="24"/>
                <w:lang w:val="kk-KZ"/>
              </w:rPr>
            </w:pPr>
            <w:r w:rsidRPr="009041C4">
              <w:rPr>
                <w:rFonts w:ascii="Times New Roman" w:eastAsia="Calibri" w:hAnsi="Times New Roman" w:cs="Times New Roman"/>
                <w:sz w:val="24"/>
                <w:szCs w:val="24"/>
                <w:lang w:val="kk-KZ" w:eastAsia="ru-RU"/>
              </w:rPr>
              <w:t xml:space="preserve">«31)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w:t>
            </w:r>
            <w:r w:rsidRPr="00B218BE">
              <w:rPr>
                <w:rFonts w:ascii="Times New Roman" w:eastAsia="Calibri" w:hAnsi="Times New Roman" w:cs="Times New Roman"/>
                <w:b/>
                <w:sz w:val="24"/>
                <w:szCs w:val="24"/>
                <w:lang w:val="kk-KZ" w:eastAsia="ru-RU"/>
              </w:rPr>
              <w:t>орындаушылар және бірлесіп орындаушылар</w:t>
            </w:r>
            <w:r w:rsidRPr="00B218BE">
              <w:rPr>
                <w:rFonts w:ascii="Times New Roman" w:eastAsia="Calibri" w:hAnsi="Times New Roman" w:cs="Times New Roman"/>
                <w:sz w:val="24"/>
                <w:szCs w:val="24"/>
                <w:lang w:val="kk-KZ" w:eastAsia="ru-RU"/>
              </w:rPr>
              <w:t xml:space="preserve"> </w:t>
            </w:r>
            <w:r w:rsidRPr="009041C4">
              <w:rPr>
                <w:rFonts w:ascii="Times New Roman" w:eastAsia="Calibri" w:hAnsi="Times New Roman" w:cs="Times New Roman"/>
                <w:sz w:val="24"/>
                <w:szCs w:val="24"/>
                <w:lang w:val="kk-KZ" w:eastAsia="ru-RU"/>
              </w:rPr>
              <w:t>жүргізетін ғылыми-зерттеу жұмыстарын</w:t>
            </w:r>
            <w:r w:rsidRPr="00B218BE">
              <w:rPr>
                <w:rFonts w:ascii="Times New Roman" w:eastAsia="Calibri" w:hAnsi="Times New Roman" w:cs="Times New Roman"/>
                <w:sz w:val="24"/>
                <w:szCs w:val="24"/>
                <w:lang w:val="kk-KZ" w:eastAsia="ru-RU"/>
              </w:rPr>
              <w:t>;</w:t>
            </w:r>
          </w:p>
        </w:tc>
        <w:tc>
          <w:tcPr>
            <w:tcW w:w="3826" w:type="dxa"/>
            <w:shd w:val="clear" w:color="auto" w:fill="auto"/>
          </w:tcPr>
          <w:p w14:paraId="4BC60682" w14:textId="77777777" w:rsidR="009041C4" w:rsidRPr="00B218BE" w:rsidRDefault="009041C4" w:rsidP="009041C4">
            <w:pPr>
              <w:shd w:val="clear" w:color="auto" w:fill="FFFFFF"/>
              <w:jc w:val="center"/>
              <w:rPr>
                <w:rFonts w:ascii="Times New Roman" w:hAnsi="Times New Roman"/>
                <w:b/>
                <w:sz w:val="24"/>
                <w:szCs w:val="24"/>
                <w:lang w:eastAsia="ru-RU"/>
              </w:rPr>
            </w:pPr>
            <w:r w:rsidRPr="00B218BE">
              <w:rPr>
                <w:rFonts w:ascii="Times New Roman" w:hAnsi="Times New Roman"/>
                <w:b/>
                <w:sz w:val="24"/>
                <w:szCs w:val="24"/>
                <w:lang w:eastAsia="ru-RU"/>
              </w:rPr>
              <w:t>депутат</w:t>
            </w:r>
          </w:p>
          <w:p w14:paraId="06F47788" w14:textId="77777777" w:rsidR="009041C4" w:rsidRPr="00B218BE" w:rsidRDefault="009041C4" w:rsidP="009041C4">
            <w:pPr>
              <w:shd w:val="clear" w:color="auto" w:fill="FFFFFF"/>
              <w:jc w:val="center"/>
              <w:rPr>
                <w:rFonts w:ascii="Times New Roman" w:hAnsi="Times New Roman"/>
                <w:b/>
                <w:sz w:val="24"/>
                <w:szCs w:val="24"/>
                <w:lang w:eastAsia="ru-RU"/>
              </w:rPr>
            </w:pPr>
            <w:r w:rsidRPr="00B218BE">
              <w:rPr>
                <w:rFonts w:ascii="Times New Roman" w:hAnsi="Times New Roman"/>
                <w:b/>
                <w:sz w:val="24"/>
                <w:szCs w:val="24"/>
                <w:lang w:eastAsia="ru-RU"/>
              </w:rPr>
              <w:t>Е. Мамбетов</w:t>
            </w:r>
          </w:p>
          <w:p w14:paraId="6B9A5FC4" w14:textId="77777777" w:rsidR="009041C4" w:rsidRPr="00B218BE" w:rsidRDefault="009041C4" w:rsidP="009041C4">
            <w:pPr>
              <w:shd w:val="clear" w:color="auto" w:fill="FFFFFF"/>
              <w:jc w:val="both"/>
              <w:rPr>
                <w:rFonts w:ascii="Times New Roman" w:hAnsi="Times New Roman"/>
                <w:sz w:val="24"/>
                <w:szCs w:val="24"/>
                <w:lang w:eastAsia="ru-RU"/>
              </w:rPr>
            </w:pPr>
          </w:p>
          <w:p w14:paraId="1C58C75C" w14:textId="77777777" w:rsidR="009041C4" w:rsidRPr="00B218BE" w:rsidRDefault="009041C4" w:rsidP="009041C4">
            <w:pPr>
              <w:shd w:val="clear" w:color="auto" w:fill="FFFFFF"/>
              <w:jc w:val="both"/>
              <w:rPr>
                <w:rFonts w:ascii="Times New Roman" w:hAnsi="Times New Roman"/>
                <w:sz w:val="24"/>
                <w:szCs w:val="24"/>
                <w:lang w:eastAsia="ru-RU"/>
              </w:rPr>
            </w:pPr>
            <w:r w:rsidRPr="00B218BE">
              <w:rPr>
                <w:rFonts w:ascii="Times New Roman" w:hAnsi="Times New Roman"/>
                <w:sz w:val="24"/>
                <w:szCs w:val="24"/>
                <w:lang w:eastAsia="ru-RU"/>
              </w:rPr>
              <w:t>в 2021-2023 годах МСХ РК реализовало 31 НТП на общую сумму 24,2 млрд. тенге. При этом, в соответствии с Бюджетным и Налоговым кодексами, действующим Законом «О науке» при формировании бюджета не предусмотрен НДС.</w:t>
            </w:r>
          </w:p>
          <w:p w14:paraId="14E4D04B" w14:textId="77777777" w:rsidR="009041C4" w:rsidRPr="00B218BE" w:rsidRDefault="009041C4" w:rsidP="009041C4">
            <w:pPr>
              <w:shd w:val="clear" w:color="auto" w:fill="FFFFFF"/>
              <w:jc w:val="both"/>
              <w:rPr>
                <w:rFonts w:ascii="Times New Roman" w:hAnsi="Times New Roman"/>
                <w:sz w:val="24"/>
                <w:szCs w:val="24"/>
                <w:lang w:eastAsia="ru-RU"/>
              </w:rPr>
            </w:pPr>
            <w:r w:rsidRPr="00B218BE">
              <w:rPr>
                <w:rFonts w:ascii="Times New Roman" w:hAnsi="Times New Roman"/>
                <w:sz w:val="24"/>
                <w:szCs w:val="24"/>
                <w:lang w:eastAsia="ru-RU"/>
              </w:rPr>
              <w:t>Исходя из действующей редакции указанных норм НК РК, исполнители НТП, заключившие договор, освобождены от уплаты НДС, а соисполнители, заключившие договор с исполнителем НТП и указанные в единой заявке, выплачивают НДС по заключенному договору. Данная норма способствует созданию неравного положения субъектов налогоплательщиков-субъектов научной деятельности.</w:t>
            </w:r>
          </w:p>
          <w:p w14:paraId="3ACCD580" w14:textId="291785BE" w:rsidR="009041C4" w:rsidRPr="009F6596" w:rsidRDefault="009041C4" w:rsidP="009041C4">
            <w:pPr>
              <w:shd w:val="clear" w:color="auto" w:fill="FFFFFF" w:themeFill="background1"/>
              <w:ind w:firstLine="284"/>
              <w:jc w:val="center"/>
              <w:rPr>
                <w:rFonts w:ascii="Times New Roman" w:hAnsi="Times New Roman" w:cs="Times New Roman"/>
                <w:b/>
                <w:sz w:val="24"/>
                <w:szCs w:val="24"/>
                <w:lang w:val="kk-KZ"/>
              </w:rPr>
            </w:pPr>
            <w:r w:rsidRPr="00B218BE">
              <w:rPr>
                <w:rFonts w:ascii="Times New Roman" w:hAnsi="Times New Roman"/>
                <w:sz w:val="24"/>
                <w:szCs w:val="24"/>
                <w:lang w:eastAsia="ru-RU"/>
              </w:rPr>
              <w:t xml:space="preserve">В целом научными организациями-соисполнителями </w:t>
            </w:r>
            <w:r w:rsidRPr="00B218BE">
              <w:rPr>
                <w:rFonts w:ascii="Times New Roman" w:hAnsi="Times New Roman"/>
                <w:sz w:val="24"/>
                <w:szCs w:val="24"/>
                <w:lang w:eastAsia="ru-RU"/>
              </w:rPr>
              <w:lastRenderedPageBreak/>
              <w:t>по НТП за период 2021-2023 гг. выплачено в бюджет около 0,9 млрд. тенге (964,68 млн. тенге) в виде НДС, при этом данные средства могли бы быть направлены на развитие научных организаций. Таким образом, научные организации-соисполнители по НТП  вынуждены изыскивать дополнительные денежные средства из внебюджетных средств для покрытия затрат на выплаты НДС, что приводит к отвлечению средств от программ развития организаций, снижению возможности переоснащения научных лабораторий и приобретения необходимого современного научного оборудования и приборов.</w:t>
            </w:r>
          </w:p>
        </w:tc>
        <w:tc>
          <w:tcPr>
            <w:tcW w:w="1844" w:type="dxa"/>
          </w:tcPr>
          <w:p w14:paraId="0672A238" w14:textId="77777777" w:rsidR="009041C4" w:rsidRPr="009041C4" w:rsidRDefault="009041C4" w:rsidP="009041C4">
            <w:pPr>
              <w:shd w:val="clear" w:color="auto" w:fill="FFFFFF"/>
              <w:jc w:val="both"/>
              <w:rPr>
                <w:rFonts w:ascii="Times New Roman" w:hAnsi="Times New Roman"/>
                <w:b/>
                <w:lang w:val="kk-KZ" w:eastAsia="ru-RU"/>
              </w:rPr>
            </w:pPr>
            <w:r w:rsidRPr="009041C4">
              <w:rPr>
                <w:rFonts w:ascii="Times New Roman" w:hAnsi="Times New Roman"/>
                <w:b/>
                <w:lang w:val="kk-KZ" w:eastAsia="ru-RU"/>
              </w:rPr>
              <w:lastRenderedPageBreak/>
              <w:t>Пысықта</w:t>
            </w:r>
            <w:r w:rsidRPr="00B218BE">
              <w:rPr>
                <w:rFonts w:ascii="Times New Roman" w:hAnsi="Times New Roman"/>
                <w:b/>
                <w:lang w:val="kk-KZ" w:eastAsia="ru-RU"/>
              </w:rPr>
              <w:t>лсын</w:t>
            </w:r>
            <w:r w:rsidRPr="009041C4">
              <w:rPr>
                <w:rFonts w:ascii="Times New Roman" w:hAnsi="Times New Roman"/>
                <w:b/>
                <w:lang w:val="kk-KZ" w:eastAsia="ru-RU"/>
              </w:rPr>
              <w:t xml:space="preserve"> </w:t>
            </w:r>
          </w:p>
          <w:p w14:paraId="76C5E9CD" w14:textId="77777777" w:rsidR="009041C4" w:rsidRPr="009041C4" w:rsidRDefault="009041C4" w:rsidP="009041C4">
            <w:pPr>
              <w:shd w:val="clear" w:color="auto" w:fill="FFFFFF"/>
              <w:jc w:val="both"/>
              <w:rPr>
                <w:rFonts w:ascii="Times New Roman" w:hAnsi="Times New Roman"/>
                <w:b/>
                <w:lang w:val="kk-KZ" w:eastAsia="ru-RU"/>
              </w:rPr>
            </w:pPr>
          </w:p>
          <w:p w14:paraId="21A744CD" w14:textId="77777777" w:rsidR="009041C4" w:rsidRPr="009041C4" w:rsidRDefault="009041C4" w:rsidP="009041C4">
            <w:pPr>
              <w:shd w:val="clear" w:color="auto" w:fill="FFFFFF"/>
              <w:jc w:val="both"/>
              <w:rPr>
                <w:rFonts w:ascii="Times New Roman" w:hAnsi="Times New Roman"/>
                <w:b/>
                <w:lang w:val="kk-KZ" w:eastAsia="ru-RU"/>
              </w:rPr>
            </w:pPr>
            <w:r w:rsidRPr="009041C4">
              <w:rPr>
                <w:rFonts w:ascii="Times New Roman" w:hAnsi="Times New Roman"/>
                <w:b/>
                <w:lang w:val="kk-KZ" w:eastAsia="ru-RU"/>
              </w:rPr>
              <w:t>Үкімет қолдамады</w:t>
            </w:r>
          </w:p>
          <w:p w14:paraId="29073288" w14:textId="77777777" w:rsidR="009041C4" w:rsidRPr="009041C4" w:rsidRDefault="009041C4" w:rsidP="009041C4">
            <w:pPr>
              <w:shd w:val="clear" w:color="auto" w:fill="FFFFFF"/>
              <w:jc w:val="both"/>
              <w:rPr>
                <w:rFonts w:ascii="Times New Roman" w:hAnsi="Times New Roman"/>
                <w:bCs/>
                <w:lang w:val="kk-KZ" w:eastAsia="ru-RU"/>
              </w:rPr>
            </w:pPr>
            <w:r w:rsidRPr="009041C4">
              <w:rPr>
                <w:rFonts w:ascii="Times New Roman" w:hAnsi="Times New Roman"/>
                <w:bCs/>
                <w:lang w:val="kk-KZ" w:eastAsia="ru-RU"/>
              </w:rPr>
              <w:t>жобаның 465-бабының 31) тармақшасында көзделген орындаушылар мен бірлесіп орындаушыларға ғылыми-зерттеу жұмыстарын көрсету кезінде ҚҚС-тан босатуды таратуға қатысты 100-позиция бойынша.</w:t>
            </w:r>
          </w:p>
          <w:p w14:paraId="142A5EE1" w14:textId="77777777" w:rsidR="009041C4" w:rsidRPr="009041C4" w:rsidRDefault="009041C4" w:rsidP="009041C4">
            <w:pPr>
              <w:shd w:val="clear" w:color="auto" w:fill="FFFFFF"/>
              <w:jc w:val="both"/>
              <w:rPr>
                <w:rFonts w:ascii="Times New Roman" w:hAnsi="Times New Roman"/>
                <w:bCs/>
                <w:lang w:val="kk-KZ" w:eastAsia="ru-RU"/>
              </w:rPr>
            </w:pPr>
            <w:r w:rsidRPr="009041C4">
              <w:rPr>
                <w:rFonts w:ascii="Times New Roman" w:hAnsi="Times New Roman"/>
                <w:bCs/>
                <w:lang w:val="kk-KZ" w:eastAsia="ru-RU"/>
              </w:rPr>
              <w:t xml:space="preserve">Жобамен ҚҚС-тан босату Қазақстан Республикасының ғылым туралы заңнамасына сәйкес мемлекеттік тапсырманы жүзеге асыруға </w:t>
            </w:r>
            <w:r w:rsidRPr="009041C4">
              <w:rPr>
                <w:rFonts w:ascii="Times New Roman" w:hAnsi="Times New Roman"/>
                <w:bCs/>
                <w:lang w:val="kk-KZ" w:eastAsia="ru-RU"/>
              </w:rPr>
              <w:lastRenderedPageBreak/>
              <w:t>арналған шарттар, сондай-ақ басым бағыттар бойынша мемлекеттік тапсырыс шарттары негізінде жүргізілетін ғылыми-зерттеу жұмыстарын іске асыру жөніндегі айналымдарға қолданылады.</w:t>
            </w:r>
          </w:p>
          <w:p w14:paraId="38869E8D" w14:textId="77777777" w:rsidR="009041C4" w:rsidRPr="009041C4" w:rsidRDefault="009041C4" w:rsidP="009041C4">
            <w:pPr>
              <w:shd w:val="clear" w:color="auto" w:fill="FFFFFF"/>
              <w:jc w:val="both"/>
              <w:rPr>
                <w:rFonts w:ascii="Times New Roman" w:hAnsi="Times New Roman"/>
                <w:bCs/>
                <w:lang w:val="kk-KZ" w:eastAsia="ru-RU"/>
              </w:rPr>
            </w:pPr>
            <w:r w:rsidRPr="009041C4">
              <w:rPr>
                <w:rFonts w:ascii="Times New Roman" w:hAnsi="Times New Roman"/>
                <w:bCs/>
                <w:lang w:val="kk-KZ" w:eastAsia="ru-RU"/>
              </w:rPr>
              <w:t xml:space="preserve">Бұл ретте Қазақстан Республикасы Бюджет кодексінің 41-бабының 1-тармағына сәйкес жарғылық капиталына мемлекет қатысатын заңды тұлғаларға, Қазақстан Республикасының Ұлттық Олимпиада комитетіне, Қазақстан Республикасының Ұлттық паралимпиада </w:t>
            </w:r>
            <w:r w:rsidRPr="009041C4">
              <w:rPr>
                <w:rFonts w:ascii="Times New Roman" w:hAnsi="Times New Roman"/>
                <w:bCs/>
                <w:lang w:val="kk-KZ" w:eastAsia="ru-RU"/>
              </w:rPr>
              <w:lastRenderedPageBreak/>
              <w:t xml:space="preserve">комитетіне, </w:t>
            </w:r>
            <w:r w:rsidRPr="00B218BE">
              <w:rPr>
                <w:rFonts w:ascii="Times New Roman" w:hAnsi="Times New Roman"/>
                <w:bCs/>
                <w:lang w:val="kk-KZ" w:eastAsia="ru-RU"/>
              </w:rPr>
              <w:t>«</w:t>
            </w:r>
            <w:r w:rsidRPr="009041C4">
              <w:rPr>
                <w:rFonts w:ascii="Times New Roman" w:hAnsi="Times New Roman"/>
                <w:bCs/>
                <w:lang w:val="kk-KZ" w:eastAsia="ru-RU"/>
              </w:rPr>
              <w:t>Астана Хаб</w:t>
            </w:r>
            <w:r w:rsidRPr="00B218BE">
              <w:rPr>
                <w:rFonts w:ascii="Times New Roman" w:hAnsi="Times New Roman"/>
                <w:bCs/>
                <w:lang w:val="kk-KZ" w:eastAsia="ru-RU"/>
              </w:rPr>
              <w:t>»</w:t>
            </w:r>
            <w:r w:rsidRPr="009041C4">
              <w:rPr>
                <w:rFonts w:ascii="Times New Roman" w:hAnsi="Times New Roman"/>
                <w:bCs/>
                <w:lang w:val="kk-KZ" w:eastAsia="ru-RU"/>
              </w:rPr>
              <w:t xml:space="preserve"> халықаралық технологиялық паркіне, дербес білім беру ұйымдарына және олардың ұйымдарына, Үкімет айқындайтын </w:t>
            </w:r>
            <w:r w:rsidRPr="00B218BE">
              <w:rPr>
                <w:rFonts w:ascii="Times New Roman" w:hAnsi="Times New Roman"/>
                <w:bCs/>
                <w:lang w:val="kk-KZ" w:eastAsia="ru-RU"/>
              </w:rPr>
              <w:t>«</w:t>
            </w:r>
            <w:r w:rsidRPr="009041C4">
              <w:rPr>
                <w:rFonts w:ascii="Times New Roman" w:hAnsi="Times New Roman"/>
                <w:bCs/>
                <w:lang w:val="kk-KZ" w:eastAsia="ru-RU"/>
              </w:rPr>
              <w:t>Елбасы академиясы</w:t>
            </w:r>
            <w:r w:rsidRPr="00B218BE">
              <w:rPr>
                <w:rFonts w:ascii="Times New Roman" w:hAnsi="Times New Roman"/>
                <w:bCs/>
                <w:lang w:val="kk-KZ" w:eastAsia="ru-RU"/>
              </w:rPr>
              <w:t>»</w:t>
            </w:r>
            <w:r w:rsidRPr="009041C4">
              <w:rPr>
                <w:rFonts w:ascii="Times New Roman" w:hAnsi="Times New Roman"/>
                <w:bCs/>
                <w:lang w:val="kk-KZ" w:eastAsia="ru-RU"/>
              </w:rPr>
              <w:t xml:space="preserve"> корпоративтік қорына жекелеген мемлекеттік қызметтер көрсетуге, бюджеттік инвестициялық жобаларды іске асыру және мемлекеттің әлеуметтік-экономикалық тұрақтылығын және (немесе) әлеуметтік-мәдени дамуын қамтамасыз етуге бағытталған басқа да міндеттерді орындауға </w:t>
            </w:r>
            <w:r w:rsidRPr="009041C4">
              <w:rPr>
                <w:rFonts w:ascii="Times New Roman" w:hAnsi="Times New Roman"/>
                <w:bCs/>
                <w:lang w:val="kk-KZ" w:eastAsia="ru-RU"/>
              </w:rPr>
              <w:lastRenderedPageBreak/>
              <w:t>арналан тапсырыстар мемлекеттік тапсырма болып табылады.</w:t>
            </w:r>
          </w:p>
          <w:p w14:paraId="1F7D65A2" w14:textId="77777777" w:rsidR="009041C4" w:rsidRPr="009041C4" w:rsidRDefault="009041C4" w:rsidP="009041C4">
            <w:pPr>
              <w:shd w:val="clear" w:color="auto" w:fill="FFFFFF"/>
              <w:jc w:val="both"/>
              <w:rPr>
                <w:rFonts w:ascii="Times New Roman" w:hAnsi="Times New Roman"/>
                <w:bCs/>
                <w:lang w:val="kk-KZ" w:eastAsia="ru-RU"/>
              </w:rPr>
            </w:pPr>
            <w:r w:rsidRPr="00B218BE">
              <w:rPr>
                <w:rFonts w:ascii="Times New Roman" w:hAnsi="Times New Roman"/>
                <w:bCs/>
                <w:lang w:val="kk-KZ" w:eastAsia="ru-RU"/>
              </w:rPr>
              <w:t>«</w:t>
            </w:r>
            <w:r w:rsidRPr="009041C4">
              <w:rPr>
                <w:rFonts w:ascii="Times New Roman" w:hAnsi="Times New Roman"/>
                <w:bCs/>
                <w:lang w:val="kk-KZ" w:eastAsia="ru-RU"/>
              </w:rPr>
              <w:t>Ғылым және технологиялық саясат туралы</w:t>
            </w:r>
            <w:r w:rsidRPr="00B218BE">
              <w:rPr>
                <w:rFonts w:ascii="Times New Roman" w:hAnsi="Times New Roman"/>
                <w:bCs/>
                <w:lang w:val="kk-KZ" w:eastAsia="ru-RU"/>
              </w:rPr>
              <w:t>»</w:t>
            </w:r>
            <w:r w:rsidRPr="009041C4">
              <w:rPr>
                <w:rFonts w:ascii="Times New Roman" w:hAnsi="Times New Roman"/>
                <w:bCs/>
                <w:lang w:val="kk-KZ" w:eastAsia="ru-RU"/>
              </w:rPr>
              <w:t xml:space="preserve"> Қазақстан Республикасы Заңының 1-бабының 36) тармақшасымен мемлекеттік тапсырыс – базалық, гранттық және бағдарламалық-нысаналы қаржыландыру, іргелі ғылыми зерттеулерді жүзеге асыратын ғылыми ұйымдарды қаржыландыру, ғылыми-техникалық қамтамасыз етуді қаржыландыру нысанында бюджет қаражаты есебінен қаржыландырылатын ғылыми-</w:t>
            </w:r>
            <w:r w:rsidRPr="009041C4">
              <w:rPr>
                <w:rFonts w:ascii="Times New Roman" w:hAnsi="Times New Roman"/>
                <w:bCs/>
                <w:lang w:val="kk-KZ" w:eastAsia="ru-RU"/>
              </w:rPr>
              <w:lastRenderedPageBreak/>
              <w:t>зерттеу жұмыстарын орындауға арналған шарт негізінде ғылыми және (немесе) ғылыми-техникалық қызмет субъектісіне уәкілетті органның және (немесе) салалық уәкілетті органдардың тапсырысы және ғылыми және (немесе) ғылыми-техникалық қызмет нәтижелерін коммерцияландыру.</w:t>
            </w:r>
          </w:p>
          <w:p w14:paraId="28B0CC99" w14:textId="77777777" w:rsidR="009041C4" w:rsidRPr="009041C4" w:rsidRDefault="009041C4" w:rsidP="009041C4">
            <w:pPr>
              <w:shd w:val="clear" w:color="auto" w:fill="FFFFFF"/>
              <w:jc w:val="both"/>
              <w:rPr>
                <w:rFonts w:ascii="Times New Roman" w:hAnsi="Times New Roman"/>
                <w:bCs/>
                <w:lang w:val="kk-KZ" w:eastAsia="ru-RU"/>
              </w:rPr>
            </w:pPr>
            <w:r w:rsidRPr="009041C4">
              <w:rPr>
                <w:rFonts w:ascii="Times New Roman" w:hAnsi="Times New Roman"/>
                <w:bCs/>
                <w:lang w:val="kk-KZ" w:eastAsia="ru-RU"/>
              </w:rPr>
              <w:t xml:space="preserve">Осылайша, жобаның нормасы, сондай-ақ қолданыстағы Салық кодексі бойынша, қызметі бақыланатын, мемлекет жасаған шарттың </w:t>
            </w:r>
            <w:r w:rsidRPr="009041C4">
              <w:rPr>
                <w:rFonts w:ascii="Times New Roman" w:hAnsi="Times New Roman"/>
                <w:bCs/>
                <w:lang w:val="kk-KZ" w:eastAsia="ru-RU"/>
              </w:rPr>
              <w:lastRenderedPageBreak/>
              <w:t xml:space="preserve">екінші тарапының ғана жеңілдікті қолдануы қарастырылған. </w:t>
            </w:r>
          </w:p>
          <w:p w14:paraId="5F275FF9" w14:textId="21A5CDC5" w:rsidR="009041C4" w:rsidRDefault="009041C4" w:rsidP="009041C4">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9041C4">
              <w:rPr>
                <w:rFonts w:ascii="Times New Roman" w:hAnsi="Times New Roman"/>
                <w:bCs/>
                <w:lang w:val="kk-KZ" w:eastAsia="ru-RU"/>
              </w:rPr>
              <w:t xml:space="preserve">Ұсынылған редакция бюджет шығыстарына әкеп соғады, өйткені ол ҚҚС-тан босатылмақ салық төлеушілердің ауқымын кеңейтеді. </w:t>
            </w:r>
            <w:r w:rsidRPr="00B218BE">
              <w:rPr>
                <w:rFonts w:ascii="Times New Roman" w:hAnsi="Times New Roman"/>
                <w:bCs/>
                <w:lang w:eastAsia="ru-RU"/>
              </w:rPr>
              <w:t>Бұл ретте ҚҚС-тан босату қаржыландыру көзіне байланбауға тиіс.</w:t>
            </w:r>
          </w:p>
        </w:tc>
      </w:tr>
      <w:tr w:rsidR="009041C4" w:rsidRPr="009F6596" w14:paraId="4B21772E" w14:textId="77777777" w:rsidTr="00EC3755">
        <w:tc>
          <w:tcPr>
            <w:tcW w:w="568" w:type="dxa"/>
          </w:tcPr>
          <w:p w14:paraId="68F418BB" w14:textId="77777777" w:rsidR="009041C4" w:rsidRPr="00F0364E" w:rsidRDefault="009041C4" w:rsidP="009041C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shd w:val="clear" w:color="auto" w:fill="auto"/>
          </w:tcPr>
          <w:p w14:paraId="7765B5AA" w14:textId="07E1902D" w:rsidR="009041C4" w:rsidRDefault="009041C4" w:rsidP="009041C4">
            <w:pPr>
              <w:shd w:val="clear" w:color="auto" w:fill="FFFFFF" w:themeFill="background1"/>
              <w:jc w:val="center"/>
              <w:rPr>
                <w:rFonts w:ascii="Times New Roman" w:hAnsi="Times New Roman" w:cs="Times New Roman"/>
                <w:sz w:val="24"/>
                <w:szCs w:val="24"/>
                <w:lang w:val="kk-KZ"/>
              </w:rPr>
            </w:pPr>
            <w:r w:rsidRPr="00B218BE">
              <w:rPr>
                <w:rFonts w:ascii="Times New Roman" w:hAnsi="Times New Roman" w:cs="Times New Roman"/>
                <w:sz w:val="24"/>
                <w:szCs w:val="24"/>
                <w:lang w:val="kk-KZ"/>
              </w:rPr>
              <w:t>Жобаның 573-бабы 2-тарма-ғының жаңа 1-1) тармақ-шасы</w:t>
            </w:r>
          </w:p>
        </w:tc>
        <w:tc>
          <w:tcPr>
            <w:tcW w:w="3828" w:type="dxa"/>
            <w:shd w:val="clear" w:color="auto" w:fill="auto"/>
          </w:tcPr>
          <w:p w14:paraId="7364B336" w14:textId="77777777" w:rsidR="009041C4" w:rsidRPr="00B218BE" w:rsidRDefault="009041C4" w:rsidP="009041C4">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573-бап. Базалық салықтық мөлшерлемелерді түзету</w:t>
            </w:r>
          </w:p>
          <w:p w14:paraId="793C068A"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p>
          <w:p w14:paraId="0ED3D9F1"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w:t>
            </w:r>
          </w:p>
          <w:p w14:paraId="705CA520"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2. Жер салығын есептеу кезінде тиісті мөлшерлемелерге 0 коэффициентін мынадай төлеушілер:</w:t>
            </w:r>
          </w:p>
          <w:p w14:paraId="2D37ADC5"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1) мамандандырылған мүгедектігі бар адамдар ұйымдары;</w:t>
            </w:r>
          </w:p>
          <w:p w14:paraId="4C121CD5" w14:textId="77777777" w:rsidR="009041C4" w:rsidRPr="00B218BE" w:rsidRDefault="009041C4" w:rsidP="009041C4">
            <w:pPr>
              <w:ind w:firstLine="284"/>
              <w:contextualSpacing/>
              <w:jc w:val="both"/>
              <w:rPr>
                <w:rFonts w:ascii="Times New Roman" w:eastAsia="Times New Roman" w:hAnsi="Times New Roman" w:cs="Times New Roman"/>
                <w:b/>
                <w:bCs/>
                <w:sz w:val="24"/>
                <w:szCs w:val="24"/>
                <w:lang w:val="kk-KZ" w:eastAsia="ru-RU"/>
              </w:rPr>
            </w:pPr>
            <w:r w:rsidRPr="00B218BE">
              <w:rPr>
                <w:rFonts w:ascii="Times New Roman" w:eastAsia="Times New Roman" w:hAnsi="Times New Roman" w:cs="Times New Roman"/>
                <w:b/>
                <w:bCs/>
                <w:sz w:val="24"/>
                <w:szCs w:val="24"/>
                <w:lang w:val="kk-KZ" w:eastAsia="ru-RU"/>
              </w:rPr>
              <w:t>1-1) жоқ;</w:t>
            </w:r>
          </w:p>
          <w:p w14:paraId="6DE8EF0B"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lastRenderedPageBreak/>
              <w:t>2) арнайы экономикалық аймақтардың аумақтарында қызметін жүзеге асыратын ұйымдар – арнайы экономикалық аймақтың аумағында орналасқан және осы Кодекстің 79-тарауында белгіленген ережелерді ескере отырып, басым қызмет түрлерін жүзеге асыру кезінде пайдаланылатын жер учаскелері бойынша;</w:t>
            </w:r>
          </w:p>
          <w:p w14:paraId="1C2766C5"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3) инвестициялық басым жобаны іске асыратын ұйымдар – осы Кодекстің 712-бабында белгіленген ережелерді ескере отырып, инвестициялық басым жобаны іске асыру үшін пайдаланылатын жер учаскелері бойынша;</w:t>
            </w:r>
          </w:p>
          <w:p w14:paraId="2E9E4B17"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4) инвестициялар туралы келісім жасасқан және осы Кодекстің 80-тарауының ережелерін қолданатын тұлғалар – инвестициялық жобаны іске асыру үшін пайдаланылатын жер учаскелері бойынша;</w:t>
            </w:r>
          </w:p>
          <w:p w14:paraId="09B37BB0" w14:textId="77777777" w:rsidR="009041C4" w:rsidRPr="00B218BE" w:rsidRDefault="009041C4" w:rsidP="009041C4">
            <w:pPr>
              <w:ind w:firstLine="284"/>
              <w:contextualSpacing/>
              <w:jc w:val="both"/>
              <w:rPr>
                <w:rFonts w:ascii="Times New Roman" w:eastAsia="Times New Roman" w:hAnsi="Times New Roman" w:cs="Times New Roman"/>
                <w:bCs/>
                <w:sz w:val="24"/>
                <w:szCs w:val="24"/>
                <w:lang w:val="kk-KZ" w:eastAsia="ru-RU"/>
              </w:rPr>
            </w:pPr>
            <w:r w:rsidRPr="00B218BE">
              <w:rPr>
                <w:rFonts w:ascii="Times New Roman" w:eastAsia="Times New Roman" w:hAnsi="Times New Roman" w:cs="Times New Roman"/>
                <w:bCs/>
                <w:sz w:val="24"/>
                <w:szCs w:val="24"/>
                <w:lang w:val="kk-KZ" w:eastAsia="ru-RU"/>
              </w:rPr>
              <w:t xml:space="preserve">5) арнайы экономикалық және индустриялық аймақтарға қызмет көрсету үшін пайдаланылатын (пайдалануға жоспарланатын) салық салу объектілері (салық салу объектілері) бойынша арнайы экономикалық және индустриялық </w:t>
            </w:r>
            <w:r w:rsidRPr="00B218BE">
              <w:rPr>
                <w:rFonts w:ascii="Times New Roman" w:eastAsia="Times New Roman" w:hAnsi="Times New Roman" w:cs="Times New Roman"/>
                <w:bCs/>
                <w:sz w:val="24"/>
                <w:szCs w:val="24"/>
                <w:lang w:val="kk-KZ" w:eastAsia="ru-RU"/>
              </w:rPr>
              <w:lastRenderedPageBreak/>
              <w:t>аймақтардың басқарушы компаниялары қолданады.</w:t>
            </w:r>
          </w:p>
          <w:p w14:paraId="13F74501" w14:textId="77777777" w:rsidR="009041C4" w:rsidRPr="009F6596" w:rsidRDefault="009041C4" w:rsidP="009041C4">
            <w:pPr>
              <w:shd w:val="clear" w:color="auto" w:fill="FFFFFF" w:themeFill="background1"/>
              <w:ind w:firstLine="397"/>
              <w:contextualSpacing/>
              <w:jc w:val="both"/>
              <w:rPr>
                <w:rFonts w:ascii="Times New Roman" w:eastAsia="Times New Roman" w:hAnsi="Times New Roman" w:cs="Times New Roman"/>
                <w:b/>
                <w:bCs/>
                <w:sz w:val="24"/>
                <w:szCs w:val="24"/>
                <w:lang w:val="kk-KZ" w:eastAsia="ru-RU"/>
              </w:rPr>
            </w:pPr>
          </w:p>
        </w:tc>
        <w:tc>
          <w:tcPr>
            <w:tcW w:w="3967" w:type="dxa"/>
            <w:shd w:val="clear" w:color="auto" w:fill="auto"/>
          </w:tcPr>
          <w:p w14:paraId="459CC99B" w14:textId="77777777" w:rsidR="009041C4" w:rsidRPr="00B218BE" w:rsidRDefault="009041C4" w:rsidP="009041C4">
            <w:pPr>
              <w:pStyle w:val="ad"/>
              <w:ind w:firstLine="284"/>
              <w:jc w:val="both"/>
              <w:rPr>
                <w:rFonts w:ascii="Times New Roman" w:eastAsia="Times New Roman" w:hAnsi="Times New Roman" w:cs="Times New Roman"/>
                <w:sz w:val="24"/>
                <w:szCs w:val="24"/>
                <w:lang w:val="kk-KZ" w:eastAsia="ru-RU"/>
              </w:rPr>
            </w:pPr>
            <w:r w:rsidRPr="00B218BE">
              <w:rPr>
                <w:rFonts w:ascii="Times New Roman" w:eastAsia="Times New Roman" w:hAnsi="Times New Roman" w:cs="Times New Roman"/>
                <w:sz w:val="24"/>
                <w:szCs w:val="24"/>
                <w:lang w:val="kk-KZ" w:eastAsia="ru-RU"/>
              </w:rPr>
              <w:lastRenderedPageBreak/>
              <w:t>573-баптың 2-тармағы мынадай мазмұндағы 1-1) тармақшамен толықтырылсын:</w:t>
            </w:r>
          </w:p>
          <w:p w14:paraId="101EEFCA" w14:textId="2AEF21C4" w:rsidR="009041C4" w:rsidRDefault="009041C4" w:rsidP="009041C4">
            <w:pPr>
              <w:shd w:val="clear" w:color="auto" w:fill="FFFFFF" w:themeFill="background1"/>
              <w:ind w:firstLine="458"/>
              <w:jc w:val="both"/>
              <w:rPr>
                <w:rFonts w:ascii="Times New Roman" w:hAnsi="Times New Roman" w:cs="Times New Roman"/>
                <w:sz w:val="24"/>
                <w:szCs w:val="24"/>
                <w:lang w:val="kk-KZ"/>
              </w:rPr>
            </w:pPr>
            <w:r w:rsidRPr="00B218BE">
              <w:rPr>
                <w:lang w:val="kk-KZ"/>
              </w:rPr>
              <w:t>«</w:t>
            </w:r>
            <w:r w:rsidRPr="00B218BE">
              <w:rPr>
                <w:b/>
                <w:bCs/>
                <w:lang w:val="kk-KZ"/>
              </w:rPr>
              <w:t>1-1) 15-баптың 2-тармағының  3) тармақшасында айқындалған заңды тұлғалар;»;</w:t>
            </w:r>
          </w:p>
        </w:tc>
        <w:tc>
          <w:tcPr>
            <w:tcW w:w="3826" w:type="dxa"/>
            <w:shd w:val="clear" w:color="auto" w:fill="auto"/>
          </w:tcPr>
          <w:p w14:paraId="32EF299B" w14:textId="77777777" w:rsidR="009041C4" w:rsidRPr="00B218BE" w:rsidRDefault="009041C4" w:rsidP="009041C4">
            <w:pPr>
              <w:pStyle w:val="a4"/>
              <w:spacing w:before="0" w:beforeAutospacing="0" w:after="0" w:afterAutospacing="0"/>
              <w:ind w:firstLine="284"/>
              <w:jc w:val="both"/>
              <w:rPr>
                <w:b/>
                <w:kern w:val="24"/>
                <w:lang w:val="kk-KZ"/>
              </w:rPr>
            </w:pPr>
            <w:r w:rsidRPr="00B218BE">
              <w:rPr>
                <w:b/>
                <w:kern w:val="24"/>
                <w:lang w:val="kk-KZ"/>
              </w:rPr>
              <w:t xml:space="preserve">Депутат </w:t>
            </w:r>
          </w:p>
          <w:p w14:paraId="1C1BEB23" w14:textId="77777777" w:rsidR="009041C4" w:rsidRPr="00B218BE" w:rsidRDefault="009041C4" w:rsidP="009041C4">
            <w:pPr>
              <w:pStyle w:val="a4"/>
              <w:spacing w:before="0" w:beforeAutospacing="0" w:after="0" w:afterAutospacing="0"/>
              <w:ind w:firstLine="284"/>
              <w:jc w:val="both"/>
              <w:rPr>
                <w:b/>
                <w:kern w:val="24"/>
                <w:lang w:val="kk-KZ"/>
              </w:rPr>
            </w:pPr>
            <w:r w:rsidRPr="00B218BE">
              <w:rPr>
                <w:b/>
                <w:kern w:val="24"/>
                <w:lang w:val="kk-KZ"/>
              </w:rPr>
              <w:t>Е. Мәмбетов</w:t>
            </w:r>
          </w:p>
          <w:p w14:paraId="761870A8" w14:textId="77777777" w:rsidR="009041C4" w:rsidRPr="00B218BE" w:rsidRDefault="009041C4" w:rsidP="009041C4">
            <w:pPr>
              <w:pStyle w:val="a4"/>
              <w:spacing w:before="0" w:beforeAutospacing="0" w:after="0" w:afterAutospacing="0"/>
              <w:ind w:firstLine="284"/>
              <w:jc w:val="both"/>
              <w:rPr>
                <w:b/>
                <w:kern w:val="24"/>
                <w:lang w:val="kk-KZ"/>
              </w:rPr>
            </w:pPr>
          </w:p>
          <w:p w14:paraId="22A6E028" w14:textId="77777777" w:rsidR="009041C4" w:rsidRPr="00B218BE" w:rsidRDefault="009041C4" w:rsidP="009041C4">
            <w:pPr>
              <w:pStyle w:val="a4"/>
              <w:spacing w:before="0" w:beforeAutospacing="0" w:after="0" w:afterAutospacing="0"/>
              <w:ind w:firstLine="284"/>
              <w:jc w:val="both"/>
              <w:rPr>
                <w:kern w:val="24"/>
                <w:lang w:val="kk-KZ"/>
              </w:rPr>
            </w:pPr>
            <w:r w:rsidRPr="00B218BE">
              <w:rPr>
                <w:kern w:val="24"/>
                <w:lang w:val="kk-KZ"/>
              </w:rPr>
              <w:t xml:space="preserve">Үкіметтің кеңейтілген отыры-сында берілген Қазақстан Рес-публикасы Президентінің 2022 ж.                14.07-дегі (ҚР-ның Президенті                Қ.К. Тоқаевтың төрағалығымен өткен «2022 жылдың бірінші жартыжылдығындағы елдің әлеуметтік-экономикалық даму қорытындылары және 2022 жылға арналған жоспарлар туралы» </w:t>
            </w:r>
            <w:r w:rsidRPr="00B218BE">
              <w:rPr>
                <w:kern w:val="24"/>
                <w:lang w:val="kk-KZ"/>
              </w:rPr>
              <w:lastRenderedPageBreak/>
              <w:t>Кеңестің 2022 жылғы 14 шілдедегі хаттамасы) «</w:t>
            </w:r>
            <w:r w:rsidRPr="00B218BE">
              <w:rPr>
                <w:rStyle w:val="ezkurwreuab5ozgtqnkl"/>
                <w:lang w:val="kk-KZ"/>
              </w:rPr>
              <w:t>тәжірибелік</w:t>
            </w:r>
            <w:r w:rsidRPr="00B218BE">
              <w:rPr>
                <w:lang w:val="kk-KZ"/>
              </w:rPr>
              <w:t xml:space="preserve"> </w:t>
            </w:r>
            <w:r w:rsidRPr="00B218BE">
              <w:rPr>
                <w:rStyle w:val="ezkurwreuab5ozgtqnkl"/>
                <w:lang w:val="kk-KZ"/>
              </w:rPr>
              <w:t>шаруашылықтар</w:t>
            </w:r>
            <w:r w:rsidRPr="00B218BE">
              <w:rPr>
                <w:lang w:val="kk-KZ"/>
              </w:rPr>
              <w:t xml:space="preserve"> </w:t>
            </w:r>
            <w:r w:rsidRPr="00B218BE">
              <w:rPr>
                <w:rStyle w:val="ezkurwreuab5ozgtqnkl"/>
                <w:lang w:val="kk-KZ"/>
              </w:rPr>
              <w:t>базасында</w:t>
            </w:r>
            <w:r w:rsidRPr="00B218BE">
              <w:rPr>
                <w:lang w:val="kk-KZ"/>
              </w:rPr>
              <w:t xml:space="preserve"> </w:t>
            </w:r>
            <w:r w:rsidRPr="00B218BE">
              <w:rPr>
                <w:rStyle w:val="ezkurwreuab5ozgtqnkl"/>
                <w:lang w:val="kk-KZ"/>
              </w:rPr>
              <w:t>бас-тапқы</w:t>
            </w:r>
            <w:r w:rsidRPr="00B218BE">
              <w:rPr>
                <w:lang w:val="kk-KZ"/>
              </w:rPr>
              <w:t xml:space="preserve"> </w:t>
            </w:r>
            <w:r w:rsidRPr="00B218BE">
              <w:rPr>
                <w:rStyle w:val="ezkurwreuab5ozgtqnkl"/>
                <w:lang w:val="kk-KZ"/>
              </w:rPr>
              <w:t>тұқым</w:t>
            </w:r>
            <w:r w:rsidRPr="00B218BE">
              <w:rPr>
                <w:lang w:val="kk-KZ"/>
              </w:rPr>
              <w:t xml:space="preserve"> шаруашылығын </w:t>
            </w:r>
            <w:r w:rsidRPr="00B218BE">
              <w:rPr>
                <w:rStyle w:val="ezkurwreuab5ozgtqnkl"/>
                <w:lang w:val="kk-KZ"/>
              </w:rPr>
              <w:t>дамыту,</w:t>
            </w:r>
            <w:r w:rsidRPr="00B218BE">
              <w:rPr>
                <w:lang w:val="kk-KZ"/>
              </w:rPr>
              <w:t xml:space="preserve"> </w:t>
            </w:r>
            <w:r w:rsidRPr="00B218BE">
              <w:rPr>
                <w:rStyle w:val="ezkurwreuab5ozgtqnkl"/>
                <w:lang w:val="kk-KZ"/>
              </w:rPr>
              <w:t>оның</w:t>
            </w:r>
            <w:r w:rsidRPr="00B218BE">
              <w:rPr>
                <w:lang w:val="kk-KZ"/>
              </w:rPr>
              <w:t xml:space="preserve"> </w:t>
            </w:r>
            <w:r w:rsidRPr="00B218BE">
              <w:rPr>
                <w:rStyle w:val="ezkurwreuab5ozgtqnkl"/>
                <w:lang w:val="kk-KZ"/>
              </w:rPr>
              <w:t>ішінде</w:t>
            </w:r>
            <w:r w:rsidRPr="00B218BE">
              <w:rPr>
                <w:lang w:val="kk-KZ"/>
              </w:rPr>
              <w:t xml:space="preserve"> </w:t>
            </w:r>
            <w:r w:rsidRPr="00B218BE">
              <w:rPr>
                <w:rStyle w:val="ezkurwreuab5ozgtqnkl"/>
                <w:lang w:val="kk-KZ"/>
              </w:rPr>
              <w:t>жабдық-тарды</w:t>
            </w:r>
            <w:r w:rsidRPr="00B218BE">
              <w:rPr>
                <w:lang w:val="kk-KZ"/>
              </w:rPr>
              <w:t xml:space="preserve"> </w:t>
            </w:r>
            <w:r w:rsidRPr="00B218BE">
              <w:rPr>
                <w:rStyle w:val="ezkurwreuab5ozgtqnkl"/>
                <w:lang w:val="kk-KZ"/>
              </w:rPr>
              <w:t>жаңарту</w:t>
            </w:r>
            <w:r w:rsidRPr="00B218BE">
              <w:rPr>
                <w:lang w:val="kk-KZ"/>
              </w:rPr>
              <w:t xml:space="preserve"> </w:t>
            </w:r>
            <w:r w:rsidRPr="00B218BE">
              <w:rPr>
                <w:rStyle w:val="ezkurwreuab5ozgtqnkl"/>
                <w:lang w:val="kk-KZ"/>
              </w:rPr>
              <w:t>және</w:t>
            </w:r>
            <w:r w:rsidRPr="00B218BE">
              <w:rPr>
                <w:lang w:val="kk-KZ"/>
              </w:rPr>
              <w:t xml:space="preserve"> </w:t>
            </w:r>
            <w:r w:rsidRPr="00B218BE">
              <w:rPr>
                <w:rStyle w:val="ezkurwreuab5ozgtqnkl"/>
                <w:lang w:val="kk-KZ"/>
              </w:rPr>
              <w:t>аграрлық</w:t>
            </w:r>
            <w:r w:rsidRPr="00B218BE">
              <w:rPr>
                <w:lang w:val="kk-KZ"/>
              </w:rPr>
              <w:t xml:space="preserve"> </w:t>
            </w:r>
            <w:r w:rsidRPr="00B218BE">
              <w:rPr>
                <w:rStyle w:val="ezkurwreuab5ozgtqnkl"/>
                <w:lang w:val="kk-KZ"/>
              </w:rPr>
              <w:t>ғылымды</w:t>
            </w:r>
            <w:r w:rsidRPr="00B218BE">
              <w:rPr>
                <w:lang w:val="kk-KZ"/>
              </w:rPr>
              <w:t xml:space="preserve"> </w:t>
            </w:r>
            <w:r w:rsidRPr="00B218BE">
              <w:rPr>
                <w:rStyle w:val="ezkurwreuab5ozgtqnkl"/>
                <w:lang w:val="kk-KZ"/>
              </w:rPr>
              <w:t>ынталандыру</w:t>
            </w:r>
            <w:r w:rsidRPr="00B218BE">
              <w:rPr>
                <w:lang w:val="kk-KZ"/>
              </w:rPr>
              <w:t xml:space="preserve"> </w:t>
            </w:r>
            <w:r w:rsidRPr="00B218BE">
              <w:rPr>
                <w:rStyle w:val="ezkurwreuab5ozgtqnkl"/>
                <w:lang w:val="kk-KZ"/>
              </w:rPr>
              <w:t>жөнінде</w:t>
            </w:r>
            <w:r w:rsidRPr="00B218BE">
              <w:rPr>
                <w:lang w:val="kk-KZ"/>
              </w:rPr>
              <w:t xml:space="preserve"> </w:t>
            </w:r>
            <w:r w:rsidRPr="00B218BE">
              <w:rPr>
                <w:rStyle w:val="ezkurwreuab5ozgtqnkl"/>
                <w:lang w:val="kk-KZ"/>
              </w:rPr>
              <w:t>шаралар</w:t>
            </w:r>
            <w:r w:rsidRPr="00B218BE">
              <w:rPr>
                <w:lang w:val="kk-KZ"/>
              </w:rPr>
              <w:t xml:space="preserve"> </w:t>
            </w:r>
            <w:r w:rsidRPr="00B218BE">
              <w:rPr>
                <w:rStyle w:val="ezkurwreuab5ozgtqnkl"/>
                <w:lang w:val="kk-KZ"/>
              </w:rPr>
              <w:t>қабылдау»</w:t>
            </w:r>
            <w:r w:rsidRPr="00B218BE">
              <w:rPr>
                <w:kern w:val="24"/>
                <w:lang w:val="kk-KZ"/>
              </w:rPr>
              <w:t xml:space="preserve"> деген тап-сырмасының 2-тармағының 7) тармақшасын,орындау.</w:t>
            </w:r>
          </w:p>
          <w:p w14:paraId="76F23392" w14:textId="77777777" w:rsidR="009041C4" w:rsidRPr="00B218BE" w:rsidRDefault="009041C4" w:rsidP="009041C4">
            <w:pPr>
              <w:pStyle w:val="a4"/>
              <w:spacing w:before="0" w:beforeAutospacing="0" w:after="0" w:afterAutospacing="0"/>
              <w:ind w:firstLine="284"/>
              <w:jc w:val="both"/>
              <w:rPr>
                <w:kern w:val="24"/>
                <w:lang w:val="kk-KZ"/>
              </w:rPr>
            </w:pPr>
            <w:r w:rsidRPr="00B218BE">
              <w:rPr>
                <w:kern w:val="24"/>
                <w:lang w:val="kk-KZ"/>
              </w:rPr>
              <w:t>Ауыл шаруашылығы және орман шаруашылығы бейініндегі ғылыми-зерттеу ұйы</w:t>
            </w:r>
            <w:bookmarkStart w:id="7" w:name="_GoBack"/>
            <w:bookmarkEnd w:id="7"/>
            <w:r w:rsidRPr="00B218BE">
              <w:rPr>
                <w:kern w:val="24"/>
                <w:lang w:val="kk-KZ"/>
              </w:rPr>
              <w:t>мдарына, тәжірибелік, эксперименттік және оқу-тәжірибелік шаруашылық-тарға және жоғары немесе жоғары оқу орнынан кейінгі білім беру ұйымдарына (ЖОО-ларға) ғылыми және оқу мақсаттары үшін бөлінген, сондай-ақ ауыл шаруашылығы және орман шаруашылығы дақылдарының сорттарын сынау үшін тікелей пайдаланылатын жерлер бойынша салық алынбайды.</w:t>
            </w:r>
          </w:p>
          <w:p w14:paraId="44B16E76" w14:textId="77777777" w:rsidR="009041C4" w:rsidRPr="00B218BE" w:rsidRDefault="009041C4" w:rsidP="009041C4">
            <w:pPr>
              <w:pStyle w:val="a4"/>
              <w:spacing w:before="0" w:beforeAutospacing="0" w:after="0" w:afterAutospacing="0"/>
              <w:ind w:firstLine="284"/>
              <w:jc w:val="both"/>
              <w:rPr>
                <w:kern w:val="24"/>
                <w:lang w:val="kk-KZ"/>
              </w:rPr>
            </w:pPr>
          </w:p>
          <w:p w14:paraId="65E7799C" w14:textId="77777777" w:rsidR="009041C4" w:rsidRPr="00B218BE" w:rsidRDefault="009041C4" w:rsidP="009041C4">
            <w:pPr>
              <w:pStyle w:val="a4"/>
              <w:spacing w:before="0" w:beforeAutospacing="0" w:after="0" w:afterAutospacing="0"/>
              <w:ind w:firstLine="284"/>
              <w:jc w:val="both"/>
              <w:rPr>
                <w:bCs/>
                <w:i/>
                <w:kern w:val="24"/>
                <w:sz w:val="22"/>
                <w:lang w:val="kk-KZ"/>
              </w:rPr>
            </w:pPr>
            <w:r w:rsidRPr="00B218BE">
              <w:rPr>
                <w:bCs/>
                <w:i/>
                <w:kern w:val="24"/>
                <w:sz w:val="22"/>
                <w:lang w:val="kk-KZ"/>
              </w:rPr>
              <w:t xml:space="preserve">Анықтама түрінде: 15-баптың                   2-тармағының 3) тармақшасы:  </w:t>
            </w:r>
          </w:p>
          <w:p w14:paraId="7C314037" w14:textId="77777777" w:rsidR="009041C4" w:rsidRPr="00B218BE" w:rsidRDefault="009041C4" w:rsidP="009041C4">
            <w:pPr>
              <w:pStyle w:val="a4"/>
              <w:spacing w:before="0" w:beforeAutospacing="0" w:after="0" w:afterAutospacing="0"/>
              <w:ind w:firstLine="284"/>
              <w:jc w:val="both"/>
              <w:rPr>
                <w:bCs/>
                <w:i/>
                <w:kern w:val="24"/>
                <w:sz w:val="22"/>
                <w:lang w:val="kk-KZ"/>
              </w:rPr>
            </w:pPr>
            <w:r w:rsidRPr="00B218BE">
              <w:rPr>
                <w:bCs/>
                <w:i/>
                <w:kern w:val="24"/>
                <w:sz w:val="22"/>
                <w:lang w:val="kk-KZ"/>
              </w:rPr>
              <w:t>«2. Әлеуметтік саладағы қыз-метке мынадай қызмет түрлері жатады:</w:t>
            </w:r>
          </w:p>
          <w:p w14:paraId="0879896D" w14:textId="77777777" w:rsidR="009041C4" w:rsidRPr="00B218BE" w:rsidRDefault="009041C4" w:rsidP="009041C4">
            <w:pPr>
              <w:pStyle w:val="a4"/>
              <w:spacing w:before="0" w:beforeAutospacing="0" w:after="0" w:afterAutospacing="0"/>
              <w:ind w:firstLine="284"/>
              <w:jc w:val="both"/>
              <w:rPr>
                <w:bCs/>
                <w:i/>
                <w:kern w:val="24"/>
                <w:sz w:val="22"/>
                <w:lang w:val="kk-KZ"/>
              </w:rPr>
            </w:pPr>
            <w:r w:rsidRPr="00B218BE">
              <w:rPr>
                <w:bCs/>
                <w:i/>
                <w:kern w:val="24"/>
                <w:sz w:val="22"/>
                <w:lang w:val="kk-KZ"/>
              </w:rPr>
              <w:t>...</w:t>
            </w:r>
          </w:p>
          <w:p w14:paraId="3999CF6C" w14:textId="77777777" w:rsidR="009041C4" w:rsidRPr="00B218BE" w:rsidRDefault="009041C4" w:rsidP="009041C4">
            <w:pPr>
              <w:pStyle w:val="a4"/>
              <w:spacing w:before="0" w:beforeAutospacing="0" w:after="0" w:afterAutospacing="0"/>
              <w:ind w:firstLine="284"/>
              <w:jc w:val="both"/>
              <w:rPr>
                <w:bCs/>
                <w:i/>
                <w:kern w:val="24"/>
                <w:sz w:val="22"/>
                <w:lang w:val="kk-KZ"/>
              </w:rPr>
            </w:pPr>
            <w:r w:rsidRPr="00B218BE">
              <w:rPr>
                <w:bCs/>
                <w:i/>
                <w:kern w:val="24"/>
                <w:sz w:val="22"/>
                <w:lang w:val="kk-KZ"/>
              </w:rPr>
              <w:t xml:space="preserve">3) </w:t>
            </w:r>
            <w:r w:rsidRPr="00B218BE">
              <w:rPr>
                <w:rFonts w:eastAsia="Calibri"/>
                <w:bCs/>
                <w:i/>
                <w:sz w:val="22"/>
                <w:lang w:val="kk-KZ"/>
              </w:rPr>
              <w:t xml:space="preserve">ғылым саласындағы уәкі-летті орган аккредиттеген ғылыми және </w:t>
            </w:r>
            <w:r w:rsidRPr="00B218BE">
              <w:rPr>
                <w:rFonts w:eastAsia="Calibri"/>
                <w:bCs/>
                <w:i/>
                <w:sz w:val="22"/>
                <w:lang w:val="kk-KZ"/>
              </w:rPr>
              <w:lastRenderedPageBreak/>
              <w:t>(немесе) ғылыми-техникалық қызмет субъектілері жүзеге асыр-атын ғылым салаларындағы қызмет (ғылыми зерттеулер жүргізуді, ғылыми зияткерлік меншікті пайдалануды, оның ішінде автордың іске асыруын қоса алғанда)</w:t>
            </w:r>
            <w:r w:rsidRPr="00B218BE">
              <w:rPr>
                <w:bCs/>
                <w:i/>
                <w:kern w:val="24"/>
                <w:sz w:val="22"/>
                <w:lang w:val="kk-KZ"/>
              </w:rPr>
              <w:t>;».</w:t>
            </w:r>
          </w:p>
          <w:p w14:paraId="0DE1C33F" w14:textId="77777777" w:rsidR="009041C4" w:rsidRPr="009F6596" w:rsidRDefault="009041C4" w:rsidP="009041C4">
            <w:pPr>
              <w:shd w:val="clear" w:color="auto" w:fill="FFFFFF" w:themeFill="background1"/>
              <w:ind w:firstLine="284"/>
              <w:jc w:val="center"/>
              <w:rPr>
                <w:rFonts w:ascii="Times New Roman" w:hAnsi="Times New Roman" w:cs="Times New Roman"/>
                <w:b/>
                <w:sz w:val="24"/>
                <w:szCs w:val="24"/>
                <w:lang w:val="kk-KZ"/>
              </w:rPr>
            </w:pPr>
          </w:p>
        </w:tc>
        <w:tc>
          <w:tcPr>
            <w:tcW w:w="1844" w:type="dxa"/>
          </w:tcPr>
          <w:p w14:paraId="5CB73E3F" w14:textId="77777777" w:rsidR="009041C4" w:rsidRPr="00B218BE" w:rsidRDefault="009041C4" w:rsidP="009041C4">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lastRenderedPageBreak/>
              <w:t>Пысық-талсын</w:t>
            </w:r>
          </w:p>
          <w:p w14:paraId="7CDBD2D2" w14:textId="77777777" w:rsidR="009041C4" w:rsidRPr="00B218BE" w:rsidRDefault="009041C4" w:rsidP="009041C4">
            <w:pPr>
              <w:contextualSpacing/>
              <w:jc w:val="center"/>
              <w:rPr>
                <w:rFonts w:ascii="Times New Roman" w:hAnsi="Times New Roman" w:cs="Times New Roman"/>
                <w:b/>
                <w:bCs/>
                <w:sz w:val="24"/>
                <w:szCs w:val="24"/>
                <w:lang w:val="kk-KZ"/>
              </w:rPr>
            </w:pPr>
          </w:p>
          <w:p w14:paraId="1833BDA0" w14:textId="77777777" w:rsidR="009041C4" w:rsidRPr="00B218BE" w:rsidRDefault="009041C4" w:rsidP="009041C4">
            <w:pPr>
              <w:contextualSpacing/>
              <w:jc w:val="center"/>
              <w:rPr>
                <w:rFonts w:ascii="Times New Roman" w:hAnsi="Times New Roman" w:cs="Times New Roman"/>
                <w:b/>
                <w:bCs/>
                <w:sz w:val="24"/>
                <w:szCs w:val="24"/>
                <w:lang w:val="kk-KZ"/>
              </w:rPr>
            </w:pPr>
            <w:r w:rsidRPr="00B218BE">
              <w:rPr>
                <w:rFonts w:ascii="Times New Roman" w:hAnsi="Times New Roman" w:cs="Times New Roman"/>
                <w:b/>
                <w:bCs/>
                <w:sz w:val="24"/>
                <w:szCs w:val="24"/>
                <w:lang w:val="kk-KZ"/>
              </w:rPr>
              <w:t>ҚР-ның Үкіметі қолдамай отыр</w:t>
            </w:r>
          </w:p>
          <w:p w14:paraId="13FE5601" w14:textId="77777777" w:rsidR="009041C4" w:rsidRPr="00B218BE" w:rsidRDefault="009041C4" w:rsidP="009041C4">
            <w:pPr>
              <w:contextualSpacing/>
              <w:jc w:val="center"/>
              <w:rPr>
                <w:rFonts w:ascii="Times New Roman" w:hAnsi="Times New Roman" w:cs="Times New Roman"/>
                <w:b/>
                <w:bCs/>
                <w:sz w:val="24"/>
                <w:szCs w:val="24"/>
                <w:lang w:val="kk-KZ"/>
              </w:rPr>
            </w:pPr>
          </w:p>
          <w:p w14:paraId="1F3624A7" w14:textId="77777777" w:rsidR="009041C4" w:rsidRPr="00B218BE" w:rsidRDefault="009041C4" w:rsidP="009041C4">
            <w:pPr>
              <w:pStyle w:val="a4"/>
              <w:spacing w:before="0" w:beforeAutospacing="0" w:after="0" w:afterAutospacing="0"/>
              <w:rPr>
                <w:b/>
                <w:kern w:val="24"/>
                <w:lang w:val="kk-KZ"/>
              </w:rPr>
            </w:pPr>
          </w:p>
          <w:p w14:paraId="7B28EEA9" w14:textId="77777777" w:rsidR="009041C4" w:rsidRPr="00B218BE" w:rsidRDefault="009041C4" w:rsidP="009041C4">
            <w:pPr>
              <w:pStyle w:val="a4"/>
              <w:spacing w:before="0" w:beforeAutospacing="0" w:after="0" w:afterAutospacing="0"/>
              <w:rPr>
                <w:b/>
                <w:kern w:val="24"/>
                <w:lang w:val="kk-KZ"/>
              </w:rPr>
            </w:pPr>
          </w:p>
          <w:p w14:paraId="6C58BAFC" w14:textId="77777777" w:rsidR="009041C4" w:rsidRPr="00B218BE" w:rsidRDefault="009041C4" w:rsidP="009041C4">
            <w:pPr>
              <w:ind w:firstLine="227"/>
              <w:jc w:val="both"/>
              <w:rPr>
                <w:rFonts w:ascii="Times New Roman" w:hAnsi="Times New Roman" w:cs="Times New Roman"/>
                <w:sz w:val="20"/>
                <w:szCs w:val="20"/>
                <w:lang w:val="kk-KZ"/>
              </w:rPr>
            </w:pPr>
            <w:r w:rsidRPr="00B218BE">
              <w:rPr>
                <w:rFonts w:ascii="Times New Roman" w:hAnsi="Times New Roman" w:cs="Times New Roman"/>
                <w:sz w:val="20"/>
                <w:szCs w:val="20"/>
                <w:lang w:val="kk-KZ"/>
              </w:rPr>
              <w:t>Жобаның                  573-бабының                        2-тармағын «1-1)                         15-баптың 2-тар-</w:t>
            </w:r>
            <w:r w:rsidRPr="00B218BE">
              <w:rPr>
                <w:rFonts w:ascii="Times New Roman" w:hAnsi="Times New Roman" w:cs="Times New Roman"/>
                <w:sz w:val="20"/>
                <w:szCs w:val="20"/>
                <w:lang w:val="kk-KZ"/>
              </w:rPr>
              <w:lastRenderedPageBreak/>
              <w:t xml:space="preserve">мағының 3) тармақшасында айқындалған заңды тұлғалар» деген тармақшамен толықтыруға қатысты                         </w:t>
            </w:r>
            <w:r w:rsidRPr="00B218BE">
              <w:rPr>
                <w:rFonts w:ascii="Times New Roman" w:hAnsi="Times New Roman" w:cs="Times New Roman"/>
                <w:b/>
                <w:sz w:val="20"/>
                <w:szCs w:val="20"/>
                <w:lang w:val="kk-KZ"/>
              </w:rPr>
              <w:t>123-позиция бойынша.</w:t>
            </w:r>
            <w:r w:rsidRPr="00B218BE">
              <w:rPr>
                <w:rFonts w:ascii="Times New Roman" w:hAnsi="Times New Roman" w:cs="Times New Roman"/>
                <w:sz w:val="20"/>
                <w:szCs w:val="20"/>
                <w:lang w:val="kk-KZ"/>
              </w:rPr>
              <w:t xml:space="preserve">  </w:t>
            </w:r>
          </w:p>
          <w:p w14:paraId="290BF778" w14:textId="230A3D79" w:rsidR="009041C4" w:rsidRPr="00280F55" w:rsidRDefault="009041C4" w:rsidP="00280F55">
            <w:pPr>
              <w:widowControl w:val="0"/>
              <w:shd w:val="clear" w:color="auto" w:fill="FFFFFF" w:themeFill="background1"/>
              <w:jc w:val="both"/>
              <w:rPr>
                <w:rFonts w:ascii="Times New Roman" w:eastAsia="Times New Roman" w:hAnsi="Times New Roman" w:cs="Times New Roman"/>
                <w:b/>
                <w:sz w:val="20"/>
                <w:szCs w:val="20"/>
                <w:lang w:val="kk-KZ" w:eastAsia="ru-RU"/>
              </w:rPr>
            </w:pPr>
            <w:r w:rsidRPr="00280F55">
              <w:rPr>
                <w:rFonts w:ascii="Times New Roman" w:hAnsi="Times New Roman" w:cs="Times New Roman"/>
                <w:sz w:val="20"/>
                <w:szCs w:val="20"/>
                <w:lang w:val="kk-KZ"/>
              </w:rPr>
              <w:t>Әлеуметтік сала субъектілері үшін Салық кодексінде 0,1% мөлшерінде жеңілдікті мөлшерлеме көзделген.</w:t>
            </w:r>
          </w:p>
        </w:tc>
      </w:tr>
      <w:tr w:rsidR="009041C4" w:rsidRPr="009F6596" w14:paraId="6AB05813" w14:textId="77777777" w:rsidTr="00AF1FAE">
        <w:tc>
          <w:tcPr>
            <w:tcW w:w="568" w:type="dxa"/>
          </w:tcPr>
          <w:p w14:paraId="5DE60F94" w14:textId="77777777" w:rsidR="009041C4" w:rsidRPr="00F0364E" w:rsidRDefault="009041C4" w:rsidP="009041C4">
            <w:pPr>
              <w:pStyle w:val="a6"/>
              <w:widowControl w:val="0"/>
              <w:numPr>
                <w:ilvl w:val="0"/>
                <w:numId w:val="28"/>
              </w:numPr>
              <w:ind w:left="31" w:hanging="69"/>
              <w:jc w:val="center"/>
              <w:rPr>
                <w:rFonts w:ascii="Times New Roman" w:eastAsia="Times New Roman" w:hAnsi="Times New Roman" w:cs="Times New Roman"/>
                <w:sz w:val="24"/>
                <w:szCs w:val="24"/>
                <w:lang w:val="kk-KZ" w:eastAsia="ru-RU"/>
              </w:rPr>
            </w:pPr>
          </w:p>
        </w:tc>
        <w:tc>
          <w:tcPr>
            <w:tcW w:w="1418" w:type="dxa"/>
          </w:tcPr>
          <w:p w14:paraId="5DF081DF" w14:textId="7CC9B8D2" w:rsidR="009041C4" w:rsidRPr="002A51E3" w:rsidRDefault="009041C4" w:rsidP="009041C4">
            <w:pPr>
              <w:shd w:val="clear" w:color="auto" w:fill="FFFFFF" w:themeFill="background1"/>
              <w:jc w:val="center"/>
              <w:rPr>
                <w:rFonts w:ascii="Times New Roman" w:hAnsi="Times New Roman" w:cs="Times New Roman"/>
                <w:sz w:val="24"/>
                <w:szCs w:val="24"/>
                <w:lang w:val="kk-KZ"/>
              </w:rPr>
            </w:pPr>
            <w:r w:rsidRPr="002A51E3">
              <w:rPr>
                <w:rFonts w:ascii="Times New Roman" w:hAnsi="Times New Roman" w:cs="Times New Roman"/>
                <w:sz w:val="24"/>
                <w:szCs w:val="24"/>
                <w:lang w:val="kk-KZ"/>
              </w:rPr>
              <w:t xml:space="preserve">жобаның </w:t>
            </w:r>
            <w:r w:rsidRPr="002A51E3">
              <w:rPr>
                <w:rFonts w:ascii="Times New Roman" w:hAnsi="Times New Roman" w:cs="Times New Roman"/>
                <w:sz w:val="24"/>
                <w:szCs w:val="24"/>
              </w:rPr>
              <w:t xml:space="preserve"> 494</w:t>
            </w:r>
            <w:r w:rsidRPr="002A51E3">
              <w:rPr>
                <w:rFonts w:ascii="Times New Roman" w:hAnsi="Times New Roman" w:cs="Times New Roman"/>
                <w:sz w:val="24"/>
                <w:szCs w:val="24"/>
                <w:lang w:val="kk-KZ"/>
              </w:rPr>
              <w:t>-бабы</w:t>
            </w:r>
            <w:r w:rsidRPr="002A51E3">
              <w:rPr>
                <w:rFonts w:ascii="Times New Roman" w:hAnsi="Times New Roman" w:cs="Times New Roman"/>
                <w:sz w:val="24"/>
                <w:szCs w:val="24"/>
              </w:rPr>
              <w:t xml:space="preserve"> </w:t>
            </w:r>
          </w:p>
        </w:tc>
        <w:tc>
          <w:tcPr>
            <w:tcW w:w="3828" w:type="dxa"/>
          </w:tcPr>
          <w:p w14:paraId="61C44E3E" w14:textId="77777777" w:rsidR="009041C4" w:rsidRPr="002A51E3" w:rsidRDefault="009041C4" w:rsidP="009041C4">
            <w:pPr>
              <w:ind w:hanging="112"/>
              <w:jc w:val="center"/>
              <w:rPr>
                <w:rFonts w:ascii="Times New Roman" w:hAnsi="Times New Roman" w:cs="Times New Roman"/>
                <w:b/>
                <w:bCs/>
                <w:i/>
                <w:sz w:val="24"/>
                <w:szCs w:val="24"/>
                <w:u w:val="single"/>
                <w:lang w:val="kk-KZ"/>
              </w:rPr>
            </w:pPr>
            <w:r w:rsidRPr="002A51E3">
              <w:rPr>
                <w:rFonts w:ascii="Times New Roman" w:hAnsi="Times New Roman" w:cs="Times New Roman"/>
                <w:b/>
                <w:bCs/>
                <w:i/>
                <w:sz w:val="24"/>
                <w:szCs w:val="24"/>
                <w:u w:val="single"/>
                <w:lang w:val="kk-KZ"/>
              </w:rPr>
              <w:t>ҚРҮ 2025 жылғы 20 ақпандағы ұсынысы</w:t>
            </w:r>
          </w:p>
          <w:p w14:paraId="42FA8766" w14:textId="77777777" w:rsidR="009041C4" w:rsidRPr="002A51E3" w:rsidRDefault="009041C4" w:rsidP="009041C4">
            <w:pPr>
              <w:ind w:firstLine="709"/>
              <w:contextualSpacing/>
              <w:jc w:val="both"/>
              <w:rPr>
                <w:rFonts w:ascii="Times New Roman" w:eastAsia="Calibri" w:hAnsi="Times New Roman" w:cs="Times New Roman"/>
                <w:b/>
                <w:sz w:val="24"/>
                <w:szCs w:val="24"/>
                <w:lang w:val="kk-KZ"/>
              </w:rPr>
            </w:pPr>
          </w:p>
          <w:p w14:paraId="20293CF5" w14:textId="77777777" w:rsidR="009041C4" w:rsidRPr="002A51E3" w:rsidRDefault="009041C4" w:rsidP="009041C4">
            <w:pPr>
              <w:ind w:firstLine="709"/>
              <w:contextualSpacing/>
              <w:jc w:val="both"/>
              <w:rPr>
                <w:rFonts w:ascii="Times New Roman" w:eastAsia="Calibri" w:hAnsi="Times New Roman" w:cs="Times New Roman"/>
                <w:b/>
                <w:sz w:val="24"/>
                <w:szCs w:val="24"/>
                <w:lang w:val="kk-KZ"/>
              </w:rPr>
            </w:pPr>
            <w:r w:rsidRPr="002A51E3">
              <w:rPr>
                <w:rFonts w:ascii="Times New Roman" w:eastAsia="Calibri" w:hAnsi="Times New Roman" w:cs="Times New Roman"/>
                <w:b/>
                <w:sz w:val="24"/>
                <w:szCs w:val="24"/>
                <w:lang w:val="kk-KZ"/>
              </w:rPr>
              <w:t>494-бап. Қосылған құн салығының мөлшерлемесі</w:t>
            </w:r>
          </w:p>
          <w:p w14:paraId="691441DE" w14:textId="77777777" w:rsidR="009041C4" w:rsidRPr="002A51E3" w:rsidRDefault="009041C4" w:rsidP="009041C4">
            <w:pPr>
              <w:ind w:firstLine="709"/>
              <w:contextualSpacing/>
              <w:jc w:val="both"/>
              <w:rPr>
                <w:rFonts w:ascii="Times New Roman" w:eastAsia="Calibri" w:hAnsi="Times New Roman" w:cs="Times New Roman"/>
                <w:b/>
                <w:sz w:val="24"/>
                <w:szCs w:val="24"/>
                <w:lang w:val="kk-KZ"/>
              </w:rPr>
            </w:pPr>
          </w:p>
          <w:p w14:paraId="492FCAB3"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 xml:space="preserve"> 1. Қосылған құн салығының мөлшерлемесі 16 пайызды құрайды және осы бапта көзделген жағдайларды қоспағанда, салық салынатын айналым мен салық салынатын импорт мөлшеріне қолданылады.</w:t>
            </w:r>
          </w:p>
          <w:p w14:paraId="498001D4"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2. Қосылған құн салығының 10 пайыз мөлшерлемесі мыналарды сату айналымына қолданылады:</w:t>
            </w:r>
          </w:p>
          <w:p w14:paraId="4ED302D3"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 xml:space="preserve">1) протездік-ортопедиялық бұйымдар мен сурдотифлотехниканы қоса алғанда, кез келген нысандағы дәрілік заттарды, оның ішінде фармацевтикалық субстанцияларды (белсенді фармацевтикалық субстанцияларды), медициналық </w:t>
            </w:r>
            <w:r w:rsidRPr="002A51E3">
              <w:rPr>
                <w:rFonts w:ascii="Times New Roman" w:eastAsia="Calibri" w:hAnsi="Times New Roman" w:cs="Times New Roman"/>
                <w:bCs/>
                <w:sz w:val="24"/>
                <w:szCs w:val="24"/>
                <w:lang w:val="kk-KZ"/>
              </w:rPr>
              <w:lastRenderedPageBreak/>
              <w:t>бұйымдарды, сондай-ақ оларды өндіруге арналған материалдар мен жинақтауыштарды;</w:t>
            </w:r>
          </w:p>
          <w:p w14:paraId="10202635"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Көрсетілген тауарлардың тізбесін мемлекеттік жоспарлау жөніндегі орталық уәкілетті органмен және уәкілетті органмен келісім бойынша денсаулық сақтау саласындағы уәкілетті орган бекітеді.</w:t>
            </w:r>
          </w:p>
          <w:p w14:paraId="3C6672A8"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 xml:space="preserve">2) ветеринария саласында пайдаланылатын (қолданылатын) кез келген нысандағы дәрілік заттарды, оның ішінде фармацевтикалық субстанцияларды( белсенді фармацевтикалық субстанцияларды); протездік-ортопедиялық бұйымдарды қоса алғанда, ветеринариялық мақсаттағы бұйымдарды және ветеринариялық техниканы; ветеринария саласында пайдаланылатын (қолданылатын) кез келген нысандағы дәрілік заттарды өндіруге арналған материалдар мен жиынтықтаушыларды, оның ішінде фармацевтикалық субстанциялардың (белсенді фармацевтикалық субстанциялардың) және протездік-ортопедиялық </w:t>
            </w:r>
            <w:r w:rsidRPr="002A51E3">
              <w:rPr>
                <w:rFonts w:ascii="Times New Roman" w:eastAsia="Calibri" w:hAnsi="Times New Roman" w:cs="Times New Roman"/>
                <w:bCs/>
                <w:sz w:val="24"/>
                <w:szCs w:val="24"/>
                <w:lang w:val="kk-KZ"/>
              </w:rPr>
              <w:lastRenderedPageBreak/>
              <w:t>бұйымдарды қоса алғанда, ветеринариялық мақсаттағы бұйымдарды және ветеринариялық техниканы;</w:t>
            </w:r>
          </w:p>
          <w:p w14:paraId="414961BC"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Көрсетілген тауарлардың тізбесін мемлекеттік жоспарлау жөніндегі орталық уәкілетті органмен және уәкілетті органмен келісім бойынша агроөнеркәсіптік кешенді дамыту саласындағы уәкілетті орган бекітеді.</w:t>
            </w:r>
          </w:p>
          <w:p w14:paraId="373746CF"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3) медициналық қызметті жүзеге асыруға лицензиясы бар денсаулық сақтау субъектісі көрсететін Қазақстан Республикасының заңнамасына сәйкес (оның ішінде лицензиялауға жатпайтын медициналық қызметті жүзеге асыру кезінде) медициналық көмек нысанындағы көрсетілетін қызметтер;</w:t>
            </w:r>
          </w:p>
          <w:p w14:paraId="5EA4410C"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4) ветеринария саласында көрсетілетін қызметтер:</w:t>
            </w:r>
          </w:p>
          <w:p w14:paraId="5E605EFF"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ветеринария саласындағы қызметті жүзеге асыруға лицензиясы бар жеке немесе заңды тұлғалар;</w:t>
            </w:r>
          </w:p>
          <w:p w14:paraId="32293D38"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 xml:space="preserve">Қазақстан Республикасының ветеринария саласындағы заңнамасында көзделген ветеринария саласындағы кәсіпкерлік қызметті жүзеге асыруға рұқсаттар мен </w:t>
            </w:r>
            <w:r w:rsidRPr="002A51E3">
              <w:rPr>
                <w:rFonts w:ascii="Times New Roman" w:eastAsia="Calibri" w:hAnsi="Times New Roman" w:cs="Times New Roman"/>
                <w:bCs/>
                <w:sz w:val="24"/>
                <w:szCs w:val="24"/>
                <w:lang w:val="kk-KZ"/>
              </w:rPr>
              <w:lastRenderedPageBreak/>
              <w:t>хабарламалардың мемлекеттік электрондық тізіліміне енгізілген жеке және заңды тұлғалар;</w:t>
            </w:r>
          </w:p>
          <w:p w14:paraId="731E6C5A"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Қазақстан Республикасының ветеринария саласындағы заңнамасына сәйкес құрылған мемлекеттік ветеринариялық ұйымдар;</w:t>
            </w:r>
          </w:p>
          <w:p w14:paraId="712F9ED2" w14:textId="77777777" w:rsidR="009041C4" w:rsidRPr="002A51E3" w:rsidRDefault="009041C4" w:rsidP="009041C4">
            <w:pPr>
              <w:ind w:firstLine="709"/>
              <w:contextualSpacing/>
              <w:jc w:val="both"/>
              <w:rPr>
                <w:rFonts w:ascii="Times New Roman" w:eastAsia="Calibri" w:hAnsi="Times New Roman" w:cs="Times New Roman"/>
                <w:bCs/>
                <w:sz w:val="24"/>
                <w:szCs w:val="24"/>
                <w:lang w:val="kk-KZ"/>
              </w:rPr>
            </w:pPr>
            <w:r w:rsidRPr="002A51E3">
              <w:rPr>
                <w:rFonts w:ascii="Times New Roman" w:eastAsia="Calibri" w:hAnsi="Times New Roman" w:cs="Times New Roman"/>
                <w:bCs/>
                <w:sz w:val="24"/>
                <w:szCs w:val="24"/>
                <w:lang w:val="kk-KZ"/>
              </w:rPr>
              <w:t>Қосылған құн салығының10 пайыз мөлшерлемесі уәкілетті орган айқындаған тәртіпке сәйкес осы баптың 2-тармағының 1) және 2) тармақшаларында көрсетілген тауарларды импорттау кезінде қолданылады.</w:t>
            </w:r>
          </w:p>
          <w:p w14:paraId="6EB3316F" w14:textId="4AECCE4E" w:rsidR="009041C4" w:rsidRPr="002A51E3" w:rsidRDefault="009041C4" w:rsidP="009041C4">
            <w:pPr>
              <w:shd w:val="clear" w:color="auto" w:fill="FFFFFF" w:themeFill="background1"/>
              <w:ind w:firstLine="397"/>
              <w:contextualSpacing/>
              <w:jc w:val="both"/>
              <w:rPr>
                <w:rFonts w:ascii="Times New Roman" w:eastAsia="Times New Roman" w:hAnsi="Times New Roman" w:cs="Times New Roman"/>
                <w:b/>
                <w:bCs/>
                <w:sz w:val="24"/>
                <w:szCs w:val="24"/>
                <w:lang w:val="kk-KZ" w:eastAsia="ru-RU"/>
              </w:rPr>
            </w:pPr>
            <w:r w:rsidRPr="002A51E3">
              <w:rPr>
                <w:rFonts w:ascii="Times New Roman" w:eastAsia="Calibri" w:hAnsi="Times New Roman" w:cs="Times New Roman"/>
                <w:sz w:val="24"/>
                <w:szCs w:val="24"/>
              </w:rPr>
              <w:t>…</w:t>
            </w:r>
          </w:p>
        </w:tc>
        <w:tc>
          <w:tcPr>
            <w:tcW w:w="3967" w:type="dxa"/>
          </w:tcPr>
          <w:p w14:paraId="79B37574" w14:textId="77777777" w:rsidR="009041C4" w:rsidRPr="002A51E3" w:rsidRDefault="009041C4" w:rsidP="009041C4">
            <w:pPr>
              <w:pStyle w:val="p"/>
              <w:ind w:firstLine="605"/>
              <w:jc w:val="both"/>
              <w:rPr>
                <w:b/>
                <w:bCs/>
                <w:color w:val="auto"/>
                <w:bdr w:val="none" w:sz="0" w:space="0" w:color="auto" w:frame="1"/>
                <w:lang w:val="kk-KZ"/>
              </w:rPr>
            </w:pPr>
          </w:p>
          <w:p w14:paraId="74ADCB4A" w14:textId="77777777" w:rsidR="009041C4" w:rsidRPr="002A51E3" w:rsidRDefault="009041C4" w:rsidP="009041C4">
            <w:pPr>
              <w:pStyle w:val="p"/>
              <w:ind w:firstLine="605"/>
              <w:jc w:val="both"/>
              <w:rPr>
                <w:b/>
                <w:bCs/>
                <w:color w:val="auto"/>
                <w:bdr w:val="none" w:sz="0" w:space="0" w:color="auto" w:frame="1"/>
                <w:lang w:val="kk-KZ"/>
              </w:rPr>
            </w:pPr>
          </w:p>
          <w:p w14:paraId="4A5CC24E" w14:textId="77777777" w:rsidR="009041C4" w:rsidRPr="002A51E3" w:rsidRDefault="009041C4" w:rsidP="009041C4">
            <w:pPr>
              <w:pStyle w:val="p"/>
              <w:ind w:firstLine="605"/>
              <w:jc w:val="both"/>
              <w:rPr>
                <w:b/>
                <w:bCs/>
                <w:color w:val="auto"/>
                <w:bdr w:val="none" w:sz="0" w:space="0" w:color="auto" w:frame="1"/>
                <w:lang w:val="kk-KZ"/>
              </w:rPr>
            </w:pPr>
          </w:p>
          <w:p w14:paraId="6396FDE1" w14:textId="77777777" w:rsidR="009041C4" w:rsidRPr="002A51E3" w:rsidRDefault="009041C4" w:rsidP="009041C4">
            <w:pPr>
              <w:pStyle w:val="p"/>
              <w:ind w:firstLine="605"/>
              <w:jc w:val="both"/>
              <w:rPr>
                <w:b/>
                <w:bCs/>
                <w:color w:val="auto"/>
                <w:bdr w:val="none" w:sz="0" w:space="0" w:color="auto" w:frame="1"/>
                <w:lang w:val="kk-KZ"/>
              </w:rPr>
            </w:pPr>
          </w:p>
          <w:p w14:paraId="32968EE2" w14:textId="77777777" w:rsidR="009041C4" w:rsidRPr="002A51E3" w:rsidRDefault="009041C4" w:rsidP="009041C4">
            <w:pPr>
              <w:pStyle w:val="p"/>
              <w:ind w:firstLine="605"/>
              <w:jc w:val="both"/>
              <w:rPr>
                <w:bCs/>
                <w:color w:val="auto"/>
                <w:bdr w:val="none" w:sz="0" w:space="0" w:color="auto" w:frame="1"/>
                <w:lang w:val="kk-KZ"/>
              </w:rPr>
            </w:pPr>
            <w:r w:rsidRPr="002A51E3">
              <w:rPr>
                <w:bCs/>
                <w:color w:val="auto"/>
                <w:bdr w:val="none" w:sz="0" w:space="0" w:color="auto" w:frame="1"/>
                <w:lang w:val="kk-KZ"/>
              </w:rPr>
              <w:t>жобаның 494 бабында:</w:t>
            </w:r>
          </w:p>
          <w:p w14:paraId="54F44E64" w14:textId="77777777" w:rsidR="009041C4" w:rsidRPr="002A51E3" w:rsidRDefault="009041C4" w:rsidP="009041C4">
            <w:pPr>
              <w:pStyle w:val="p"/>
              <w:ind w:firstLine="605"/>
              <w:jc w:val="both"/>
              <w:rPr>
                <w:bCs/>
                <w:color w:val="auto"/>
                <w:bdr w:val="none" w:sz="0" w:space="0" w:color="auto" w:frame="1"/>
                <w:lang w:val="kk-KZ"/>
              </w:rPr>
            </w:pPr>
          </w:p>
          <w:p w14:paraId="3B702773" w14:textId="77777777" w:rsidR="009041C4" w:rsidRPr="002A51E3" w:rsidRDefault="009041C4" w:rsidP="009041C4">
            <w:pPr>
              <w:pStyle w:val="p"/>
              <w:ind w:firstLine="605"/>
              <w:jc w:val="both"/>
              <w:rPr>
                <w:bCs/>
                <w:color w:val="auto"/>
                <w:bdr w:val="none" w:sz="0" w:space="0" w:color="auto" w:frame="1"/>
                <w:lang w:val="kk-KZ"/>
              </w:rPr>
            </w:pPr>
          </w:p>
          <w:p w14:paraId="58A62770" w14:textId="77777777" w:rsidR="009041C4" w:rsidRPr="002A51E3" w:rsidRDefault="009041C4" w:rsidP="009041C4">
            <w:pPr>
              <w:pStyle w:val="p"/>
              <w:ind w:firstLine="605"/>
              <w:jc w:val="both"/>
              <w:rPr>
                <w:bCs/>
                <w:color w:val="auto"/>
                <w:bdr w:val="none" w:sz="0" w:space="0" w:color="auto" w:frame="1"/>
                <w:lang w:val="kk-KZ"/>
              </w:rPr>
            </w:pPr>
          </w:p>
          <w:p w14:paraId="7943EA85" w14:textId="77777777" w:rsidR="009041C4" w:rsidRPr="002A51E3" w:rsidRDefault="009041C4" w:rsidP="009041C4">
            <w:pPr>
              <w:pStyle w:val="p"/>
              <w:ind w:firstLine="605"/>
              <w:jc w:val="both"/>
              <w:rPr>
                <w:bCs/>
                <w:color w:val="auto"/>
                <w:bdr w:val="none" w:sz="0" w:space="0" w:color="auto" w:frame="1"/>
                <w:lang w:val="kk-KZ"/>
              </w:rPr>
            </w:pPr>
          </w:p>
          <w:p w14:paraId="3D88F3AB" w14:textId="77777777" w:rsidR="009041C4" w:rsidRPr="002A51E3" w:rsidRDefault="009041C4" w:rsidP="009041C4">
            <w:pPr>
              <w:pStyle w:val="p"/>
              <w:ind w:firstLine="605"/>
              <w:jc w:val="both"/>
              <w:rPr>
                <w:bCs/>
                <w:color w:val="auto"/>
                <w:bdr w:val="none" w:sz="0" w:space="0" w:color="auto" w:frame="1"/>
                <w:lang w:val="kk-KZ"/>
              </w:rPr>
            </w:pPr>
          </w:p>
          <w:p w14:paraId="49F8AAA2" w14:textId="77777777" w:rsidR="009041C4" w:rsidRPr="002A51E3" w:rsidRDefault="009041C4" w:rsidP="009041C4">
            <w:pPr>
              <w:pStyle w:val="p"/>
              <w:ind w:firstLine="605"/>
              <w:jc w:val="both"/>
              <w:rPr>
                <w:bCs/>
                <w:color w:val="auto"/>
                <w:bdr w:val="none" w:sz="0" w:space="0" w:color="auto" w:frame="1"/>
                <w:lang w:val="kk-KZ"/>
              </w:rPr>
            </w:pPr>
          </w:p>
          <w:p w14:paraId="63B6D594" w14:textId="77777777" w:rsidR="009041C4" w:rsidRPr="002A51E3" w:rsidRDefault="009041C4" w:rsidP="009041C4">
            <w:pPr>
              <w:pStyle w:val="p"/>
              <w:ind w:firstLine="605"/>
              <w:jc w:val="both"/>
              <w:rPr>
                <w:bCs/>
                <w:color w:val="auto"/>
                <w:bdr w:val="none" w:sz="0" w:space="0" w:color="auto" w:frame="1"/>
                <w:lang w:val="kk-KZ"/>
              </w:rPr>
            </w:pPr>
          </w:p>
          <w:p w14:paraId="782C689A" w14:textId="77777777" w:rsidR="009041C4" w:rsidRPr="002A51E3" w:rsidRDefault="009041C4" w:rsidP="009041C4">
            <w:pPr>
              <w:pStyle w:val="p"/>
              <w:ind w:firstLine="605"/>
              <w:jc w:val="both"/>
              <w:rPr>
                <w:bCs/>
                <w:color w:val="auto"/>
                <w:bdr w:val="none" w:sz="0" w:space="0" w:color="auto" w:frame="1"/>
                <w:lang w:val="kk-KZ"/>
              </w:rPr>
            </w:pPr>
          </w:p>
          <w:p w14:paraId="5AB5D3FB" w14:textId="77777777" w:rsidR="009041C4" w:rsidRPr="002A51E3" w:rsidRDefault="009041C4" w:rsidP="009041C4">
            <w:pPr>
              <w:pStyle w:val="p"/>
              <w:ind w:firstLine="605"/>
              <w:jc w:val="both"/>
              <w:rPr>
                <w:bCs/>
                <w:color w:val="auto"/>
                <w:bdr w:val="none" w:sz="0" w:space="0" w:color="auto" w:frame="1"/>
                <w:lang w:val="kk-KZ"/>
              </w:rPr>
            </w:pPr>
            <w:r w:rsidRPr="002A51E3">
              <w:rPr>
                <w:bCs/>
                <w:color w:val="auto"/>
                <w:bdr w:val="none" w:sz="0" w:space="0" w:color="auto" w:frame="1"/>
                <w:lang w:val="kk-KZ"/>
              </w:rPr>
              <w:t>2-тармақ мынадай мазмұндағы 5) тармақшамен толықтырылсын:</w:t>
            </w:r>
          </w:p>
          <w:p w14:paraId="0C921DBA" w14:textId="77777777" w:rsidR="009041C4" w:rsidRPr="002A51E3" w:rsidRDefault="009041C4" w:rsidP="009041C4">
            <w:pPr>
              <w:pStyle w:val="p"/>
              <w:ind w:firstLine="605"/>
              <w:jc w:val="both"/>
              <w:rPr>
                <w:b/>
                <w:color w:val="auto"/>
                <w:bdr w:val="none" w:sz="0" w:space="0" w:color="auto" w:frame="1"/>
              </w:rPr>
            </w:pPr>
            <w:r w:rsidRPr="002A51E3">
              <w:rPr>
                <w:b/>
                <w:color w:val="auto"/>
                <w:bdr w:val="none" w:sz="0" w:space="0" w:color="auto" w:frame="1"/>
                <w:lang w:val="kk-KZ"/>
              </w:rPr>
              <w:t>«</w:t>
            </w:r>
            <w:r w:rsidRPr="002A51E3">
              <w:rPr>
                <w:b/>
                <w:color w:val="auto"/>
                <w:bdr w:val="none" w:sz="0" w:space="0" w:color="auto" w:frame="1"/>
              </w:rPr>
              <w:t>5) теле-, радиоарналар мен интернет-басылымдардың өнімдері.»;</w:t>
            </w:r>
          </w:p>
          <w:p w14:paraId="5C8B1E5E" w14:textId="77777777" w:rsidR="009041C4" w:rsidRPr="002A51E3" w:rsidRDefault="009041C4" w:rsidP="009041C4">
            <w:pPr>
              <w:pStyle w:val="p"/>
              <w:ind w:firstLine="605"/>
              <w:jc w:val="both"/>
              <w:rPr>
                <w:bCs/>
                <w:color w:val="auto"/>
                <w:bdr w:val="none" w:sz="0" w:space="0" w:color="auto" w:frame="1"/>
              </w:rPr>
            </w:pPr>
          </w:p>
          <w:p w14:paraId="6018E605" w14:textId="77777777" w:rsidR="009041C4" w:rsidRPr="002A51E3" w:rsidRDefault="009041C4" w:rsidP="009041C4">
            <w:pPr>
              <w:pStyle w:val="p"/>
              <w:ind w:firstLine="605"/>
              <w:jc w:val="both"/>
              <w:rPr>
                <w:bCs/>
                <w:color w:val="auto"/>
                <w:bdr w:val="none" w:sz="0" w:space="0" w:color="auto" w:frame="1"/>
              </w:rPr>
            </w:pPr>
          </w:p>
          <w:p w14:paraId="363D40E8" w14:textId="77777777" w:rsidR="009041C4" w:rsidRPr="002A51E3" w:rsidRDefault="009041C4" w:rsidP="009041C4">
            <w:pPr>
              <w:pStyle w:val="p"/>
              <w:ind w:firstLine="605"/>
              <w:jc w:val="both"/>
              <w:rPr>
                <w:bCs/>
                <w:color w:val="auto"/>
                <w:bdr w:val="none" w:sz="0" w:space="0" w:color="auto" w:frame="1"/>
              </w:rPr>
            </w:pPr>
          </w:p>
          <w:p w14:paraId="66EFDE1E" w14:textId="77777777" w:rsidR="009041C4" w:rsidRPr="002A51E3" w:rsidRDefault="009041C4" w:rsidP="009041C4">
            <w:pPr>
              <w:pStyle w:val="p"/>
              <w:ind w:firstLine="605"/>
              <w:jc w:val="both"/>
              <w:rPr>
                <w:bCs/>
                <w:color w:val="auto"/>
                <w:bdr w:val="none" w:sz="0" w:space="0" w:color="auto" w:frame="1"/>
              </w:rPr>
            </w:pPr>
          </w:p>
          <w:p w14:paraId="1B291CF0" w14:textId="77777777" w:rsidR="009041C4" w:rsidRPr="002A51E3" w:rsidRDefault="009041C4" w:rsidP="009041C4">
            <w:pPr>
              <w:pStyle w:val="p"/>
              <w:ind w:firstLine="605"/>
              <w:jc w:val="both"/>
              <w:rPr>
                <w:bCs/>
                <w:color w:val="auto"/>
                <w:bdr w:val="none" w:sz="0" w:space="0" w:color="auto" w:frame="1"/>
              </w:rPr>
            </w:pPr>
          </w:p>
          <w:p w14:paraId="1347D637" w14:textId="77777777" w:rsidR="009041C4" w:rsidRPr="002A51E3" w:rsidRDefault="009041C4" w:rsidP="009041C4">
            <w:pPr>
              <w:pStyle w:val="p"/>
              <w:ind w:firstLine="605"/>
              <w:jc w:val="both"/>
              <w:rPr>
                <w:bCs/>
                <w:color w:val="auto"/>
                <w:bdr w:val="none" w:sz="0" w:space="0" w:color="auto" w:frame="1"/>
                <w:lang w:val="kk-KZ"/>
              </w:rPr>
            </w:pPr>
            <w:r w:rsidRPr="002A51E3">
              <w:rPr>
                <w:bCs/>
                <w:color w:val="auto"/>
                <w:bdr w:val="none" w:sz="0" w:space="0" w:color="auto" w:frame="1"/>
                <w:lang w:val="kk-KZ"/>
              </w:rPr>
              <w:t>мынадай мазмұндағы 3-тармақпен толықтырылсын:</w:t>
            </w:r>
          </w:p>
          <w:p w14:paraId="6B7C5EF7" w14:textId="45F1CA35" w:rsidR="009041C4" w:rsidRPr="002A51E3" w:rsidRDefault="009041C4" w:rsidP="009041C4">
            <w:pPr>
              <w:shd w:val="clear" w:color="auto" w:fill="FFFFFF" w:themeFill="background1"/>
              <w:ind w:firstLine="458"/>
              <w:jc w:val="both"/>
              <w:rPr>
                <w:rFonts w:ascii="Times New Roman" w:hAnsi="Times New Roman" w:cs="Times New Roman"/>
                <w:sz w:val="24"/>
                <w:szCs w:val="24"/>
                <w:lang w:val="kk-KZ"/>
              </w:rPr>
            </w:pPr>
            <w:r w:rsidRPr="002A51E3">
              <w:rPr>
                <w:rFonts w:ascii="Times New Roman" w:hAnsi="Times New Roman" w:cs="Times New Roman"/>
                <w:b/>
                <w:bdr w:val="none" w:sz="0" w:space="0" w:color="auto" w:frame="1"/>
                <w:lang w:val="kk-KZ"/>
              </w:rPr>
              <w:lastRenderedPageBreak/>
              <w:t>«3. Қосылған құн салығының 0 пайыз мөлшерлемесі мерзімді баспа басылымдарының өнімдерін сату айналымына қолданылады.»;</w:t>
            </w:r>
          </w:p>
        </w:tc>
        <w:tc>
          <w:tcPr>
            <w:tcW w:w="3826" w:type="dxa"/>
          </w:tcPr>
          <w:p w14:paraId="67E71F01" w14:textId="77777777" w:rsidR="009041C4" w:rsidRPr="002A51E3" w:rsidRDefault="009041C4" w:rsidP="009041C4">
            <w:pPr>
              <w:pStyle w:val="p"/>
              <w:jc w:val="center"/>
              <w:rPr>
                <w:b/>
                <w:color w:val="auto"/>
                <w:lang w:val="kk-KZ"/>
              </w:rPr>
            </w:pPr>
            <w:r w:rsidRPr="002A51E3">
              <w:rPr>
                <w:b/>
                <w:color w:val="auto"/>
                <w:lang w:val="kk-KZ"/>
              </w:rPr>
              <w:lastRenderedPageBreak/>
              <w:t>депутат</w:t>
            </w:r>
          </w:p>
          <w:p w14:paraId="289D5BB5" w14:textId="77777777" w:rsidR="009041C4" w:rsidRPr="002A51E3" w:rsidRDefault="009041C4" w:rsidP="009041C4">
            <w:pPr>
              <w:pStyle w:val="p"/>
              <w:jc w:val="center"/>
              <w:rPr>
                <w:b/>
                <w:color w:val="auto"/>
                <w:lang w:val="kk-KZ"/>
              </w:rPr>
            </w:pPr>
            <w:r w:rsidRPr="002A51E3">
              <w:rPr>
                <w:b/>
                <w:color w:val="auto"/>
                <w:lang w:val="kk-KZ"/>
              </w:rPr>
              <w:t>Н. Сәрсенғалиев</w:t>
            </w:r>
          </w:p>
          <w:p w14:paraId="37D3E946" w14:textId="77777777" w:rsidR="009041C4" w:rsidRPr="002A51E3" w:rsidRDefault="009041C4" w:rsidP="009041C4">
            <w:pPr>
              <w:pStyle w:val="p"/>
              <w:jc w:val="center"/>
              <w:rPr>
                <w:b/>
                <w:color w:val="auto"/>
                <w:lang w:val="kk-KZ"/>
              </w:rPr>
            </w:pPr>
          </w:p>
          <w:p w14:paraId="57A8F6F3" w14:textId="77777777" w:rsidR="009041C4" w:rsidRPr="002A51E3" w:rsidRDefault="009041C4" w:rsidP="009041C4">
            <w:pPr>
              <w:pStyle w:val="p"/>
              <w:jc w:val="both"/>
              <w:rPr>
                <w:bCs/>
                <w:color w:val="auto"/>
                <w:lang w:val="kk-KZ"/>
              </w:rPr>
            </w:pPr>
            <w:r w:rsidRPr="002A51E3">
              <w:rPr>
                <w:bCs/>
                <w:color w:val="auto"/>
                <w:lang w:val="kk-KZ"/>
              </w:rPr>
              <w:t xml:space="preserve">    2025 жылғы 28 қаңтарда Үкіметтің кеңейтілген отырысында Мемлекет басшысы салық-бюджет реформасы бойынша, оның ішінде ҚҚС мөлшерлемесін арттыру бөлігінде тәсілдерді мақұлдады. </w:t>
            </w:r>
          </w:p>
          <w:p w14:paraId="1D541C73" w14:textId="08169DED" w:rsidR="009041C4" w:rsidRPr="002A51E3" w:rsidRDefault="009041C4" w:rsidP="00446EB1">
            <w:pPr>
              <w:shd w:val="clear" w:color="auto" w:fill="FFFFFF" w:themeFill="background1"/>
              <w:ind w:firstLine="284"/>
              <w:jc w:val="both"/>
              <w:rPr>
                <w:rFonts w:ascii="Times New Roman" w:hAnsi="Times New Roman" w:cs="Times New Roman"/>
                <w:b/>
                <w:sz w:val="24"/>
                <w:szCs w:val="24"/>
                <w:lang w:val="kk-KZ"/>
              </w:rPr>
            </w:pPr>
            <w:r w:rsidRPr="002A51E3">
              <w:rPr>
                <w:rFonts w:ascii="Times New Roman" w:hAnsi="Times New Roman" w:cs="Times New Roman"/>
                <w:bCs/>
                <w:sz w:val="24"/>
                <w:szCs w:val="24"/>
                <w:lang w:val="kk-KZ"/>
              </w:rPr>
              <w:t>Осыған байланысты, теле -, радиоарналар мен интернет-басылымдар үшін 10% ҚҚС мөлшерлемесі және отандық ақпараттық контентті қолдау ретінде мерзімді баспа басылымдары үшін нөлдік ҚҚС мөлшерлемесі түрінде преференцияларды көздеу ұсынылады.</w:t>
            </w:r>
            <w:r w:rsidRPr="002A51E3">
              <w:rPr>
                <w:rFonts w:ascii="Times New Roman" w:hAnsi="Times New Roman" w:cs="Times New Roman"/>
                <w:sz w:val="24"/>
                <w:szCs w:val="24"/>
                <w:lang w:val="kk-KZ"/>
              </w:rPr>
              <w:t>  </w:t>
            </w:r>
          </w:p>
        </w:tc>
        <w:tc>
          <w:tcPr>
            <w:tcW w:w="1844" w:type="dxa"/>
          </w:tcPr>
          <w:p w14:paraId="3ED41EDA" w14:textId="77777777" w:rsidR="009041C4" w:rsidRDefault="009041C4" w:rsidP="009041C4">
            <w:pPr>
              <w:widowControl w:val="0"/>
              <w:shd w:val="clear" w:color="auto" w:fill="FFFFFF" w:themeFill="background1"/>
              <w:jc w:val="center"/>
              <w:rPr>
                <w:rFonts w:ascii="Times New Roman" w:eastAsia="Times New Roman" w:hAnsi="Times New Roman" w:cs="Times New Roman"/>
                <w:b/>
                <w:sz w:val="24"/>
                <w:szCs w:val="24"/>
                <w:lang w:val="kk-KZ" w:eastAsia="ru-RU"/>
              </w:rPr>
            </w:pPr>
          </w:p>
        </w:tc>
      </w:tr>
    </w:tbl>
    <w:p w14:paraId="7E25D7AA" w14:textId="095CF5B2" w:rsidR="000B6995" w:rsidRPr="009F6596" w:rsidRDefault="000B6995" w:rsidP="00834FE0">
      <w:pPr>
        <w:widowControl w:val="0"/>
        <w:spacing w:after="0" w:line="240" w:lineRule="auto"/>
        <w:rPr>
          <w:rFonts w:ascii="Times New Roman" w:eastAsia="Times New Roman" w:hAnsi="Times New Roman" w:cs="Times New Roman"/>
          <w:sz w:val="24"/>
          <w:szCs w:val="24"/>
          <w:lang w:val="kk-KZ" w:eastAsia="ru-RU"/>
        </w:rPr>
      </w:pPr>
    </w:p>
    <w:p w14:paraId="412B4CE4" w14:textId="77777777" w:rsidR="00F0364E" w:rsidRPr="009F6596" w:rsidRDefault="00F0364E" w:rsidP="00F0364E">
      <w:pPr>
        <w:widowControl w:val="0"/>
        <w:shd w:val="clear" w:color="auto" w:fill="FFFFFF" w:themeFill="background1"/>
        <w:spacing w:after="0" w:line="240" w:lineRule="auto"/>
        <w:rPr>
          <w:rFonts w:ascii="Times New Roman" w:eastAsia="Times New Roman" w:hAnsi="Times New Roman" w:cs="Times New Roman"/>
          <w:bCs/>
          <w:sz w:val="24"/>
          <w:szCs w:val="24"/>
          <w:lang w:val="kk-KZ" w:eastAsia="ru-RU"/>
        </w:rPr>
      </w:pPr>
      <w:r w:rsidRPr="009F6596">
        <w:rPr>
          <w:rFonts w:ascii="Times New Roman" w:eastAsia="Times New Roman" w:hAnsi="Times New Roman" w:cs="Times New Roman"/>
          <w:b/>
          <w:sz w:val="24"/>
          <w:szCs w:val="24"/>
          <w:lang w:val="kk-KZ" w:eastAsia="ru-RU"/>
        </w:rPr>
        <w:t xml:space="preserve">Ескертпе: </w:t>
      </w:r>
      <w:r w:rsidRPr="009F6596">
        <w:rPr>
          <w:rFonts w:ascii="Times New Roman" w:eastAsia="Times New Roman" w:hAnsi="Times New Roman" w:cs="Times New Roman"/>
          <w:bCs/>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14:paraId="35318E03" w14:textId="77777777" w:rsidR="00F0364E" w:rsidRPr="009F6596" w:rsidRDefault="00F0364E" w:rsidP="00F0364E">
      <w:pPr>
        <w:widowControl w:val="0"/>
        <w:shd w:val="clear" w:color="auto" w:fill="FFFFFF" w:themeFill="background1"/>
        <w:spacing w:after="0" w:line="240" w:lineRule="auto"/>
        <w:ind w:left="1560"/>
        <w:rPr>
          <w:rFonts w:ascii="Times New Roman" w:eastAsia="Times New Roman" w:hAnsi="Times New Roman" w:cs="Times New Roman"/>
          <w:bCs/>
          <w:sz w:val="24"/>
          <w:szCs w:val="24"/>
          <w:lang w:val="kk-KZ" w:eastAsia="ru-RU"/>
        </w:rPr>
      </w:pPr>
    </w:p>
    <w:p w14:paraId="4921D1FF" w14:textId="77777777" w:rsidR="00F0364E" w:rsidRPr="000C13A1" w:rsidRDefault="00F0364E" w:rsidP="00F0364E">
      <w:pPr>
        <w:widowControl w:val="0"/>
        <w:shd w:val="clear" w:color="auto" w:fill="FFFFFF" w:themeFill="background1"/>
        <w:spacing w:after="0" w:line="240" w:lineRule="auto"/>
        <w:ind w:left="1560"/>
        <w:rPr>
          <w:rFonts w:ascii="Times New Roman" w:eastAsia="Times New Roman" w:hAnsi="Times New Roman" w:cs="Times New Roman"/>
          <w:b/>
          <w:sz w:val="24"/>
          <w:szCs w:val="24"/>
          <w:lang w:eastAsia="ru-RU"/>
        </w:rPr>
      </w:pPr>
      <w:r w:rsidRPr="000C13A1">
        <w:rPr>
          <w:rFonts w:ascii="Times New Roman" w:eastAsia="Times New Roman" w:hAnsi="Times New Roman" w:cs="Times New Roman"/>
          <w:b/>
          <w:sz w:val="24"/>
          <w:szCs w:val="24"/>
          <w:lang w:eastAsia="ru-RU"/>
        </w:rPr>
        <w:t>Қаржы және бюджет</w:t>
      </w:r>
    </w:p>
    <w:p w14:paraId="3181F35D" w14:textId="420E339C" w:rsidR="00F0364E" w:rsidRPr="000C13A1" w:rsidRDefault="00F0364E" w:rsidP="00F0364E">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0C13A1">
        <w:rPr>
          <w:rFonts w:ascii="Times New Roman" w:eastAsia="Times New Roman" w:hAnsi="Times New Roman" w:cs="Times New Roman"/>
          <w:b/>
          <w:sz w:val="24"/>
          <w:szCs w:val="24"/>
          <w:lang w:eastAsia="ru-RU"/>
        </w:rPr>
        <w:t>комитетінің төрайымы</w:t>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r>
      <w:r w:rsidRPr="000C13A1">
        <w:rPr>
          <w:rFonts w:ascii="Times New Roman" w:eastAsia="Times New Roman" w:hAnsi="Times New Roman" w:cs="Times New Roman"/>
          <w:b/>
          <w:sz w:val="24"/>
          <w:szCs w:val="24"/>
          <w:lang w:eastAsia="ru-RU"/>
        </w:rPr>
        <w:tab/>
        <w:t>Т. Савельева</w:t>
      </w:r>
    </w:p>
    <w:p w14:paraId="48390123" w14:textId="77777777"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10"/>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2CFF65" w14:textId="77777777" w:rsidR="009A0CAF" w:rsidRDefault="009A0CAF" w:rsidP="00C032D5">
      <w:pPr>
        <w:spacing w:after="0" w:line="240" w:lineRule="auto"/>
      </w:pPr>
      <w:r>
        <w:separator/>
      </w:r>
    </w:p>
  </w:endnote>
  <w:endnote w:type="continuationSeparator" w:id="0">
    <w:p w14:paraId="66B3767B" w14:textId="77777777" w:rsidR="009A0CAF" w:rsidRDefault="009A0CAF"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599CEF" w14:textId="77777777" w:rsidR="009A0CAF" w:rsidRDefault="009A0CAF" w:rsidP="00C032D5">
      <w:pPr>
        <w:spacing w:after="0" w:line="240" w:lineRule="auto"/>
      </w:pPr>
      <w:r>
        <w:separator/>
      </w:r>
    </w:p>
  </w:footnote>
  <w:footnote w:type="continuationSeparator" w:id="0">
    <w:p w14:paraId="58803371" w14:textId="77777777" w:rsidR="009A0CAF" w:rsidRDefault="009A0CAF"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14:paraId="3C031BD3" w14:textId="18ADA94E" w:rsidR="002964D9" w:rsidRDefault="002964D9">
        <w:pPr>
          <w:pStyle w:val="a8"/>
          <w:jc w:val="center"/>
        </w:pPr>
        <w:r>
          <w:fldChar w:fldCharType="begin"/>
        </w:r>
        <w:r>
          <w:instrText>PAGE   \* MERGEFORMAT</w:instrText>
        </w:r>
        <w:r>
          <w:fldChar w:fldCharType="separate"/>
        </w:r>
        <w:r w:rsidR="00280F55">
          <w:rPr>
            <w:noProof/>
          </w:rPr>
          <w:t>133</w:t>
        </w:r>
        <w:r>
          <w:fldChar w:fldCharType="end"/>
        </w:r>
      </w:p>
    </w:sdtContent>
  </w:sdt>
  <w:p w14:paraId="5E4F4A69" w14:textId="77777777" w:rsidR="002964D9" w:rsidRDefault="002964D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992C8C"/>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8"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2"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EA2817"/>
    <w:multiLevelType w:val="hybridMultilevel"/>
    <w:tmpl w:val="62F24C22"/>
    <w:lvl w:ilvl="0" w:tplc="FFFFFFFF">
      <w:start w:val="1"/>
      <w:numFmt w:val="decimal"/>
      <w:lvlText w:val="%1."/>
      <w:lvlJc w:val="left"/>
      <w:pPr>
        <w:ind w:left="502" w:hanging="360"/>
      </w:pPr>
      <w:rPr>
        <w:rFonts w:hint="default"/>
        <w:b w:val="0"/>
        <w:bCs w:val="0"/>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5"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5E25B5"/>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27E0DAA"/>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0" w15:restartNumberingAfterBreak="0">
    <w:nsid w:val="44D1BDB2"/>
    <w:multiLevelType w:val="singleLevel"/>
    <w:tmpl w:val="44D1BDB2"/>
    <w:lvl w:ilvl="0">
      <w:start w:val="1"/>
      <w:numFmt w:val="decimal"/>
      <w:suff w:val="space"/>
      <w:lvlText w:val="%1)"/>
      <w:lvlJc w:val="left"/>
    </w:lvl>
  </w:abstractNum>
  <w:abstractNum w:abstractNumId="31"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3"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6"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0" w15:restartNumberingAfterBreak="0">
    <w:nsid w:val="667E47E4"/>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2"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7B94272"/>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3"/>
  </w:num>
  <w:num w:numId="2">
    <w:abstractNumId w:val="3"/>
  </w:num>
  <w:num w:numId="3">
    <w:abstractNumId w:val="21"/>
  </w:num>
  <w:num w:numId="4">
    <w:abstractNumId w:val="5"/>
  </w:num>
  <w:num w:numId="5">
    <w:abstractNumId w:val="32"/>
  </w:num>
  <w:num w:numId="6">
    <w:abstractNumId w:val="12"/>
  </w:num>
  <w:num w:numId="7">
    <w:abstractNumId w:val="22"/>
  </w:num>
  <w:num w:numId="8">
    <w:abstractNumId w:val="7"/>
  </w:num>
  <w:num w:numId="9">
    <w:abstractNumId w:val="19"/>
  </w:num>
  <w:num w:numId="10">
    <w:abstractNumId w:val="42"/>
  </w:num>
  <w:num w:numId="11">
    <w:abstractNumId w:val="36"/>
  </w:num>
  <w:num w:numId="12">
    <w:abstractNumId w:val="14"/>
  </w:num>
  <w:num w:numId="13">
    <w:abstractNumId w:val="13"/>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num>
  <w:num w:numId="16">
    <w:abstractNumId w:val="9"/>
  </w:num>
  <w:num w:numId="17">
    <w:abstractNumId w:val="27"/>
  </w:num>
  <w:num w:numId="18">
    <w:abstractNumId w:val="38"/>
  </w:num>
  <w:num w:numId="19">
    <w:abstractNumId w:val="41"/>
  </w:num>
  <w:num w:numId="20">
    <w:abstractNumId w:val="6"/>
  </w:num>
  <w:num w:numId="21">
    <w:abstractNumId w:val="39"/>
  </w:num>
  <w:num w:numId="22">
    <w:abstractNumId w:val="16"/>
  </w:num>
  <w:num w:numId="23">
    <w:abstractNumId w:val="35"/>
  </w:num>
  <w:num w:numId="24">
    <w:abstractNumId w:val="45"/>
  </w:num>
  <w:num w:numId="25">
    <w:abstractNumId w:val="30"/>
  </w:num>
  <w:num w:numId="26">
    <w:abstractNumId w:val="0"/>
  </w:num>
  <w:num w:numId="27">
    <w:abstractNumId w:val="1"/>
  </w:num>
  <w:num w:numId="28">
    <w:abstractNumId w:val="20"/>
  </w:num>
  <w:num w:numId="29">
    <w:abstractNumId w:val="17"/>
  </w:num>
  <w:num w:numId="30">
    <w:abstractNumId w:val="8"/>
  </w:num>
  <w:num w:numId="31">
    <w:abstractNumId w:val="2"/>
  </w:num>
  <w:num w:numId="32">
    <w:abstractNumId w:val="46"/>
  </w:num>
  <w:num w:numId="33">
    <w:abstractNumId w:val="4"/>
  </w:num>
  <w:num w:numId="34">
    <w:abstractNumId w:val="31"/>
  </w:num>
  <w:num w:numId="35">
    <w:abstractNumId w:val="18"/>
  </w:num>
  <w:num w:numId="36">
    <w:abstractNumId w:val="15"/>
  </w:num>
  <w:num w:numId="37">
    <w:abstractNumId w:val="11"/>
  </w:num>
  <w:num w:numId="38">
    <w:abstractNumId w:val="28"/>
  </w:num>
  <w:num w:numId="39">
    <w:abstractNumId w:val="33"/>
  </w:num>
  <w:num w:numId="40">
    <w:abstractNumId w:val="25"/>
  </w:num>
  <w:num w:numId="41">
    <w:abstractNumId w:val="24"/>
  </w:num>
  <w:num w:numId="42">
    <w:abstractNumId w:val="34"/>
  </w:num>
  <w:num w:numId="43">
    <w:abstractNumId w:val="26"/>
  </w:num>
  <w:num w:numId="44">
    <w:abstractNumId w:val="40"/>
  </w:num>
  <w:num w:numId="45">
    <w:abstractNumId w:val="44"/>
  </w:num>
  <w:num w:numId="46">
    <w:abstractNumId w:val="10"/>
  </w:num>
  <w:num w:numId="47">
    <w:abstractNumId w:val="2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5FF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2D"/>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493A"/>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8FA"/>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A7F8E"/>
    <w:rsid w:val="000B00C1"/>
    <w:rsid w:val="000B073A"/>
    <w:rsid w:val="000B085B"/>
    <w:rsid w:val="000B0AC9"/>
    <w:rsid w:val="000B0E01"/>
    <w:rsid w:val="000B0E9C"/>
    <w:rsid w:val="000B1486"/>
    <w:rsid w:val="000B2126"/>
    <w:rsid w:val="000B31DB"/>
    <w:rsid w:val="000B3346"/>
    <w:rsid w:val="000B33E8"/>
    <w:rsid w:val="000B36AD"/>
    <w:rsid w:val="000B3DB7"/>
    <w:rsid w:val="000B3EA5"/>
    <w:rsid w:val="000B3F4C"/>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990"/>
    <w:rsid w:val="000B7A67"/>
    <w:rsid w:val="000B7AE9"/>
    <w:rsid w:val="000C0C10"/>
    <w:rsid w:val="000C0C5B"/>
    <w:rsid w:val="000C0F2B"/>
    <w:rsid w:val="000C18F0"/>
    <w:rsid w:val="000C1947"/>
    <w:rsid w:val="000C26F6"/>
    <w:rsid w:val="000C318A"/>
    <w:rsid w:val="000C3372"/>
    <w:rsid w:val="000C39B3"/>
    <w:rsid w:val="000C4262"/>
    <w:rsid w:val="000C4497"/>
    <w:rsid w:val="000C482E"/>
    <w:rsid w:val="000C4913"/>
    <w:rsid w:val="000C54E1"/>
    <w:rsid w:val="000C5A5C"/>
    <w:rsid w:val="000C6018"/>
    <w:rsid w:val="000C6249"/>
    <w:rsid w:val="000C6308"/>
    <w:rsid w:val="000C6B4A"/>
    <w:rsid w:val="000C6C14"/>
    <w:rsid w:val="000C6CB6"/>
    <w:rsid w:val="000C73A2"/>
    <w:rsid w:val="000C7524"/>
    <w:rsid w:val="000D072A"/>
    <w:rsid w:val="000D099D"/>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973"/>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7DA"/>
    <w:rsid w:val="00100E9A"/>
    <w:rsid w:val="00100FE1"/>
    <w:rsid w:val="001013E2"/>
    <w:rsid w:val="00101AF7"/>
    <w:rsid w:val="00101C49"/>
    <w:rsid w:val="001027E0"/>
    <w:rsid w:val="00102FEE"/>
    <w:rsid w:val="0010383A"/>
    <w:rsid w:val="0010493A"/>
    <w:rsid w:val="0010504C"/>
    <w:rsid w:val="001056E5"/>
    <w:rsid w:val="00105B26"/>
    <w:rsid w:val="00105D0D"/>
    <w:rsid w:val="00105D63"/>
    <w:rsid w:val="00105E1D"/>
    <w:rsid w:val="00106370"/>
    <w:rsid w:val="001065F3"/>
    <w:rsid w:val="00106B3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0C6E"/>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27A0E"/>
    <w:rsid w:val="001300F2"/>
    <w:rsid w:val="00130349"/>
    <w:rsid w:val="001308A5"/>
    <w:rsid w:val="00131104"/>
    <w:rsid w:val="00131248"/>
    <w:rsid w:val="00132152"/>
    <w:rsid w:val="001331AC"/>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6EE3"/>
    <w:rsid w:val="001370E8"/>
    <w:rsid w:val="0013718D"/>
    <w:rsid w:val="00137272"/>
    <w:rsid w:val="00137423"/>
    <w:rsid w:val="00137775"/>
    <w:rsid w:val="00137B3A"/>
    <w:rsid w:val="00137E53"/>
    <w:rsid w:val="00137F1F"/>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39B9"/>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919"/>
    <w:rsid w:val="00160ADA"/>
    <w:rsid w:val="00160D2A"/>
    <w:rsid w:val="00161526"/>
    <w:rsid w:val="00161C87"/>
    <w:rsid w:val="0016204F"/>
    <w:rsid w:val="00162BB9"/>
    <w:rsid w:val="00162F5E"/>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3F8"/>
    <w:rsid w:val="00181FB9"/>
    <w:rsid w:val="00182BE6"/>
    <w:rsid w:val="00182CD6"/>
    <w:rsid w:val="001831FA"/>
    <w:rsid w:val="001836F3"/>
    <w:rsid w:val="00184210"/>
    <w:rsid w:val="0018468F"/>
    <w:rsid w:val="00184E5D"/>
    <w:rsid w:val="0018505D"/>
    <w:rsid w:val="00185084"/>
    <w:rsid w:val="00185BA6"/>
    <w:rsid w:val="001864A9"/>
    <w:rsid w:val="001869B6"/>
    <w:rsid w:val="00186BF6"/>
    <w:rsid w:val="00186CDC"/>
    <w:rsid w:val="00186CEB"/>
    <w:rsid w:val="00186E0E"/>
    <w:rsid w:val="001875F4"/>
    <w:rsid w:val="00187E8F"/>
    <w:rsid w:val="00187FE0"/>
    <w:rsid w:val="00190128"/>
    <w:rsid w:val="00190594"/>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9E8"/>
    <w:rsid w:val="001B4BF4"/>
    <w:rsid w:val="001B4EA5"/>
    <w:rsid w:val="001B506B"/>
    <w:rsid w:val="001B513B"/>
    <w:rsid w:val="001B5A12"/>
    <w:rsid w:val="001B5BAA"/>
    <w:rsid w:val="001B673D"/>
    <w:rsid w:val="001B67FC"/>
    <w:rsid w:val="001B6842"/>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64"/>
    <w:rsid w:val="001D7EAA"/>
    <w:rsid w:val="001E0079"/>
    <w:rsid w:val="001E0B93"/>
    <w:rsid w:val="001E1009"/>
    <w:rsid w:val="001E214C"/>
    <w:rsid w:val="001E2AD8"/>
    <w:rsid w:val="001E2B96"/>
    <w:rsid w:val="001E2E47"/>
    <w:rsid w:val="001E2FBC"/>
    <w:rsid w:val="001E3373"/>
    <w:rsid w:val="001E3586"/>
    <w:rsid w:val="001E43DF"/>
    <w:rsid w:val="001E4B3C"/>
    <w:rsid w:val="001E4F13"/>
    <w:rsid w:val="001E56AB"/>
    <w:rsid w:val="001E69D2"/>
    <w:rsid w:val="001E6E3A"/>
    <w:rsid w:val="001E74FC"/>
    <w:rsid w:val="001E78EB"/>
    <w:rsid w:val="001E7954"/>
    <w:rsid w:val="001E7BC8"/>
    <w:rsid w:val="001F0211"/>
    <w:rsid w:val="001F0230"/>
    <w:rsid w:val="001F04AF"/>
    <w:rsid w:val="001F0D9B"/>
    <w:rsid w:val="001F1DD3"/>
    <w:rsid w:val="001F1F7F"/>
    <w:rsid w:val="001F22A0"/>
    <w:rsid w:val="001F22F4"/>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4D6"/>
    <w:rsid w:val="0022254A"/>
    <w:rsid w:val="002228FC"/>
    <w:rsid w:val="00222A35"/>
    <w:rsid w:val="00222CC5"/>
    <w:rsid w:val="00223D79"/>
    <w:rsid w:val="00223EBE"/>
    <w:rsid w:val="00223EED"/>
    <w:rsid w:val="00224196"/>
    <w:rsid w:val="00224262"/>
    <w:rsid w:val="00224332"/>
    <w:rsid w:val="00224B8A"/>
    <w:rsid w:val="00224B8E"/>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142"/>
    <w:rsid w:val="00233602"/>
    <w:rsid w:val="0023366A"/>
    <w:rsid w:val="0023383C"/>
    <w:rsid w:val="00233F60"/>
    <w:rsid w:val="002343F8"/>
    <w:rsid w:val="0023488D"/>
    <w:rsid w:val="00234BDD"/>
    <w:rsid w:val="00234BFD"/>
    <w:rsid w:val="00235C9C"/>
    <w:rsid w:val="002361F4"/>
    <w:rsid w:val="0023627A"/>
    <w:rsid w:val="002363CB"/>
    <w:rsid w:val="00236920"/>
    <w:rsid w:val="00236CF3"/>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6778"/>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14B"/>
    <w:rsid w:val="0026753D"/>
    <w:rsid w:val="00267E8E"/>
    <w:rsid w:val="00270806"/>
    <w:rsid w:val="00270CC2"/>
    <w:rsid w:val="002714AD"/>
    <w:rsid w:val="00271869"/>
    <w:rsid w:val="00271C75"/>
    <w:rsid w:val="00271CF9"/>
    <w:rsid w:val="00271D1A"/>
    <w:rsid w:val="00271F5F"/>
    <w:rsid w:val="0027221A"/>
    <w:rsid w:val="00272237"/>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5FA3"/>
    <w:rsid w:val="002765C6"/>
    <w:rsid w:val="00276642"/>
    <w:rsid w:val="00276F0D"/>
    <w:rsid w:val="00277646"/>
    <w:rsid w:val="002776C4"/>
    <w:rsid w:val="00277BE9"/>
    <w:rsid w:val="00280651"/>
    <w:rsid w:val="00280848"/>
    <w:rsid w:val="00280855"/>
    <w:rsid w:val="002808D9"/>
    <w:rsid w:val="00280F55"/>
    <w:rsid w:val="00281333"/>
    <w:rsid w:val="00281645"/>
    <w:rsid w:val="00281A52"/>
    <w:rsid w:val="00281B46"/>
    <w:rsid w:val="00281C25"/>
    <w:rsid w:val="00281F3C"/>
    <w:rsid w:val="00282364"/>
    <w:rsid w:val="002826F7"/>
    <w:rsid w:val="00283564"/>
    <w:rsid w:val="002837A6"/>
    <w:rsid w:val="00283B4A"/>
    <w:rsid w:val="00283DF9"/>
    <w:rsid w:val="00283E1E"/>
    <w:rsid w:val="00284BF7"/>
    <w:rsid w:val="00284C63"/>
    <w:rsid w:val="00284D89"/>
    <w:rsid w:val="002858B0"/>
    <w:rsid w:val="00285B9D"/>
    <w:rsid w:val="00285BD1"/>
    <w:rsid w:val="00285DC0"/>
    <w:rsid w:val="00286573"/>
    <w:rsid w:val="00286B30"/>
    <w:rsid w:val="00286D40"/>
    <w:rsid w:val="00287061"/>
    <w:rsid w:val="00287643"/>
    <w:rsid w:val="00287F24"/>
    <w:rsid w:val="00290222"/>
    <w:rsid w:val="002904DD"/>
    <w:rsid w:val="002906E6"/>
    <w:rsid w:val="0029072A"/>
    <w:rsid w:val="0029074A"/>
    <w:rsid w:val="00290B25"/>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4D9"/>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3"/>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415"/>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1BB8"/>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5AB"/>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4FE"/>
    <w:rsid w:val="002F7778"/>
    <w:rsid w:val="002F7A9A"/>
    <w:rsid w:val="002F7D09"/>
    <w:rsid w:val="002F7D36"/>
    <w:rsid w:val="003002F5"/>
    <w:rsid w:val="00300403"/>
    <w:rsid w:val="00300467"/>
    <w:rsid w:val="0030055F"/>
    <w:rsid w:val="00300855"/>
    <w:rsid w:val="00300AF1"/>
    <w:rsid w:val="00300DAC"/>
    <w:rsid w:val="003011DC"/>
    <w:rsid w:val="0030180E"/>
    <w:rsid w:val="003019B3"/>
    <w:rsid w:val="00301C9E"/>
    <w:rsid w:val="0030232A"/>
    <w:rsid w:val="00302DD2"/>
    <w:rsid w:val="00303144"/>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C69"/>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150"/>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57C"/>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12D"/>
    <w:rsid w:val="0036630A"/>
    <w:rsid w:val="003666DB"/>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36A"/>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354"/>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1F25"/>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20"/>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5ED"/>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73D"/>
    <w:rsid w:val="00432A22"/>
    <w:rsid w:val="00432B5B"/>
    <w:rsid w:val="00433123"/>
    <w:rsid w:val="0043350F"/>
    <w:rsid w:val="004336C0"/>
    <w:rsid w:val="00433917"/>
    <w:rsid w:val="00433FF6"/>
    <w:rsid w:val="00434662"/>
    <w:rsid w:val="00434AB2"/>
    <w:rsid w:val="00435326"/>
    <w:rsid w:val="0043612F"/>
    <w:rsid w:val="0043674F"/>
    <w:rsid w:val="004368BC"/>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A65"/>
    <w:rsid w:val="00442CA3"/>
    <w:rsid w:val="00443933"/>
    <w:rsid w:val="00443BF7"/>
    <w:rsid w:val="00443DA3"/>
    <w:rsid w:val="00443EE6"/>
    <w:rsid w:val="004442D1"/>
    <w:rsid w:val="004446A3"/>
    <w:rsid w:val="00444B89"/>
    <w:rsid w:val="00444DC5"/>
    <w:rsid w:val="00444E4C"/>
    <w:rsid w:val="00445495"/>
    <w:rsid w:val="004457D5"/>
    <w:rsid w:val="00445F6C"/>
    <w:rsid w:val="004461AF"/>
    <w:rsid w:val="00446244"/>
    <w:rsid w:val="0044660F"/>
    <w:rsid w:val="00446628"/>
    <w:rsid w:val="0044697F"/>
    <w:rsid w:val="00446C8A"/>
    <w:rsid w:val="00446EB1"/>
    <w:rsid w:val="0044724F"/>
    <w:rsid w:val="0044751A"/>
    <w:rsid w:val="00450A94"/>
    <w:rsid w:val="00450CAC"/>
    <w:rsid w:val="00451253"/>
    <w:rsid w:val="004512DB"/>
    <w:rsid w:val="004515CE"/>
    <w:rsid w:val="00451976"/>
    <w:rsid w:val="00451B01"/>
    <w:rsid w:val="0045261C"/>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9A6"/>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397"/>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6EC"/>
    <w:rsid w:val="004A170C"/>
    <w:rsid w:val="004A1B25"/>
    <w:rsid w:val="004A204F"/>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D06"/>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B7A5F"/>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112"/>
    <w:rsid w:val="004E06E5"/>
    <w:rsid w:val="004E0793"/>
    <w:rsid w:val="004E0825"/>
    <w:rsid w:val="004E0C0B"/>
    <w:rsid w:val="004E0D83"/>
    <w:rsid w:val="004E0E22"/>
    <w:rsid w:val="004E18B6"/>
    <w:rsid w:val="004E1B54"/>
    <w:rsid w:val="004E1E9D"/>
    <w:rsid w:val="004E2810"/>
    <w:rsid w:val="004E2B01"/>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74F"/>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5C6"/>
    <w:rsid w:val="00503D45"/>
    <w:rsid w:val="00504518"/>
    <w:rsid w:val="00504EF6"/>
    <w:rsid w:val="00504FF7"/>
    <w:rsid w:val="0050507B"/>
    <w:rsid w:val="00505358"/>
    <w:rsid w:val="005058E0"/>
    <w:rsid w:val="005066CA"/>
    <w:rsid w:val="005067B6"/>
    <w:rsid w:val="00506A43"/>
    <w:rsid w:val="00506AE1"/>
    <w:rsid w:val="00506EBE"/>
    <w:rsid w:val="00506F19"/>
    <w:rsid w:val="005072D0"/>
    <w:rsid w:val="00507CB0"/>
    <w:rsid w:val="00507D3A"/>
    <w:rsid w:val="005105B9"/>
    <w:rsid w:val="005109DB"/>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6EF5"/>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1F9D"/>
    <w:rsid w:val="005725BE"/>
    <w:rsid w:val="0057268A"/>
    <w:rsid w:val="005727DD"/>
    <w:rsid w:val="0057318C"/>
    <w:rsid w:val="005736F8"/>
    <w:rsid w:val="0057373C"/>
    <w:rsid w:val="0057379F"/>
    <w:rsid w:val="005738DD"/>
    <w:rsid w:val="005740FC"/>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5D45"/>
    <w:rsid w:val="00586088"/>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6E"/>
    <w:rsid w:val="005A1388"/>
    <w:rsid w:val="005A1514"/>
    <w:rsid w:val="005A1550"/>
    <w:rsid w:val="005A1AA8"/>
    <w:rsid w:val="005A1ABB"/>
    <w:rsid w:val="005A2306"/>
    <w:rsid w:val="005A29A4"/>
    <w:rsid w:val="005A36F0"/>
    <w:rsid w:val="005A3E55"/>
    <w:rsid w:val="005A3EDA"/>
    <w:rsid w:val="005A4063"/>
    <w:rsid w:val="005A485D"/>
    <w:rsid w:val="005A4B76"/>
    <w:rsid w:val="005A5285"/>
    <w:rsid w:val="005A52EE"/>
    <w:rsid w:val="005A5B30"/>
    <w:rsid w:val="005A71A2"/>
    <w:rsid w:val="005A7530"/>
    <w:rsid w:val="005A7B38"/>
    <w:rsid w:val="005A7C16"/>
    <w:rsid w:val="005B0665"/>
    <w:rsid w:val="005B06F6"/>
    <w:rsid w:val="005B0AB5"/>
    <w:rsid w:val="005B1492"/>
    <w:rsid w:val="005B1900"/>
    <w:rsid w:val="005B2007"/>
    <w:rsid w:val="005B20CB"/>
    <w:rsid w:val="005B2661"/>
    <w:rsid w:val="005B2767"/>
    <w:rsid w:val="005B2867"/>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44E"/>
    <w:rsid w:val="005C15DC"/>
    <w:rsid w:val="005C1B66"/>
    <w:rsid w:val="005C1CE8"/>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6F35"/>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5A8"/>
    <w:rsid w:val="005D36BD"/>
    <w:rsid w:val="005D3CDD"/>
    <w:rsid w:val="005D3D4E"/>
    <w:rsid w:val="005D425C"/>
    <w:rsid w:val="005D45A1"/>
    <w:rsid w:val="005D4769"/>
    <w:rsid w:val="005D48B7"/>
    <w:rsid w:val="005D5140"/>
    <w:rsid w:val="005D58B2"/>
    <w:rsid w:val="005D5993"/>
    <w:rsid w:val="005D5D9F"/>
    <w:rsid w:val="005D5E9F"/>
    <w:rsid w:val="005D79EA"/>
    <w:rsid w:val="005D7C11"/>
    <w:rsid w:val="005E0209"/>
    <w:rsid w:val="005E035A"/>
    <w:rsid w:val="005E0940"/>
    <w:rsid w:val="005E1186"/>
    <w:rsid w:val="005E1202"/>
    <w:rsid w:val="005E1FD1"/>
    <w:rsid w:val="005E1FD3"/>
    <w:rsid w:val="005E2724"/>
    <w:rsid w:val="005E2879"/>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4730"/>
    <w:rsid w:val="005F4C8F"/>
    <w:rsid w:val="005F4E3E"/>
    <w:rsid w:val="005F504F"/>
    <w:rsid w:val="005F5C62"/>
    <w:rsid w:val="005F5F84"/>
    <w:rsid w:val="005F6E85"/>
    <w:rsid w:val="005F7469"/>
    <w:rsid w:val="005F74D9"/>
    <w:rsid w:val="005F7E47"/>
    <w:rsid w:val="005F7F9C"/>
    <w:rsid w:val="006000DD"/>
    <w:rsid w:val="00600181"/>
    <w:rsid w:val="0060090A"/>
    <w:rsid w:val="00600AE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0FB"/>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318"/>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3F50"/>
    <w:rsid w:val="00634E3C"/>
    <w:rsid w:val="00635186"/>
    <w:rsid w:val="00635252"/>
    <w:rsid w:val="00635644"/>
    <w:rsid w:val="006368AA"/>
    <w:rsid w:val="006369C1"/>
    <w:rsid w:val="00636F07"/>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557"/>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29"/>
    <w:rsid w:val="0067629C"/>
    <w:rsid w:val="00676BAC"/>
    <w:rsid w:val="00676F15"/>
    <w:rsid w:val="00677604"/>
    <w:rsid w:val="00680533"/>
    <w:rsid w:val="006805C6"/>
    <w:rsid w:val="0068080E"/>
    <w:rsid w:val="00680ED6"/>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489"/>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25B7"/>
    <w:rsid w:val="006A368E"/>
    <w:rsid w:val="006A36E2"/>
    <w:rsid w:val="006A3C13"/>
    <w:rsid w:val="006A3D9F"/>
    <w:rsid w:val="006A3EAE"/>
    <w:rsid w:val="006A42FE"/>
    <w:rsid w:val="006A499C"/>
    <w:rsid w:val="006A53D6"/>
    <w:rsid w:val="006A5D1C"/>
    <w:rsid w:val="006A5D73"/>
    <w:rsid w:val="006A5DC4"/>
    <w:rsid w:val="006A6771"/>
    <w:rsid w:val="006A69B7"/>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A72"/>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48B"/>
    <w:rsid w:val="006D65FE"/>
    <w:rsid w:val="006D70A1"/>
    <w:rsid w:val="006D7381"/>
    <w:rsid w:val="006D764F"/>
    <w:rsid w:val="006D76AC"/>
    <w:rsid w:val="006E098E"/>
    <w:rsid w:val="006E0B8E"/>
    <w:rsid w:val="006E118B"/>
    <w:rsid w:val="006E129F"/>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6FA2"/>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750"/>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CD7"/>
    <w:rsid w:val="00727DB8"/>
    <w:rsid w:val="00727F4D"/>
    <w:rsid w:val="00727F67"/>
    <w:rsid w:val="007300B4"/>
    <w:rsid w:val="007301CE"/>
    <w:rsid w:val="007304B4"/>
    <w:rsid w:val="00730697"/>
    <w:rsid w:val="00730CE4"/>
    <w:rsid w:val="007316DB"/>
    <w:rsid w:val="00731A22"/>
    <w:rsid w:val="00731CB1"/>
    <w:rsid w:val="0073212C"/>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5FE4"/>
    <w:rsid w:val="00746D32"/>
    <w:rsid w:val="0074713F"/>
    <w:rsid w:val="00747142"/>
    <w:rsid w:val="0075025B"/>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750"/>
    <w:rsid w:val="007618F3"/>
    <w:rsid w:val="00762371"/>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1F9C"/>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7C"/>
    <w:rsid w:val="0079769B"/>
    <w:rsid w:val="007A07D9"/>
    <w:rsid w:val="007A0B39"/>
    <w:rsid w:val="007A0DCA"/>
    <w:rsid w:val="007A0E27"/>
    <w:rsid w:val="007A1DD6"/>
    <w:rsid w:val="007A29EE"/>
    <w:rsid w:val="007A2C3F"/>
    <w:rsid w:val="007A3112"/>
    <w:rsid w:val="007A325C"/>
    <w:rsid w:val="007A3390"/>
    <w:rsid w:val="007A363B"/>
    <w:rsid w:val="007A3FEB"/>
    <w:rsid w:val="007A4152"/>
    <w:rsid w:val="007A44A9"/>
    <w:rsid w:val="007A48D9"/>
    <w:rsid w:val="007A49EB"/>
    <w:rsid w:val="007A4B46"/>
    <w:rsid w:val="007A56CC"/>
    <w:rsid w:val="007A5935"/>
    <w:rsid w:val="007A5AFC"/>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122"/>
    <w:rsid w:val="007C4CA1"/>
    <w:rsid w:val="007C53D3"/>
    <w:rsid w:val="007C56CD"/>
    <w:rsid w:val="007C5A03"/>
    <w:rsid w:val="007C5AF8"/>
    <w:rsid w:val="007C65CC"/>
    <w:rsid w:val="007C74D7"/>
    <w:rsid w:val="007C7560"/>
    <w:rsid w:val="007C767A"/>
    <w:rsid w:val="007C76FA"/>
    <w:rsid w:val="007C7C93"/>
    <w:rsid w:val="007D0585"/>
    <w:rsid w:val="007D085E"/>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F9F"/>
    <w:rsid w:val="007E30B9"/>
    <w:rsid w:val="007E3294"/>
    <w:rsid w:val="007E32AF"/>
    <w:rsid w:val="007E3580"/>
    <w:rsid w:val="007E4062"/>
    <w:rsid w:val="007E424A"/>
    <w:rsid w:val="007E45B0"/>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3B9"/>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8A4"/>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17"/>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162"/>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EA"/>
    <w:rsid w:val="00832DFE"/>
    <w:rsid w:val="008333AA"/>
    <w:rsid w:val="008333D1"/>
    <w:rsid w:val="0083350E"/>
    <w:rsid w:val="008337C8"/>
    <w:rsid w:val="0083398E"/>
    <w:rsid w:val="008339AD"/>
    <w:rsid w:val="008342D1"/>
    <w:rsid w:val="008344C8"/>
    <w:rsid w:val="00834AEB"/>
    <w:rsid w:val="00834FE0"/>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0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3E5C"/>
    <w:rsid w:val="00854346"/>
    <w:rsid w:val="0085451E"/>
    <w:rsid w:val="00854EED"/>
    <w:rsid w:val="008559AB"/>
    <w:rsid w:val="00856851"/>
    <w:rsid w:val="00856AEC"/>
    <w:rsid w:val="00857676"/>
    <w:rsid w:val="00857BFA"/>
    <w:rsid w:val="00857D06"/>
    <w:rsid w:val="00857DB9"/>
    <w:rsid w:val="00860417"/>
    <w:rsid w:val="00860780"/>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67FBA"/>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0FF"/>
    <w:rsid w:val="008777D6"/>
    <w:rsid w:val="00880A24"/>
    <w:rsid w:val="00880CBF"/>
    <w:rsid w:val="00880CFF"/>
    <w:rsid w:val="00880F96"/>
    <w:rsid w:val="00881BDC"/>
    <w:rsid w:val="0088251A"/>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82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7B6"/>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57"/>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BE7"/>
    <w:rsid w:val="008E1C5F"/>
    <w:rsid w:val="008E1C89"/>
    <w:rsid w:val="008E1DF1"/>
    <w:rsid w:val="008E2DC3"/>
    <w:rsid w:val="008E3266"/>
    <w:rsid w:val="008E356D"/>
    <w:rsid w:val="008E362C"/>
    <w:rsid w:val="008E3BC2"/>
    <w:rsid w:val="008E4352"/>
    <w:rsid w:val="008E48ED"/>
    <w:rsid w:val="008E5636"/>
    <w:rsid w:val="008E59E3"/>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1C4"/>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AE2"/>
    <w:rsid w:val="00931D15"/>
    <w:rsid w:val="00931E62"/>
    <w:rsid w:val="0093323A"/>
    <w:rsid w:val="009332A9"/>
    <w:rsid w:val="00933965"/>
    <w:rsid w:val="009339F0"/>
    <w:rsid w:val="00933EC0"/>
    <w:rsid w:val="00933FFA"/>
    <w:rsid w:val="00934222"/>
    <w:rsid w:val="00934A72"/>
    <w:rsid w:val="00934B01"/>
    <w:rsid w:val="00934D89"/>
    <w:rsid w:val="00935126"/>
    <w:rsid w:val="0093539C"/>
    <w:rsid w:val="00935466"/>
    <w:rsid w:val="009355E0"/>
    <w:rsid w:val="00935E78"/>
    <w:rsid w:val="0093610B"/>
    <w:rsid w:val="00936226"/>
    <w:rsid w:val="009364D1"/>
    <w:rsid w:val="009369EA"/>
    <w:rsid w:val="00936E55"/>
    <w:rsid w:val="009374A6"/>
    <w:rsid w:val="00937DDC"/>
    <w:rsid w:val="0094004A"/>
    <w:rsid w:val="009402F5"/>
    <w:rsid w:val="00940310"/>
    <w:rsid w:val="00940418"/>
    <w:rsid w:val="00940630"/>
    <w:rsid w:val="00940CCA"/>
    <w:rsid w:val="00940EBA"/>
    <w:rsid w:val="0094155C"/>
    <w:rsid w:val="009424DE"/>
    <w:rsid w:val="00942790"/>
    <w:rsid w:val="00943037"/>
    <w:rsid w:val="0094305A"/>
    <w:rsid w:val="009430FB"/>
    <w:rsid w:val="0094371E"/>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3D9B"/>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3243"/>
    <w:rsid w:val="00994336"/>
    <w:rsid w:val="0099524E"/>
    <w:rsid w:val="009958AC"/>
    <w:rsid w:val="00995B27"/>
    <w:rsid w:val="00996421"/>
    <w:rsid w:val="00996960"/>
    <w:rsid w:val="00996B58"/>
    <w:rsid w:val="00996FD7"/>
    <w:rsid w:val="00997EC1"/>
    <w:rsid w:val="009A0175"/>
    <w:rsid w:val="009A072A"/>
    <w:rsid w:val="009A0CAF"/>
    <w:rsid w:val="009A0DFF"/>
    <w:rsid w:val="009A1D97"/>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A93"/>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24D"/>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0D0E"/>
    <w:rsid w:val="009E13C3"/>
    <w:rsid w:val="009E1619"/>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3ED"/>
    <w:rsid w:val="009F59ED"/>
    <w:rsid w:val="009F61F0"/>
    <w:rsid w:val="009F6596"/>
    <w:rsid w:val="009F6CDA"/>
    <w:rsid w:val="009F7429"/>
    <w:rsid w:val="009F7DF0"/>
    <w:rsid w:val="009F7E3F"/>
    <w:rsid w:val="00A00681"/>
    <w:rsid w:val="00A006A5"/>
    <w:rsid w:val="00A007A3"/>
    <w:rsid w:val="00A00849"/>
    <w:rsid w:val="00A01A6C"/>
    <w:rsid w:val="00A01BDB"/>
    <w:rsid w:val="00A02486"/>
    <w:rsid w:val="00A02655"/>
    <w:rsid w:val="00A02893"/>
    <w:rsid w:val="00A02C52"/>
    <w:rsid w:val="00A02D8A"/>
    <w:rsid w:val="00A0324F"/>
    <w:rsid w:val="00A034BF"/>
    <w:rsid w:val="00A03A75"/>
    <w:rsid w:val="00A03F04"/>
    <w:rsid w:val="00A044B1"/>
    <w:rsid w:val="00A0573E"/>
    <w:rsid w:val="00A06135"/>
    <w:rsid w:val="00A065CF"/>
    <w:rsid w:val="00A07644"/>
    <w:rsid w:val="00A07753"/>
    <w:rsid w:val="00A077D7"/>
    <w:rsid w:val="00A07CAA"/>
    <w:rsid w:val="00A07FB5"/>
    <w:rsid w:val="00A100B1"/>
    <w:rsid w:val="00A1010D"/>
    <w:rsid w:val="00A1028B"/>
    <w:rsid w:val="00A102FA"/>
    <w:rsid w:val="00A107D4"/>
    <w:rsid w:val="00A10D40"/>
    <w:rsid w:val="00A10F8B"/>
    <w:rsid w:val="00A1110C"/>
    <w:rsid w:val="00A11324"/>
    <w:rsid w:val="00A11DBA"/>
    <w:rsid w:val="00A1254C"/>
    <w:rsid w:val="00A12AF9"/>
    <w:rsid w:val="00A12BE5"/>
    <w:rsid w:val="00A13357"/>
    <w:rsid w:val="00A1336E"/>
    <w:rsid w:val="00A1391F"/>
    <w:rsid w:val="00A13D9A"/>
    <w:rsid w:val="00A15653"/>
    <w:rsid w:val="00A15A36"/>
    <w:rsid w:val="00A15D6D"/>
    <w:rsid w:val="00A15EB3"/>
    <w:rsid w:val="00A1612E"/>
    <w:rsid w:val="00A16D93"/>
    <w:rsid w:val="00A17961"/>
    <w:rsid w:val="00A17EB1"/>
    <w:rsid w:val="00A204A3"/>
    <w:rsid w:val="00A20696"/>
    <w:rsid w:val="00A20FE8"/>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5D5"/>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1"/>
    <w:rsid w:val="00A33C8E"/>
    <w:rsid w:val="00A346C2"/>
    <w:rsid w:val="00A34C68"/>
    <w:rsid w:val="00A34FD2"/>
    <w:rsid w:val="00A352EE"/>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046"/>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03"/>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37"/>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09E"/>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B7B3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3FDB"/>
    <w:rsid w:val="00AD4294"/>
    <w:rsid w:val="00AD44D5"/>
    <w:rsid w:val="00AD4795"/>
    <w:rsid w:val="00AD4844"/>
    <w:rsid w:val="00AD4BC2"/>
    <w:rsid w:val="00AD5687"/>
    <w:rsid w:val="00AD5F91"/>
    <w:rsid w:val="00AD6096"/>
    <w:rsid w:val="00AD6762"/>
    <w:rsid w:val="00AD68F7"/>
    <w:rsid w:val="00AE010F"/>
    <w:rsid w:val="00AE0515"/>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0E9"/>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0E6"/>
    <w:rsid w:val="00B16B23"/>
    <w:rsid w:val="00B1705D"/>
    <w:rsid w:val="00B1716E"/>
    <w:rsid w:val="00B172D1"/>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4EE"/>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9C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1E5A"/>
    <w:rsid w:val="00B42095"/>
    <w:rsid w:val="00B42415"/>
    <w:rsid w:val="00B42558"/>
    <w:rsid w:val="00B42561"/>
    <w:rsid w:val="00B429E1"/>
    <w:rsid w:val="00B42CC6"/>
    <w:rsid w:val="00B43A11"/>
    <w:rsid w:val="00B43AC0"/>
    <w:rsid w:val="00B43D07"/>
    <w:rsid w:val="00B440CB"/>
    <w:rsid w:val="00B440FF"/>
    <w:rsid w:val="00B44429"/>
    <w:rsid w:val="00B44943"/>
    <w:rsid w:val="00B44AAA"/>
    <w:rsid w:val="00B45332"/>
    <w:rsid w:val="00B45ACA"/>
    <w:rsid w:val="00B45B0C"/>
    <w:rsid w:val="00B46590"/>
    <w:rsid w:val="00B47082"/>
    <w:rsid w:val="00B474B0"/>
    <w:rsid w:val="00B47873"/>
    <w:rsid w:val="00B47D56"/>
    <w:rsid w:val="00B501BB"/>
    <w:rsid w:val="00B506D4"/>
    <w:rsid w:val="00B50F8A"/>
    <w:rsid w:val="00B51207"/>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4EDA"/>
    <w:rsid w:val="00B65231"/>
    <w:rsid w:val="00B655EC"/>
    <w:rsid w:val="00B65610"/>
    <w:rsid w:val="00B65654"/>
    <w:rsid w:val="00B65A35"/>
    <w:rsid w:val="00B65B9F"/>
    <w:rsid w:val="00B65D05"/>
    <w:rsid w:val="00B65D44"/>
    <w:rsid w:val="00B66635"/>
    <w:rsid w:val="00B66E62"/>
    <w:rsid w:val="00B67767"/>
    <w:rsid w:val="00B67A93"/>
    <w:rsid w:val="00B67B1D"/>
    <w:rsid w:val="00B67B73"/>
    <w:rsid w:val="00B67F59"/>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9D0"/>
    <w:rsid w:val="00B92C51"/>
    <w:rsid w:val="00B93046"/>
    <w:rsid w:val="00B935C1"/>
    <w:rsid w:val="00B94447"/>
    <w:rsid w:val="00B9463D"/>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7"/>
    <w:rsid w:val="00BA5DBE"/>
    <w:rsid w:val="00BA5F18"/>
    <w:rsid w:val="00BA6629"/>
    <w:rsid w:val="00BA6C2A"/>
    <w:rsid w:val="00BA6D86"/>
    <w:rsid w:val="00BA6EC8"/>
    <w:rsid w:val="00BA70BF"/>
    <w:rsid w:val="00BA79F9"/>
    <w:rsid w:val="00BA7D49"/>
    <w:rsid w:val="00BB0402"/>
    <w:rsid w:val="00BB0501"/>
    <w:rsid w:val="00BB05AA"/>
    <w:rsid w:val="00BB06C0"/>
    <w:rsid w:val="00BB06C2"/>
    <w:rsid w:val="00BB1040"/>
    <w:rsid w:val="00BB105B"/>
    <w:rsid w:val="00BB10D1"/>
    <w:rsid w:val="00BB1642"/>
    <w:rsid w:val="00BB2578"/>
    <w:rsid w:val="00BB2690"/>
    <w:rsid w:val="00BB297C"/>
    <w:rsid w:val="00BB2E08"/>
    <w:rsid w:val="00BB31B9"/>
    <w:rsid w:val="00BB3BCD"/>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3E12"/>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10C6"/>
    <w:rsid w:val="00BF1937"/>
    <w:rsid w:val="00BF1996"/>
    <w:rsid w:val="00BF1ABA"/>
    <w:rsid w:val="00BF2D03"/>
    <w:rsid w:val="00BF303F"/>
    <w:rsid w:val="00BF3677"/>
    <w:rsid w:val="00BF3DDF"/>
    <w:rsid w:val="00BF48C8"/>
    <w:rsid w:val="00BF5263"/>
    <w:rsid w:val="00BF5E05"/>
    <w:rsid w:val="00BF610B"/>
    <w:rsid w:val="00BF690D"/>
    <w:rsid w:val="00BF6CF2"/>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9D0"/>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840"/>
    <w:rsid w:val="00C44E5C"/>
    <w:rsid w:val="00C44EC4"/>
    <w:rsid w:val="00C45147"/>
    <w:rsid w:val="00C45624"/>
    <w:rsid w:val="00C463DA"/>
    <w:rsid w:val="00C46E48"/>
    <w:rsid w:val="00C47094"/>
    <w:rsid w:val="00C475F3"/>
    <w:rsid w:val="00C47A81"/>
    <w:rsid w:val="00C47AD4"/>
    <w:rsid w:val="00C47E8E"/>
    <w:rsid w:val="00C50430"/>
    <w:rsid w:val="00C505D8"/>
    <w:rsid w:val="00C50AE0"/>
    <w:rsid w:val="00C50B88"/>
    <w:rsid w:val="00C50F2A"/>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9AF"/>
    <w:rsid w:val="00C70F2E"/>
    <w:rsid w:val="00C71734"/>
    <w:rsid w:val="00C71CA6"/>
    <w:rsid w:val="00C71E0F"/>
    <w:rsid w:val="00C72174"/>
    <w:rsid w:val="00C7232D"/>
    <w:rsid w:val="00C72D30"/>
    <w:rsid w:val="00C73587"/>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1A8"/>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2FE8"/>
    <w:rsid w:val="00C93197"/>
    <w:rsid w:val="00C942A5"/>
    <w:rsid w:val="00C94E74"/>
    <w:rsid w:val="00C94EE3"/>
    <w:rsid w:val="00C95CFD"/>
    <w:rsid w:val="00C96399"/>
    <w:rsid w:val="00C9717E"/>
    <w:rsid w:val="00C97574"/>
    <w:rsid w:val="00CA1310"/>
    <w:rsid w:val="00CA1819"/>
    <w:rsid w:val="00CA1E27"/>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2573"/>
    <w:rsid w:val="00CB39B7"/>
    <w:rsid w:val="00CB4028"/>
    <w:rsid w:val="00CB4253"/>
    <w:rsid w:val="00CB43CD"/>
    <w:rsid w:val="00CB4C3F"/>
    <w:rsid w:val="00CB524C"/>
    <w:rsid w:val="00CB5E88"/>
    <w:rsid w:val="00CB62B6"/>
    <w:rsid w:val="00CB6986"/>
    <w:rsid w:val="00CB7051"/>
    <w:rsid w:val="00CB7DE9"/>
    <w:rsid w:val="00CC02DE"/>
    <w:rsid w:val="00CC05A3"/>
    <w:rsid w:val="00CC0A05"/>
    <w:rsid w:val="00CC0C93"/>
    <w:rsid w:val="00CC0CC7"/>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81E"/>
    <w:rsid w:val="00CC6939"/>
    <w:rsid w:val="00CC6943"/>
    <w:rsid w:val="00CC7AF5"/>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88C"/>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B61"/>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012"/>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496"/>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1E8"/>
    <w:rsid w:val="00D733DC"/>
    <w:rsid w:val="00D735A2"/>
    <w:rsid w:val="00D7374F"/>
    <w:rsid w:val="00D739F6"/>
    <w:rsid w:val="00D73E7A"/>
    <w:rsid w:val="00D74113"/>
    <w:rsid w:val="00D746C2"/>
    <w:rsid w:val="00D749EE"/>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2A00"/>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7D8"/>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EF"/>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91E"/>
    <w:rsid w:val="00DB1BD1"/>
    <w:rsid w:val="00DB1F30"/>
    <w:rsid w:val="00DB203B"/>
    <w:rsid w:val="00DB2962"/>
    <w:rsid w:val="00DB3025"/>
    <w:rsid w:val="00DB3559"/>
    <w:rsid w:val="00DB35D1"/>
    <w:rsid w:val="00DB4231"/>
    <w:rsid w:val="00DB434A"/>
    <w:rsid w:val="00DB4A0A"/>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2ACE"/>
    <w:rsid w:val="00DC32ED"/>
    <w:rsid w:val="00DC4029"/>
    <w:rsid w:val="00DC479E"/>
    <w:rsid w:val="00DC4A35"/>
    <w:rsid w:val="00DC4D50"/>
    <w:rsid w:val="00DC56E0"/>
    <w:rsid w:val="00DC58EB"/>
    <w:rsid w:val="00DC6179"/>
    <w:rsid w:val="00DC628C"/>
    <w:rsid w:val="00DC6E70"/>
    <w:rsid w:val="00DC6FF2"/>
    <w:rsid w:val="00DC7236"/>
    <w:rsid w:val="00DC74A5"/>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519"/>
    <w:rsid w:val="00DD4B11"/>
    <w:rsid w:val="00DD503E"/>
    <w:rsid w:val="00DD538F"/>
    <w:rsid w:val="00DD5534"/>
    <w:rsid w:val="00DD575A"/>
    <w:rsid w:val="00DD584C"/>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4A5"/>
    <w:rsid w:val="00DE7A3C"/>
    <w:rsid w:val="00DE7EAC"/>
    <w:rsid w:val="00DF0024"/>
    <w:rsid w:val="00DF00A1"/>
    <w:rsid w:val="00DF0104"/>
    <w:rsid w:val="00DF0169"/>
    <w:rsid w:val="00DF0337"/>
    <w:rsid w:val="00DF081E"/>
    <w:rsid w:val="00DF0EAC"/>
    <w:rsid w:val="00DF14DB"/>
    <w:rsid w:val="00DF1BF2"/>
    <w:rsid w:val="00DF2093"/>
    <w:rsid w:val="00DF2616"/>
    <w:rsid w:val="00DF389F"/>
    <w:rsid w:val="00DF3BA1"/>
    <w:rsid w:val="00DF3F12"/>
    <w:rsid w:val="00DF405C"/>
    <w:rsid w:val="00DF4D32"/>
    <w:rsid w:val="00DF511F"/>
    <w:rsid w:val="00DF5124"/>
    <w:rsid w:val="00DF5389"/>
    <w:rsid w:val="00DF5BC5"/>
    <w:rsid w:val="00DF7336"/>
    <w:rsid w:val="00DF79ED"/>
    <w:rsid w:val="00E006AC"/>
    <w:rsid w:val="00E00AE3"/>
    <w:rsid w:val="00E00CD8"/>
    <w:rsid w:val="00E00DE5"/>
    <w:rsid w:val="00E00FD5"/>
    <w:rsid w:val="00E0131D"/>
    <w:rsid w:val="00E01535"/>
    <w:rsid w:val="00E016E7"/>
    <w:rsid w:val="00E017E6"/>
    <w:rsid w:val="00E022A7"/>
    <w:rsid w:val="00E023C9"/>
    <w:rsid w:val="00E028BE"/>
    <w:rsid w:val="00E02FC6"/>
    <w:rsid w:val="00E03B21"/>
    <w:rsid w:val="00E04306"/>
    <w:rsid w:val="00E04B6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933"/>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59C"/>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038"/>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2B3"/>
    <w:rsid w:val="00E60F24"/>
    <w:rsid w:val="00E61EFF"/>
    <w:rsid w:val="00E6205A"/>
    <w:rsid w:val="00E64048"/>
    <w:rsid w:val="00E64D0B"/>
    <w:rsid w:val="00E64D5F"/>
    <w:rsid w:val="00E65636"/>
    <w:rsid w:val="00E658AD"/>
    <w:rsid w:val="00E6622E"/>
    <w:rsid w:val="00E66F8A"/>
    <w:rsid w:val="00E6782C"/>
    <w:rsid w:val="00E67A07"/>
    <w:rsid w:val="00E67C24"/>
    <w:rsid w:val="00E67C88"/>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2C5"/>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9D5"/>
    <w:rsid w:val="00EE1F3F"/>
    <w:rsid w:val="00EE2011"/>
    <w:rsid w:val="00EE21A9"/>
    <w:rsid w:val="00EE22EF"/>
    <w:rsid w:val="00EE277B"/>
    <w:rsid w:val="00EE2B57"/>
    <w:rsid w:val="00EE2C4F"/>
    <w:rsid w:val="00EE37C4"/>
    <w:rsid w:val="00EE3BC8"/>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64E"/>
    <w:rsid w:val="00F037C2"/>
    <w:rsid w:val="00F038E4"/>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A89"/>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D90"/>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387"/>
    <w:rsid w:val="00F4044D"/>
    <w:rsid w:val="00F40A1A"/>
    <w:rsid w:val="00F40E12"/>
    <w:rsid w:val="00F40E35"/>
    <w:rsid w:val="00F40EEF"/>
    <w:rsid w:val="00F414E5"/>
    <w:rsid w:val="00F417F8"/>
    <w:rsid w:val="00F4193D"/>
    <w:rsid w:val="00F419C1"/>
    <w:rsid w:val="00F420BB"/>
    <w:rsid w:val="00F42309"/>
    <w:rsid w:val="00F42567"/>
    <w:rsid w:val="00F42BBB"/>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42D5"/>
    <w:rsid w:val="00F65AB8"/>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0DB8"/>
    <w:rsid w:val="00F811A5"/>
    <w:rsid w:val="00F815FB"/>
    <w:rsid w:val="00F81793"/>
    <w:rsid w:val="00F821FE"/>
    <w:rsid w:val="00F82225"/>
    <w:rsid w:val="00F823A0"/>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23E"/>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3FC"/>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4FE"/>
    <w:rsid w:val="00FE170B"/>
    <w:rsid w:val="00FE1D9D"/>
    <w:rsid w:val="00FE1DA0"/>
    <w:rsid w:val="00FE1DC0"/>
    <w:rsid w:val="00FE2159"/>
    <w:rsid w:val="00FE2256"/>
    <w:rsid w:val="00FE269E"/>
    <w:rsid w:val="00FE2A95"/>
    <w:rsid w:val="00FE2C9E"/>
    <w:rsid w:val="00FE2E3B"/>
    <w:rsid w:val="00FE304C"/>
    <w:rsid w:val="00FE38E7"/>
    <w:rsid w:val="00FE4235"/>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0C5B"/>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2DF6"/>
  <w15:chartTrackingRefBased/>
  <w15:docId w15:val="{CB84DA4E-FB41-4606-8DA3-C23A4C35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З"/>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З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 w:type="character" w:customStyle="1" w:styleId="ezkurwreuab5ozgtqnkl">
    <w:name w:val="ezkurwreuab5ozgtqnkl"/>
    <w:basedOn w:val="a0"/>
    <w:rsid w:val="0044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62876959">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49609128">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2606227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15953877">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894271248">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31A7A-DDF2-44BA-814B-EF55358A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134</Pages>
  <Words>23761</Words>
  <Characters>135439</Characters>
  <Application>Microsoft Office Word</Application>
  <DocSecurity>0</DocSecurity>
  <Lines>1128</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57</cp:revision>
  <cp:lastPrinted>2023-11-14T05:49:00Z</cp:lastPrinted>
  <dcterms:created xsi:type="dcterms:W3CDTF">2025-04-10T06:57:00Z</dcterms:created>
  <dcterms:modified xsi:type="dcterms:W3CDTF">2025-04-10T14:08:00Z</dcterms:modified>
</cp:coreProperties>
</file>